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3666" w14:textId="5E851147" w:rsidR="00376430" w:rsidRDefault="00582F72" w:rsidP="00DC7C24">
      <w:pPr>
        <w:pStyle w:val="NoSpacing"/>
        <w:jc w:val="center"/>
        <w:rPr>
          <w:rFonts w:ascii="Times New Roman" w:hAnsi="Times New Roman" w:cs="Times New Roman"/>
          <w:b/>
          <w:sz w:val="24"/>
          <w:szCs w:val="24"/>
        </w:rPr>
      </w:pPr>
      <w:r>
        <w:rPr>
          <w:rFonts w:ascii="Times New Roman" w:hAnsi="Times New Roman" w:cs="Times New Roman"/>
          <w:b/>
          <w:sz w:val="24"/>
          <w:szCs w:val="24"/>
        </w:rPr>
        <w:t>Interim</w:t>
      </w:r>
      <w:r w:rsidR="00376430" w:rsidRPr="007136C1">
        <w:rPr>
          <w:rFonts w:ascii="Times New Roman" w:hAnsi="Times New Roman" w:cs="Times New Roman"/>
          <w:b/>
          <w:sz w:val="24"/>
          <w:szCs w:val="24"/>
        </w:rPr>
        <w:t xml:space="preserve"> Progress Report for CDFA Agreement Number 15-0428-SA</w:t>
      </w:r>
    </w:p>
    <w:p w14:paraId="67F0E72E" w14:textId="77777777" w:rsidR="00A91C6E" w:rsidRPr="007136C1" w:rsidRDefault="00A91C6E" w:rsidP="00DC7C24">
      <w:pPr>
        <w:pStyle w:val="NoSpacing"/>
        <w:jc w:val="center"/>
        <w:rPr>
          <w:rFonts w:ascii="Times New Roman" w:hAnsi="Times New Roman" w:cs="Times New Roman"/>
          <w:b/>
          <w:sz w:val="24"/>
          <w:szCs w:val="24"/>
        </w:rPr>
      </w:pPr>
    </w:p>
    <w:p w14:paraId="1FE1C0EE" w14:textId="77777777" w:rsidR="00376430" w:rsidRDefault="00DC7C24" w:rsidP="00DC7C24">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376430" w:rsidRPr="007136C1">
        <w:rPr>
          <w:rFonts w:ascii="Times New Roman" w:hAnsi="Times New Roman" w:cs="Times New Roman"/>
          <w:b/>
          <w:sz w:val="24"/>
          <w:szCs w:val="24"/>
        </w:rPr>
        <w:t>Searching for Potential V</w:t>
      </w:r>
      <w:r w:rsidR="007136C1" w:rsidRPr="007136C1">
        <w:rPr>
          <w:rFonts w:ascii="Times New Roman" w:hAnsi="Times New Roman" w:cs="Times New Roman"/>
          <w:b/>
          <w:sz w:val="24"/>
          <w:szCs w:val="24"/>
        </w:rPr>
        <w:t>ectors of Grapevine Red Blotch-A</w:t>
      </w:r>
      <w:r w:rsidR="00376430" w:rsidRPr="007136C1">
        <w:rPr>
          <w:rFonts w:ascii="Times New Roman" w:hAnsi="Times New Roman" w:cs="Times New Roman"/>
          <w:b/>
          <w:sz w:val="24"/>
          <w:szCs w:val="24"/>
        </w:rPr>
        <w:t>ssociated Virus</w:t>
      </w:r>
      <w:r>
        <w:rPr>
          <w:rFonts w:ascii="Times New Roman" w:hAnsi="Times New Roman" w:cs="Times New Roman"/>
          <w:b/>
          <w:sz w:val="24"/>
          <w:szCs w:val="24"/>
        </w:rPr>
        <w:t>”</w:t>
      </w:r>
    </w:p>
    <w:p w14:paraId="32B32F8C" w14:textId="77777777" w:rsidR="007136C1" w:rsidRPr="007136C1" w:rsidRDefault="007136C1" w:rsidP="007136C1">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150"/>
        <w:gridCol w:w="3060"/>
      </w:tblGrid>
      <w:tr w:rsidR="00376430" w:rsidRPr="007136C1" w14:paraId="634F138C" w14:textId="77777777" w:rsidTr="00EB34F4">
        <w:trPr>
          <w:trHeight w:val="1826"/>
        </w:trPr>
        <w:tc>
          <w:tcPr>
            <w:tcW w:w="3348" w:type="dxa"/>
          </w:tcPr>
          <w:p w14:paraId="1F33D378" w14:textId="77777777" w:rsidR="00376430" w:rsidRPr="007136C1" w:rsidRDefault="00376430" w:rsidP="007136C1">
            <w:pPr>
              <w:pStyle w:val="NoSpacing"/>
              <w:rPr>
                <w:rFonts w:ascii="Times New Roman" w:hAnsi="Times New Roman" w:cs="Times New Roman"/>
                <w:b/>
                <w:sz w:val="24"/>
                <w:szCs w:val="24"/>
              </w:rPr>
            </w:pPr>
            <w:r w:rsidRPr="007136C1">
              <w:rPr>
                <w:rFonts w:ascii="Times New Roman" w:hAnsi="Times New Roman" w:cs="Times New Roman"/>
                <w:b/>
                <w:sz w:val="24"/>
                <w:szCs w:val="24"/>
              </w:rPr>
              <w:t>Principal Investigator:</w:t>
            </w:r>
          </w:p>
          <w:p w14:paraId="2244729F"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Kent Daane</w:t>
            </w:r>
          </w:p>
          <w:p w14:paraId="36EDF0F0"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Dept. Environmental Science, Policy and Management</w:t>
            </w:r>
          </w:p>
          <w:p w14:paraId="61410359"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University of California</w:t>
            </w:r>
          </w:p>
          <w:p w14:paraId="162A5735"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Berkeley, CA 94720-3114</w:t>
            </w:r>
          </w:p>
          <w:p w14:paraId="716058FA"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kdaane@ucanr.edu</w:t>
            </w:r>
          </w:p>
        </w:tc>
        <w:tc>
          <w:tcPr>
            <w:tcW w:w="3150" w:type="dxa"/>
          </w:tcPr>
          <w:p w14:paraId="18426F06" w14:textId="77777777" w:rsidR="00376430" w:rsidRPr="007136C1" w:rsidRDefault="00376430" w:rsidP="007136C1">
            <w:pPr>
              <w:pStyle w:val="NoSpacing"/>
              <w:rPr>
                <w:rFonts w:ascii="Times New Roman" w:hAnsi="Times New Roman" w:cs="Times New Roman"/>
                <w:b/>
                <w:sz w:val="24"/>
                <w:szCs w:val="24"/>
              </w:rPr>
            </w:pPr>
            <w:r w:rsidRPr="007136C1">
              <w:rPr>
                <w:rFonts w:ascii="Times New Roman" w:hAnsi="Times New Roman" w:cs="Times New Roman"/>
                <w:b/>
                <w:sz w:val="24"/>
                <w:szCs w:val="24"/>
              </w:rPr>
              <w:t>Co-Principal Investigator:</w:t>
            </w:r>
          </w:p>
          <w:p w14:paraId="47AA0AED"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Rodrigo Almeida </w:t>
            </w:r>
          </w:p>
          <w:p w14:paraId="61720674"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Dept. Environmental Science, Policy and Management</w:t>
            </w:r>
          </w:p>
          <w:p w14:paraId="6E6E809B"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University of California</w:t>
            </w:r>
          </w:p>
          <w:p w14:paraId="2048ACCD"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Berkeley, CA 94720-3114</w:t>
            </w:r>
          </w:p>
          <w:p w14:paraId="1F19FCEE"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rodrigoalmeida@berkeley.edu</w:t>
            </w:r>
          </w:p>
        </w:tc>
        <w:tc>
          <w:tcPr>
            <w:tcW w:w="3060" w:type="dxa"/>
          </w:tcPr>
          <w:p w14:paraId="430902BD" w14:textId="77777777" w:rsidR="00376430" w:rsidRPr="007136C1" w:rsidRDefault="00376430" w:rsidP="007136C1">
            <w:pPr>
              <w:pStyle w:val="NoSpacing"/>
              <w:rPr>
                <w:rFonts w:ascii="Times New Roman" w:hAnsi="Times New Roman" w:cs="Times New Roman"/>
                <w:b/>
                <w:sz w:val="24"/>
                <w:szCs w:val="24"/>
              </w:rPr>
            </w:pPr>
            <w:r w:rsidRPr="007136C1">
              <w:rPr>
                <w:rFonts w:ascii="Times New Roman" w:hAnsi="Times New Roman" w:cs="Times New Roman"/>
                <w:b/>
                <w:sz w:val="24"/>
                <w:szCs w:val="24"/>
              </w:rPr>
              <w:t>Co-Principal Investigator:</w:t>
            </w:r>
          </w:p>
          <w:p w14:paraId="4BBAE30D"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Monica Cooper</w:t>
            </w:r>
          </w:p>
          <w:p w14:paraId="5BA5541F"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UC Cooperative Extension</w:t>
            </w:r>
          </w:p>
          <w:p w14:paraId="70990067"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1710 Soscol Ave, Suite 4</w:t>
            </w:r>
          </w:p>
          <w:p w14:paraId="38B152C6"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Napa, CA 94559</w:t>
            </w:r>
          </w:p>
          <w:p w14:paraId="05C14A61" w14:textId="77777777" w:rsidR="00376430" w:rsidRPr="007136C1" w:rsidRDefault="00376430" w:rsidP="007136C1">
            <w:pPr>
              <w:pStyle w:val="NoSpacing"/>
              <w:rPr>
                <w:rFonts w:ascii="Times New Roman" w:hAnsi="Times New Roman" w:cs="Times New Roman"/>
                <w:sz w:val="24"/>
                <w:szCs w:val="24"/>
              </w:rPr>
            </w:pPr>
            <w:r w:rsidRPr="007136C1">
              <w:rPr>
                <w:rFonts w:ascii="Times New Roman" w:hAnsi="Times New Roman" w:cs="Times New Roman"/>
                <w:sz w:val="24"/>
                <w:szCs w:val="24"/>
              </w:rPr>
              <w:t>mlycooper@ucanr.edu</w:t>
            </w:r>
          </w:p>
        </w:tc>
      </w:tr>
      <w:tr w:rsidR="00EB34F4" w:rsidRPr="007136C1" w14:paraId="40449283" w14:textId="77777777" w:rsidTr="00EB34F4">
        <w:trPr>
          <w:trHeight w:val="188"/>
        </w:trPr>
        <w:tc>
          <w:tcPr>
            <w:tcW w:w="3348" w:type="dxa"/>
          </w:tcPr>
          <w:p w14:paraId="12A89D37" w14:textId="77777777" w:rsidR="00EB34F4" w:rsidRPr="007136C1" w:rsidRDefault="00EB34F4" w:rsidP="007136C1">
            <w:pPr>
              <w:pStyle w:val="NoSpacing"/>
              <w:rPr>
                <w:rFonts w:ascii="Times New Roman" w:hAnsi="Times New Roman" w:cs="Times New Roman"/>
                <w:b/>
                <w:sz w:val="24"/>
                <w:szCs w:val="24"/>
              </w:rPr>
            </w:pPr>
          </w:p>
        </w:tc>
        <w:tc>
          <w:tcPr>
            <w:tcW w:w="3150" w:type="dxa"/>
          </w:tcPr>
          <w:p w14:paraId="69A40D1C" w14:textId="77777777" w:rsidR="00EB34F4" w:rsidRPr="007136C1" w:rsidRDefault="00EB34F4" w:rsidP="007136C1">
            <w:pPr>
              <w:pStyle w:val="NoSpacing"/>
              <w:rPr>
                <w:rFonts w:ascii="Times New Roman" w:hAnsi="Times New Roman" w:cs="Times New Roman"/>
                <w:b/>
                <w:sz w:val="24"/>
                <w:szCs w:val="24"/>
              </w:rPr>
            </w:pPr>
          </w:p>
        </w:tc>
        <w:tc>
          <w:tcPr>
            <w:tcW w:w="3060" w:type="dxa"/>
          </w:tcPr>
          <w:p w14:paraId="5597EBF9" w14:textId="77777777" w:rsidR="00EB34F4" w:rsidRPr="007136C1" w:rsidRDefault="00EB34F4" w:rsidP="007136C1">
            <w:pPr>
              <w:pStyle w:val="NoSpacing"/>
              <w:rPr>
                <w:rFonts w:ascii="Times New Roman" w:hAnsi="Times New Roman" w:cs="Times New Roman"/>
                <w:b/>
                <w:sz w:val="24"/>
                <w:szCs w:val="24"/>
              </w:rPr>
            </w:pPr>
          </w:p>
        </w:tc>
      </w:tr>
      <w:tr w:rsidR="00EB34F4" w:rsidRPr="007136C1" w14:paraId="0502CDF8" w14:textId="77777777" w:rsidTr="00EB34F4">
        <w:trPr>
          <w:trHeight w:val="1826"/>
        </w:trPr>
        <w:tc>
          <w:tcPr>
            <w:tcW w:w="3348" w:type="dxa"/>
          </w:tcPr>
          <w:p w14:paraId="7B6EEBD4" w14:textId="77777777" w:rsidR="00EB34F4" w:rsidRPr="007136C1" w:rsidRDefault="00EB34F4" w:rsidP="00EB34F4">
            <w:pPr>
              <w:pStyle w:val="NoSpacing"/>
              <w:rPr>
                <w:rFonts w:ascii="Times New Roman" w:hAnsi="Times New Roman" w:cs="Times New Roman"/>
                <w:b/>
                <w:sz w:val="24"/>
                <w:szCs w:val="24"/>
              </w:rPr>
            </w:pPr>
            <w:r w:rsidRPr="007136C1">
              <w:rPr>
                <w:rFonts w:ascii="Times New Roman" w:hAnsi="Times New Roman" w:cs="Times New Roman"/>
                <w:b/>
                <w:sz w:val="24"/>
                <w:szCs w:val="24"/>
              </w:rPr>
              <w:t>Co-Principal Investigator:</w:t>
            </w:r>
          </w:p>
          <w:p w14:paraId="695A1E85"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Deborah Golino, Director, Foundation Plant Services</w:t>
            </w:r>
          </w:p>
          <w:p w14:paraId="4151D3EB"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One Shields Ave</w:t>
            </w:r>
          </w:p>
          <w:p w14:paraId="7B3BC505"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University of California</w:t>
            </w:r>
          </w:p>
          <w:p w14:paraId="3F024B2D"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Davis, CA 95616</w:t>
            </w:r>
          </w:p>
          <w:p w14:paraId="4A4D7422" w14:textId="560AC8A6" w:rsidR="00EB34F4" w:rsidRPr="007136C1" w:rsidRDefault="00EB34F4" w:rsidP="00EB34F4">
            <w:pPr>
              <w:pStyle w:val="NoSpacing"/>
              <w:rPr>
                <w:rFonts w:ascii="Times New Roman" w:hAnsi="Times New Roman" w:cs="Times New Roman"/>
                <w:b/>
                <w:sz w:val="24"/>
                <w:szCs w:val="24"/>
              </w:rPr>
            </w:pPr>
            <w:r w:rsidRPr="007136C1">
              <w:rPr>
                <w:rFonts w:ascii="Times New Roman" w:hAnsi="Times New Roman" w:cs="Times New Roman"/>
                <w:sz w:val="24"/>
                <w:szCs w:val="24"/>
              </w:rPr>
              <w:t>dagolino@ucdavis.edu</w:t>
            </w:r>
          </w:p>
        </w:tc>
        <w:tc>
          <w:tcPr>
            <w:tcW w:w="3150" w:type="dxa"/>
          </w:tcPr>
          <w:p w14:paraId="42C1B30A" w14:textId="5ACC3749" w:rsidR="00EB34F4" w:rsidRPr="007136C1" w:rsidRDefault="00EB34F4" w:rsidP="00EB34F4">
            <w:pPr>
              <w:pStyle w:val="NoSpacing"/>
              <w:rPr>
                <w:rFonts w:ascii="Times New Roman" w:hAnsi="Times New Roman" w:cs="Times New Roman"/>
                <w:sz w:val="24"/>
                <w:szCs w:val="24"/>
              </w:rPr>
            </w:pPr>
            <w:r>
              <w:rPr>
                <w:rFonts w:ascii="Times New Roman" w:hAnsi="Times New Roman" w:cs="Times New Roman"/>
                <w:b/>
                <w:sz w:val="24"/>
                <w:szCs w:val="24"/>
              </w:rPr>
              <w:t>Post Doctoral Researcher</w:t>
            </w:r>
            <w:r w:rsidRPr="007136C1">
              <w:rPr>
                <w:rFonts w:ascii="Times New Roman" w:hAnsi="Times New Roman" w:cs="Times New Roman"/>
                <w:b/>
                <w:sz w:val="24"/>
                <w:szCs w:val="24"/>
              </w:rPr>
              <w:t>:</w:t>
            </w:r>
          </w:p>
          <w:p w14:paraId="1BFE5742"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Houston Wilson</w:t>
            </w:r>
          </w:p>
          <w:p w14:paraId="0766438A"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Dept. Environmental Science, Policy and Management</w:t>
            </w:r>
          </w:p>
          <w:p w14:paraId="7939C053"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University of California</w:t>
            </w:r>
          </w:p>
          <w:p w14:paraId="37941D06"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Berkeley, CA 94720-3114</w:t>
            </w:r>
          </w:p>
          <w:p w14:paraId="186D0602" w14:textId="482A462C" w:rsidR="00EB34F4" w:rsidRPr="007136C1" w:rsidRDefault="00EB34F4" w:rsidP="00EB34F4">
            <w:pPr>
              <w:pStyle w:val="NoSpacing"/>
              <w:rPr>
                <w:rFonts w:ascii="Times New Roman" w:hAnsi="Times New Roman" w:cs="Times New Roman"/>
                <w:b/>
                <w:sz w:val="24"/>
                <w:szCs w:val="24"/>
              </w:rPr>
            </w:pPr>
            <w:r w:rsidRPr="007136C1">
              <w:rPr>
                <w:rFonts w:ascii="Times New Roman" w:hAnsi="Times New Roman" w:cs="Times New Roman"/>
                <w:sz w:val="24"/>
                <w:szCs w:val="24"/>
              </w:rPr>
              <w:t>houston@berkeley.edu</w:t>
            </w:r>
          </w:p>
        </w:tc>
        <w:tc>
          <w:tcPr>
            <w:tcW w:w="3060" w:type="dxa"/>
          </w:tcPr>
          <w:p w14:paraId="48421FDD" w14:textId="1495D61C" w:rsidR="00EB34F4" w:rsidRPr="007136C1" w:rsidRDefault="00EB34F4" w:rsidP="00EB34F4">
            <w:pPr>
              <w:pStyle w:val="NoSpacing"/>
              <w:rPr>
                <w:rFonts w:ascii="Times New Roman" w:hAnsi="Times New Roman" w:cs="Times New Roman"/>
                <w:sz w:val="24"/>
                <w:szCs w:val="24"/>
              </w:rPr>
            </w:pPr>
            <w:r>
              <w:rPr>
                <w:rFonts w:ascii="Times New Roman" w:hAnsi="Times New Roman" w:cs="Times New Roman"/>
                <w:b/>
                <w:sz w:val="24"/>
                <w:szCs w:val="24"/>
              </w:rPr>
              <w:t>Post Doctoral Researcher</w:t>
            </w:r>
            <w:r w:rsidRPr="007136C1">
              <w:rPr>
                <w:rFonts w:ascii="Times New Roman" w:hAnsi="Times New Roman" w:cs="Times New Roman"/>
                <w:b/>
                <w:sz w:val="24"/>
                <w:szCs w:val="24"/>
              </w:rPr>
              <w:t>:</w:t>
            </w:r>
          </w:p>
          <w:p w14:paraId="2BCD471D"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Kai Blaisdel</w:t>
            </w:r>
            <w:r>
              <w:rPr>
                <w:rFonts w:ascii="Times New Roman" w:hAnsi="Times New Roman" w:cs="Times New Roman"/>
                <w:sz w:val="24"/>
                <w:szCs w:val="24"/>
              </w:rPr>
              <w:t>l</w:t>
            </w:r>
          </w:p>
          <w:p w14:paraId="7D2DF79A"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Dept. Environmental Science, Policy and Management</w:t>
            </w:r>
          </w:p>
          <w:p w14:paraId="6780C781"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University of California</w:t>
            </w:r>
          </w:p>
          <w:p w14:paraId="527283BE" w14:textId="77777777" w:rsidR="00EB34F4" w:rsidRPr="007136C1" w:rsidRDefault="00EB34F4"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Berkeley, CA 94720-3114</w:t>
            </w:r>
          </w:p>
          <w:p w14:paraId="298C4369" w14:textId="0E34EEBC" w:rsidR="00EB34F4" w:rsidRPr="007136C1" w:rsidRDefault="00EB34F4" w:rsidP="00EB34F4">
            <w:pPr>
              <w:pStyle w:val="NoSpacing"/>
              <w:rPr>
                <w:rFonts w:ascii="Times New Roman" w:hAnsi="Times New Roman" w:cs="Times New Roman"/>
                <w:b/>
                <w:sz w:val="24"/>
                <w:szCs w:val="24"/>
              </w:rPr>
            </w:pPr>
            <w:r w:rsidRPr="007136C1">
              <w:rPr>
                <w:rFonts w:ascii="Times New Roman" w:hAnsi="Times New Roman" w:cs="Times New Roman"/>
                <w:sz w:val="24"/>
                <w:szCs w:val="24"/>
              </w:rPr>
              <w:t>blaisdell@berkeley.edu</w:t>
            </w:r>
          </w:p>
        </w:tc>
      </w:tr>
    </w:tbl>
    <w:p w14:paraId="6BADD76B" w14:textId="77777777" w:rsidR="00376430" w:rsidRPr="007136C1" w:rsidRDefault="00376430" w:rsidP="007136C1">
      <w:pPr>
        <w:pStyle w:val="NoSpacing"/>
        <w:rPr>
          <w:rFonts w:ascii="Times New Roman" w:hAnsi="Times New Roman" w:cs="Times New Roman"/>
          <w:sz w:val="24"/>
          <w:szCs w:val="24"/>
        </w:rPr>
      </w:pPr>
    </w:p>
    <w:p w14:paraId="755C245B" w14:textId="6D880D0F" w:rsidR="007136C1" w:rsidRPr="00AA5107" w:rsidRDefault="007136C1" w:rsidP="00AA5107">
      <w:pPr>
        <w:pStyle w:val="NoSpacing"/>
        <w:jc w:val="both"/>
        <w:rPr>
          <w:rFonts w:ascii="Times New Roman" w:hAnsi="Times New Roman" w:cs="Times New Roman"/>
          <w:sz w:val="24"/>
          <w:szCs w:val="24"/>
        </w:rPr>
      </w:pPr>
      <w:r>
        <w:rPr>
          <w:rFonts w:ascii="Times New Roman" w:hAnsi="Times New Roman" w:cs="Times New Roman"/>
          <w:b/>
          <w:sz w:val="24"/>
          <w:szCs w:val="24"/>
        </w:rPr>
        <w:t>REPORTING PERIOD</w:t>
      </w:r>
      <w:r w:rsidR="00376430" w:rsidRPr="007136C1">
        <w:rPr>
          <w:rFonts w:ascii="Times New Roman" w:hAnsi="Times New Roman" w:cs="Times New Roman"/>
          <w:b/>
          <w:sz w:val="24"/>
          <w:szCs w:val="24"/>
        </w:rPr>
        <w:t>:</w:t>
      </w:r>
      <w:r w:rsidR="00376430" w:rsidRPr="007136C1">
        <w:rPr>
          <w:rFonts w:ascii="Times New Roman" w:hAnsi="Times New Roman" w:cs="Times New Roman"/>
          <w:sz w:val="24"/>
          <w:szCs w:val="24"/>
        </w:rPr>
        <w:t xml:space="preserve"> The results reported here are from work conducted </w:t>
      </w:r>
      <w:r w:rsidR="00785FB6">
        <w:rPr>
          <w:rFonts w:ascii="Times New Roman" w:hAnsi="Times New Roman" w:cs="Times New Roman"/>
          <w:sz w:val="24"/>
          <w:szCs w:val="24"/>
        </w:rPr>
        <w:t xml:space="preserve">February – </w:t>
      </w:r>
      <w:r w:rsidR="00582F72">
        <w:rPr>
          <w:rFonts w:ascii="Times New Roman" w:hAnsi="Times New Roman" w:cs="Times New Roman"/>
          <w:sz w:val="24"/>
          <w:szCs w:val="24"/>
        </w:rPr>
        <w:t>July</w:t>
      </w:r>
      <w:r w:rsidR="00376430" w:rsidRPr="007136C1">
        <w:rPr>
          <w:rFonts w:ascii="Times New Roman" w:hAnsi="Times New Roman" w:cs="Times New Roman"/>
          <w:sz w:val="24"/>
          <w:szCs w:val="24"/>
        </w:rPr>
        <w:t xml:space="preserve"> 2016.</w:t>
      </w:r>
    </w:p>
    <w:p w14:paraId="6AEBBCE1" w14:textId="77777777" w:rsidR="002D34EA" w:rsidRDefault="002D34EA" w:rsidP="007136C1">
      <w:pPr>
        <w:pStyle w:val="NoSpacing"/>
        <w:rPr>
          <w:rFonts w:ascii="Times New Roman" w:eastAsia="Times New Roman" w:hAnsi="Times New Roman" w:cs="Times New Roman"/>
          <w:sz w:val="24"/>
          <w:szCs w:val="24"/>
        </w:rPr>
      </w:pPr>
    </w:p>
    <w:p w14:paraId="70B9ED76" w14:textId="77777777" w:rsidR="00376430" w:rsidRPr="007136C1" w:rsidRDefault="00376430" w:rsidP="007136C1">
      <w:pPr>
        <w:pStyle w:val="NoSpacing"/>
        <w:rPr>
          <w:rFonts w:ascii="Times New Roman" w:hAnsi="Times New Roman" w:cs="Times New Roman"/>
          <w:b/>
          <w:sz w:val="24"/>
          <w:szCs w:val="24"/>
        </w:rPr>
      </w:pPr>
      <w:r w:rsidRPr="007136C1">
        <w:rPr>
          <w:rFonts w:ascii="Times New Roman" w:hAnsi="Times New Roman" w:cs="Times New Roman"/>
          <w:b/>
          <w:sz w:val="24"/>
          <w:szCs w:val="24"/>
        </w:rPr>
        <w:t>INTRODUCTION</w:t>
      </w:r>
    </w:p>
    <w:p w14:paraId="27D7AD19" w14:textId="5343BF85" w:rsidR="00376430" w:rsidRDefault="00376430"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In 2006 an increase in grapevine leafroll disease (GLD) and vines with “red leaf” symptoms was observed by growers in vineyards located within Napa Valley, CA. Symptoms were also observed at the Oakville Experimental Vineyard (OEV) by Jim Wolpert (UC Davis Viticulture Extension Specialist), Ed Weber (</w:t>
      </w:r>
      <w:r w:rsidR="00EB34F4">
        <w:rPr>
          <w:rFonts w:ascii="Times New Roman" w:hAnsi="Times New Roman" w:cs="Times New Roman"/>
          <w:sz w:val="24"/>
          <w:szCs w:val="24"/>
        </w:rPr>
        <w:t xml:space="preserve">former </w:t>
      </w:r>
      <w:r w:rsidRPr="007136C1">
        <w:rPr>
          <w:rFonts w:ascii="Times New Roman" w:hAnsi="Times New Roman" w:cs="Times New Roman"/>
          <w:sz w:val="24"/>
          <w:szCs w:val="24"/>
        </w:rPr>
        <w:t>UCCE Viticulture Farm Advisor), and Mike Anderson (UC Davis Staff Research Associate)</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Tissue samples were collected from symptomatic vines and tested by commercial laboratories and UC Davis Foundation Plant Service</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Test results were most often negative for </w:t>
      </w:r>
      <w:r w:rsidR="00295460">
        <w:rPr>
          <w:rFonts w:ascii="Times New Roman" w:hAnsi="Times New Roman" w:cs="Times New Roman"/>
          <w:sz w:val="24"/>
          <w:szCs w:val="24"/>
        </w:rPr>
        <w:t xml:space="preserve">known </w:t>
      </w:r>
      <w:r w:rsidRPr="007136C1">
        <w:rPr>
          <w:rFonts w:ascii="Times New Roman" w:hAnsi="Times New Roman" w:cs="Times New Roman"/>
          <w:sz w:val="24"/>
          <w:szCs w:val="24"/>
        </w:rPr>
        <w:t xml:space="preserve">grapevine leafroll-associated viruses (GLRaVs). </w:t>
      </w:r>
    </w:p>
    <w:p w14:paraId="18185AD9" w14:textId="77777777" w:rsidR="00DC7C24" w:rsidRPr="007136C1" w:rsidRDefault="00DC7C24" w:rsidP="00DC7C24">
      <w:pPr>
        <w:pStyle w:val="NoSpacing"/>
        <w:jc w:val="both"/>
        <w:rPr>
          <w:rFonts w:ascii="Times New Roman" w:hAnsi="Times New Roman" w:cs="Times New Roman"/>
          <w:sz w:val="24"/>
          <w:szCs w:val="24"/>
        </w:rPr>
      </w:pPr>
    </w:p>
    <w:p w14:paraId="7961E43C" w14:textId="31A7A711" w:rsidR="00376430" w:rsidRDefault="00376430"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 xml:space="preserve">The increasing awareness of blocks containing vines with grapevine leafroll disease symptoms, primarily in Napa and Sonoma Counties, but testing negative for </w:t>
      </w:r>
      <w:r w:rsidR="00A91C6E" w:rsidRPr="007136C1">
        <w:rPr>
          <w:rFonts w:ascii="Times New Roman" w:hAnsi="Times New Roman" w:cs="Times New Roman"/>
          <w:sz w:val="24"/>
          <w:szCs w:val="24"/>
        </w:rPr>
        <w:t xml:space="preserve">grapevine leafroll-associated viruses </w:t>
      </w:r>
      <w:r w:rsidRPr="007136C1">
        <w:rPr>
          <w:rFonts w:ascii="Times New Roman" w:hAnsi="Times New Roman" w:cs="Times New Roman"/>
          <w:sz w:val="24"/>
          <w:szCs w:val="24"/>
        </w:rPr>
        <w:t>resulted in a renewed focus on virus s</w:t>
      </w:r>
      <w:r w:rsidR="00A91C6E">
        <w:rPr>
          <w:rFonts w:ascii="Times New Roman" w:hAnsi="Times New Roman" w:cs="Times New Roman"/>
          <w:sz w:val="24"/>
          <w:szCs w:val="24"/>
        </w:rPr>
        <w:t>pecies and strains causing GLD.</w:t>
      </w:r>
      <w:r w:rsidRPr="007136C1">
        <w:rPr>
          <w:rFonts w:ascii="Times New Roman" w:hAnsi="Times New Roman" w:cs="Times New Roman"/>
          <w:sz w:val="24"/>
          <w:szCs w:val="24"/>
        </w:rPr>
        <w:t xml:space="preserve"> New GLRaV-3 strains have been discovered </w:t>
      </w:r>
      <w:r w:rsidRPr="007136C1">
        <w:rPr>
          <w:rFonts w:ascii="Times New Roman" w:hAnsi="Times New Roman" w:cs="Times New Roman"/>
          <w:sz w:val="24"/>
          <w:szCs w:val="24"/>
        </w:rPr>
        <w:fldChar w:fldCharType="begin"/>
      </w:r>
      <w:r w:rsidRPr="007136C1">
        <w:rPr>
          <w:rFonts w:ascii="Times New Roman" w:hAnsi="Times New Roman" w:cs="Times New Roman"/>
          <w:sz w:val="24"/>
          <w:szCs w:val="24"/>
        </w:rPr>
        <w:instrText xml:space="preserve"> ADDIN EN.CITE &lt;EndNote&gt;&lt;Cite&gt;&lt;Author&gt;Sharma&lt;/Author&gt;&lt;Year&gt;2011&lt;/Year&gt;&lt;RecNum&gt;63&lt;/RecNum&gt;&lt;DisplayText&gt;(Sharma et al. 2011)&lt;/DisplayText&gt;&lt;record&gt;&lt;rec-number&gt;63&lt;/rec-number&gt;&lt;foreign-keys&gt;&lt;key app="EN" db-id="wtp25a2tcd9xfkea9rbxf9ppt5sfeatd5we2"&gt;63&lt;/key&gt;&lt;/foreign-keys&gt;&lt;ref-type name="Journal Article"&gt;17&lt;/ref-type&gt;&lt;contributors&gt;&lt;authors&gt;&lt;author&gt;Sharma, A. M.&lt;/author&gt;&lt;author&gt;Wang, J. B.&lt;/author&gt;&lt;author&gt;Duffy, S.&lt;/author&gt;&lt;author&gt;Zhang, S. M.&lt;/author&gt;&lt;author&gt;Wong, M. K.&lt;/author&gt;&lt;author&gt;Rashed, A.&lt;/author&gt;&lt;author&gt;Cooper, M. L.&lt;/author&gt;&lt;author&gt;Daane, K. M.&lt;/author&gt;&lt;author&gt;Almeida, R. P. P.&lt;/author&gt;&lt;/authors&gt;&lt;/contributors&gt;&lt;titles&gt;&lt;title&gt;Occurrence of Grapevine Leafroll-Associated Virus Complex in Napa Valley&lt;/title&gt;&lt;secondary-title&gt;Plos One&lt;/secondary-title&gt;&lt;/titles&gt;&lt;volume&gt;6&lt;/volume&gt;&lt;number&gt;10&lt;/number&gt;&lt;dates&gt;&lt;year&gt;2011&lt;/year&gt;&lt;pub-dates&gt;&lt;date&gt;Oct&lt;/date&gt;&lt;/pub-dates&gt;&lt;/dates&gt;&lt;isbn&gt;1932-6203&lt;/isbn&gt;&lt;accession-num&gt;WOS:000296507500040&lt;/accession-num&gt;&lt;urls&gt;&lt;related-urls&gt;&lt;url&gt;&amp;lt;Go to ISI&amp;gt;://WOS:000296507500040&lt;/url&gt;&lt;/related-urls&gt;&lt;/urls&gt;&lt;custom7&gt;e26227&lt;/custom7&gt;&lt;electronic-resource-num&gt;10.1371/journal.pone.0026227&lt;/electronic-resource-num&gt;&lt;/record&gt;&lt;/Cite&gt;&lt;/EndNote&gt;</w:instrText>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 xml:space="preserve">(e.g., </w:t>
      </w:r>
      <w:hyperlink w:anchor="_ENREF_10" w:tooltip="Sharma, 2011 #63" w:history="1">
        <w:r w:rsidRPr="007136C1">
          <w:rPr>
            <w:rFonts w:ascii="Times New Roman" w:hAnsi="Times New Roman" w:cs="Times New Roman"/>
            <w:noProof/>
            <w:sz w:val="24"/>
            <w:szCs w:val="24"/>
          </w:rPr>
          <w:t>Sharma et al. 2011</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t>; however, this did not fully explain all of the observed symptomatic vines. In 2010, next generation sequencing analyses identified a new pathogen</w:t>
      </w:r>
      <w:r w:rsidR="00053F2E">
        <w:rPr>
          <w:rFonts w:ascii="Times New Roman" w:hAnsi="Times New Roman" w:cs="Times New Roman"/>
          <w:sz w:val="24"/>
          <w:szCs w:val="24"/>
        </w:rPr>
        <w:t xml:space="preserve"> (Al </w:t>
      </w:r>
      <w:r w:rsidR="00053F2E" w:rsidRPr="00053F2E">
        <w:rPr>
          <w:rFonts w:ascii="Times New Roman" w:hAnsi="Times New Roman" w:cs="Times New Roman"/>
          <w:sz w:val="24"/>
          <w:szCs w:val="24"/>
        </w:rPr>
        <w:t>Rwahnih</w:t>
      </w:r>
      <w:r w:rsidR="007525E6">
        <w:rPr>
          <w:rFonts w:ascii="Times New Roman" w:hAnsi="Times New Roman" w:cs="Times New Roman"/>
          <w:sz w:val="24"/>
          <w:szCs w:val="24"/>
        </w:rPr>
        <w:t xml:space="preserve"> et al. 2013).</w:t>
      </w:r>
      <w:r w:rsidRPr="007136C1">
        <w:rPr>
          <w:rFonts w:ascii="Times New Roman" w:hAnsi="Times New Roman" w:cs="Times New Roman"/>
          <w:sz w:val="24"/>
          <w:szCs w:val="24"/>
        </w:rPr>
        <w:t xml:space="preserve"> Soon after a circular DNA virus, similar to members of the </w:t>
      </w:r>
      <w:r w:rsidR="00295460">
        <w:rPr>
          <w:rFonts w:ascii="Times New Roman" w:hAnsi="Times New Roman" w:cs="Times New Roman"/>
          <w:sz w:val="24"/>
          <w:szCs w:val="24"/>
        </w:rPr>
        <w:t xml:space="preserve">family </w:t>
      </w:r>
      <w:r w:rsidRPr="007136C1">
        <w:rPr>
          <w:rFonts w:ascii="Times New Roman" w:hAnsi="Times New Roman" w:cs="Times New Roman"/>
          <w:sz w:val="24"/>
          <w:szCs w:val="24"/>
        </w:rPr>
        <w:t xml:space="preserve">Geminiviridae, was isolated </w:t>
      </w:r>
      <w:r w:rsidRPr="007136C1">
        <w:rPr>
          <w:rFonts w:ascii="Times New Roman" w:hAnsi="Times New Roman" w:cs="Times New Roman"/>
          <w:sz w:val="24"/>
          <w:szCs w:val="24"/>
        </w:rPr>
        <w:fldChar w:fldCharType="begin"/>
      </w:r>
      <w:r w:rsidRPr="007136C1">
        <w:rPr>
          <w:rFonts w:ascii="Times New Roman" w:hAnsi="Times New Roman" w:cs="Times New Roman"/>
          <w:sz w:val="24"/>
          <w:szCs w:val="24"/>
        </w:rPr>
        <w:instrText xml:space="preserve"> ADDIN EN.CITE &lt;EndNote&gt;&lt;Cite&gt;&lt;Author&gt;Krenz&lt;/Author&gt;&lt;Year&gt;2012&lt;/Year&gt;&lt;RecNum&gt;62&lt;/RecNum&gt;&lt;DisplayText&gt;(Krenz et al. 2012)&lt;/DisplayText&gt;&lt;record&gt;&lt;rec-number&gt;62&lt;/rec-number&gt;&lt;foreign-keys&gt;&lt;key app="EN" db-id="wtp25a2tcd9xfkea9rbxf9ppt5sfeatd5we2"&gt;62&lt;/key&gt;&lt;/foreign-keys&gt;&lt;ref-type name="Journal Article"&gt;17&lt;/ref-type&gt;&lt;contributors&gt;&lt;authors&gt;&lt;author&gt;Krenz, B.&lt;/author&gt;&lt;author&gt;Thompson, J. R.&lt;/author&gt;&lt;author&gt;Fuchs, M.&lt;/author&gt;&lt;author&gt;Perry, K. L.&lt;/author&gt;&lt;/authors&gt;&lt;/contributors&gt;&lt;titles&gt;&lt;title&gt;Complete Genome Sequence of a New Circular DNA Virus from Grapevine&lt;/title&gt;&lt;secondary-title&gt;Journal of Virology&lt;/secondary-title&gt;&lt;/titles&gt;&lt;pages&gt;7715-7715&lt;/pages&gt;&lt;volume&gt;86&lt;/volume&gt;&lt;number&gt;14&lt;/number&gt;&lt;dates&gt;&lt;year&gt;2012&lt;/year&gt;&lt;pub-dates&gt;&lt;date&gt;Jul&lt;/date&gt;&lt;/pub-dates&gt;&lt;/dates&gt;&lt;isbn&gt;0022-538X&lt;/isbn&gt;&lt;accession-num&gt;WOS:000306098100030&lt;/accession-num&gt;&lt;urls&gt;&lt;related-urls&gt;&lt;url&gt;&amp;lt;Go to ISI&amp;gt;://WOS:000306098100030&lt;/url&gt;&lt;/related-urls&gt;&lt;/urls&gt;&lt;electronic-resource-num&gt;10.1128/jvi.00943-12&lt;/electronic-resource-num&gt;&lt;/record&gt;&lt;/Cite&gt;&lt;/EndNote&gt;</w:instrText>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w:t>
      </w:r>
      <w:hyperlink w:anchor="_ENREF_8" w:tooltip="Krenz, 2012 #62" w:history="1">
        <w:r w:rsidRPr="007136C1">
          <w:rPr>
            <w:rFonts w:ascii="Times New Roman" w:hAnsi="Times New Roman" w:cs="Times New Roman"/>
            <w:noProof/>
            <w:sz w:val="24"/>
            <w:szCs w:val="24"/>
          </w:rPr>
          <w:t>Krenz et al. 2012</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t xml:space="preserve"> and, concurrently, PCR primers were developed</w:t>
      </w:r>
      <w:r w:rsidR="00EB34F4">
        <w:rPr>
          <w:rFonts w:ascii="Times New Roman" w:hAnsi="Times New Roman" w:cs="Times New Roman"/>
          <w:sz w:val="24"/>
          <w:szCs w:val="24"/>
        </w:rPr>
        <w:t xml:space="preserve"> </w:t>
      </w:r>
      <w:r w:rsidR="007525E6">
        <w:rPr>
          <w:rFonts w:ascii="Times New Roman" w:hAnsi="Times New Roman" w:cs="Times New Roman"/>
          <w:sz w:val="24"/>
          <w:szCs w:val="24"/>
        </w:rPr>
        <w:t>(Al Rwahnih et al. 2013)</w:t>
      </w:r>
      <w:r w:rsidRPr="007136C1">
        <w:rPr>
          <w:rFonts w:ascii="Times New Roman" w:hAnsi="Times New Roman" w:cs="Times New Roman"/>
          <w:sz w:val="24"/>
          <w:szCs w:val="24"/>
        </w:rPr>
        <w:t xml:space="preserve"> for this pathogen no</w:t>
      </w:r>
      <w:r w:rsidR="00A91C6E">
        <w:rPr>
          <w:rFonts w:ascii="Times New Roman" w:hAnsi="Times New Roman" w:cs="Times New Roman"/>
          <w:sz w:val="24"/>
          <w:szCs w:val="24"/>
        </w:rPr>
        <w:t>w known as Grapevine Red Blotch-a</w:t>
      </w:r>
      <w:r w:rsidRPr="007136C1">
        <w:rPr>
          <w:rFonts w:ascii="Times New Roman" w:hAnsi="Times New Roman" w:cs="Times New Roman"/>
          <w:sz w:val="24"/>
          <w:szCs w:val="24"/>
        </w:rPr>
        <w:t>ssociated Virus (GRBaV). GRBaV has since been isolated from vines throughout North America and in Switzerland (Krenz et al. 2014), highlighting either a rapid dissemination or, more likely, its long hidden presence (e.g., misidentified as GLD).</w:t>
      </w:r>
    </w:p>
    <w:p w14:paraId="3B7DD4D9" w14:textId="77777777" w:rsidR="00DC7C24" w:rsidRPr="007136C1" w:rsidRDefault="00DC7C24" w:rsidP="007136C1">
      <w:pPr>
        <w:pStyle w:val="NoSpacing"/>
        <w:rPr>
          <w:rFonts w:ascii="Times New Roman" w:hAnsi="Times New Roman" w:cs="Times New Roman"/>
          <w:sz w:val="24"/>
          <w:szCs w:val="24"/>
        </w:rPr>
      </w:pPr>
    </w:p>
    <w:p w14:paraId="655B56D5" w14:textId="3AED7789" w:rsidR="00376430" w:rsidRDefault="00376430"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This proposal focuses o</w:t>
      </w:r>
      <w:r w:rsidR="007616FD">
        <w:rPr>
          <w:rFonts w:ascii="Times New Roman" w:hAnsi="Times New Roman" w:cs="Times New Roman"/>
          <w:sz w:val="24"/>
          <w:szCs w:val="24"/>
        </w:rPr>
        <w:t xml:space="preserve">n possible vectors of GRBaV. </w:t>
      </w:r>
      <w:r w:rsidRPr="007136C1">
        <w:rPr>
          <w:rFonts w:ascii="Times New Roman" w:hAnsi="Times New Roman" w:cs="Times New Roman"/>
          <w:sz w:val="24"/>
          <w:szCs w:val="24"/>
        </w:rPr>
        <w:t xml:space="preserve">Multiple viruses in the Geminiviridae are insect transmissible </w:t>
      </w:r>
      <w:r w:rsidRPr="007136C1">
        <w:rPr>
          <w:rFonts w:ascii="Times New Roman" w:hAnsi="Times New Roman" w:cs="Times New Roman"/>
          <w:sz w:val="24"/>
          <w:szCs w:val="24"/>
        </w:rPr>
        <w:fldChar w:fldCharType="begin">
          <w:fldData xml:space="preserve">PEVuZE5vdGU+PENpdGU+PEF1dGhvcj5DaGVuPC9BdXRob3I+PFllYXI+MjAwOTwvWWVhcj48UmVj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</w:fldData>
        </w:fldChar>
      </w:r>
      <w:r w:rsidRPr="007136C1">
        <w:rPr>
          <w:rFonts w:ascii="Times New Roman" w:hAnsi="Times New Roman" w:cs="Times New Roman"/>
          <w:sz w:val="24"/>
          <w:szCs w:val="24"/>
        </w:rPr>
        <w:instrText xml:space="preserve"> ADDIN EN.CITE </w:instrText>
      </w:r>
      <w:r w:rsidRPr="007136C1">
        <w:rPr>
          <w:rFonts w:ascii="Times New Roman" w:hAnsi="Times New Roman" w:cs="Times New Roman"/>
          <w:sz w:val="24"/>
          <w:szCs w:val="24"/>
        </w:rPr>
        <w:fldChar w:fldCharType="begin">
          <w:fldData xml:space="preserve">PEVuZE5vdGU+PENpdGU+PEF1dGhvcj5DaGVuPC9BdXRob3I+PFllYXI+MjAwOTwvWWVhcj48UmVj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</w:fldData>
        </w:fldChar>
      </w:r>
      <w:r w:rsidRPr="007136C1">
        <w:rPr>
          <w:rFonts w:ascii="Times New Roman" w:hAnsi="Times New Roman" w:cs="Times New Roman"/>
          <w:sz w:val="24"/>
          <w:szCs w:val="24"/>
        </w:rPr>
        <w:instrText xml:space="preserve"> ADDIN EN.CITE.DATA </w:instrText>
      </w:r>
      <w:r w:rsidRPr="007136C1">
        <w:rPr>
          <w:rFonts w:ascii="Times New Roman" w:hAnsi="Times New Roman" w:cs="Times New Roman"/>
          <w:sz w:val="24"/>
          <w:szCs w:val="24"/>
        </w:rPr>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w:t>
      </w:r>
      <w:hyperlink w:anchor="_ENREF_7" w:tooltip="Ghanim, 2007 #41" w:history="1">
        <w:r w:rsidRPr="007136C1">
          <w:rPr>
            <w:rFonts w:ascii="Times New Roman" w:hAnsi="Times New Roman" w:cs="Times New Roman"/>
            <w:noProof/>
            <w:sz w:val="24"/>
            <w:szCs w:val="24"/>
          </w:rPr>
          <w:t>Ghanim et al. 2007</w:t>
        </w:r>
      </w:hyperlink>
      <w:r w:rsidRPr="007136C1">
        <w:rPr>
          <w:rFonts w:ascii="Times New Roman" w:hAnsi="Times New Roman" w:cs="Times New Roman"/>
          <w:noProof/>
          <w:sz w:val="24"/>
          <w:szCs w:val="24"/>
        </w:rPr>
        <w:t xml:space="preserve">, </w:t>
      </w:r>
      <w:hyperlink w:anchor="_ENREF_5" w:tooltip="Chen, 2009 #36" w:history="1">
        <w:r w:rsidRPr="007136C1">
          <w:rPr>
            <w:rFonts w:ascii="Times New Roman" w:hAnsi="Times New Roman" w:cs="Times New Roman"/>
            <w:noProof/>
            <w:sz w:val="24"/>
            <w:szCs w:val="24"/>
          </w:rPr>
          <w:t>Chen and Gilbertson 2009</w:t>
        </w:r>
      </w:hyperlink>
      <w:r w:rsidRPr="007136C1">
        <w:rPr>
          <w:rFonts w:ascii="Times New Roman" w:hAnsi="Times New Roman" w:cs="Times New Roman"/>
          <w:noProof/>
          <w:sz w:val="24"/>
          <w:szCs w:val="24"/>
        </w:rPr>
        <w:t xml:space="preserve">, </w:t>
      </w:r>
      <w:hyperlink w:anchor="_ENREF_6" w:tooltip="Cilia, 2012 #20" w:history="1">
        <w:r w:rsidRPr="007136C1">
          <w:rPr>
            <w:rFonts w:ascii="Times New Roman" w:hAnsi="Times New Roman" w:cs="Times New Roman"/>
            <w:noProof/>
            <w:sz w:val="24"/>
            <w:szCs w:val="24"/>
          </w:rPr>
          <w:t>Cilia et al. 2012</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t xml:space="preserve">, and there has been some initial evidence that leafhoppers may </w:t>
      </w:r>
      <w:r w:rsidR="001304FF">
        <w:rPr>
          <w:rFonts w:ascii="Times New Roman" w:hAnsi="Times New Roman" w:cs="Times New Roman"/>
          <w:sz w:val="24"/>
          <w:szCs w:val="24"/>
        </w:rPr>
        <w:t>transmit</w:t>
      </w:r>
      <w:r w:rsidRPr="007136C1">
        <w:rPr>
          <w:rFonts w:ascii="Times New Roman" w:hAnsi="Times New Roman" w:cs="Times New Roman"/>
          <w:sz w:val="24"/>
          <w:szCs w:val="24"/>
        </w:rPr>
        <w:t xml:space="preserve"> GRBaV </w:t>
      </w:r>
      <w:r w:rsidRPr="007136C1">
        <w:rPr>
          <w:rFonts w:ascii="Times New Roman" w:hAnsi="Times New Roman" w:cs="Times New Roman"/>
          <w:sz w:val="24"/>
          <w:szCs w:val="24"/>
        </w:rPr>
        <w:fldChar w:fldCharType="begin"/>
      </w:r>
      <w:r w:rsidRPr="007136C1">
        <w:rPr>
          <w:rFonts w:ascii="Times New Roman" w:hAnsi="Times New Roman" w:cs="Times New Roman"/>
          <w:sz w:val="24"/>
          <w:szCs w:val="24"/>
        </w:rPr>
        <w:instrText xml:space="preserve"> ADDIN EN.CITE &lt;EndNote&gt;&lt;Cite&gt;&lt;Author&gt;Poojari&lt;/Author&gt;&lt;Year&gt;2013&lt;/Year&gt;&lt;RecNum&gt;79&lt;/RecNum&gt;&lt;DisplayText&gt;(Poojari et al. 2013)&lt;/DisplayText&gt;&lt;record&gt;&lt;rec-number&gt;79&lt;/rec-number&gt;&lt;foreign-keys&gt;&lt;key app="EN" db-id="wtp25a2tcd9xfkea9rbxf9ppt5sfeatd5we2"&gt;79&lt;/key&gt;&lt;/foreign-keys&gt;&lt;ref-type name="Journal Article"&gt;17&lt;/ref-type&gt;&lt;contributors&gt;&lt;authors&gt;&lt;author&gt;Poojari, S.&lt;/author&gt;&lt;author&gt;Alabi, O. J.&lt;/author&gt;&lt;author&gt;Fofanov, V. Y.&lt;/author&gt;&lt;author&gt;Naidu, R. A.&lt;/author&gt;&lt;/authors&gt;&lt;/contributors&gt;&lt;titles&gt;&lt;title&gt;A Leafhopper-Transmissible DNA Virus with Novel Evolutionary Lineage in the Family Geminiviridae Implicated in Grapevine Redleaf Disease by Next-Generation Sequencing&lt;/title&gt;&lt;secondary-title&gt;Plos One&lt;/secondary-title&gt;&lt;/titles&gt;&lt;volume&gt;8&lt;/volume&gt;&lt;number&gt;6&lt;/number&gt;&lt;dates&gt;&lt;year&gt;2013&lt;/year&gt;&lt;pub-dates&gt;&lt;date&gt;Jun&lt;/date&gt;&lt;/pub-dates&gt;&lt;/dates&gt;&lt;isbn&gt;1932-6203&lt;/isbn&gt;&lt;accession-num&gt;WOS:000320579400010&lt;/accession-num&gt;&lt;urls&gt;&lt;related-urls&gt;&lt;url&gt;&amp;lt;Go to ISI&amp;gt;://WOS:000320579400010&lt;/url&gt;&lt;/related-urls&gt;&lt;/urls&gt;&lt;custom7&gt;e64194&lt;/custom7&gt;&lt;electronic-resource-num&gt;10.1371/journal.pone.0064194&lt;/electronic-resource-num&gt;&lt;/record&gt;&lt;/Cite&gt;&lt;/EndNote&gt;</w:instrText>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w:t>
      </w:r>
      <w:hyperlink w:anchor="_ENREF_9" w:tooltip="Poojari, 2013 #79" w:history="1">
        <w:r w:rsidRPr="007136C1">
          <w:rPr>
            <w:rFonts w:ascii="Times New Roman" w:hAnsi="Times New Roman" w:cs="Times New Roman"/>
            <w:noProof/>
            <w:sz w:val="24"/>
            <w:szCs w:val="24"/>
          </w:rPr>
          <w:t>Poojari et al. 2013</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00EB34F4">
        <w:rPr>
          <w:rFonts w:ascii="Times New Roman" w:hAnsi="Times New Roman" w:cs="Times New Roman"/>
          <w:sz w:val="24"/>
          <w:szCs w:val="24"/>
        </w:rPr>
        <w:t xml:space="preserve"> and better evidence that a membracid may transmit the pathogen (Bahder et al. 2016)</w:t>
      </w:r>
      <w:r w:rsidRPr="007136C1">
        <w:rPr>
          <w:rFonts w:ascii="Times New Roman" w:hAnsi="Times New Roman" w:cs="Times New Roman"/>
          <w:sz w:val="24"/>
          <w:szCs w:val="24"/>
        </w:rPr>
        <w:t>. However, there has been mixed evidence of GRBaV field spread in</w:t>
      </w:r>
      <w:r w:rsidR="007616FD">
        <w:rPr>
          <w:rFonts w:ascii="Times New Roman" w:hAnsi="Times New Roman" w:cs="Times New Roman"/>
          <w:sz w:val="24"/>
          <w:szCs w:val="24"/>
        </w:rPr>
        <w:t xml:space="preserve"> association with leafhoppers. </w:t>
      </w:r>
      <w:r w:rsidRPr="007136C1">
        <w:rPr>
          <w:rFonts w:ascii="Times New Roman" w:hAnsi="Times New Roman" w:cs="Times New Roman"/>
          <w:sz w:val="24"/>
          <w:szCs w:val="24"/>
        </w:rPr>
        <w:t xml:space="preserve">Concern for the spread of GRBaV led to an off-cycle project in summer 2013, funded by the “Napa County Winegrape Pest and Disease Control District” to initiate </w:t>
      </w:r>
      <w:r w:rsidRPr="007136C1">
        <w:rPr>
          <w:rFonts w:ascii="Times New Roman" w:hAnsi="Times New Roman" w:cs="Times New Roman"/>
          <w:sz w:val="24"/>
          <w:szCs w:val="24"/>
        </w:rPr>
        <w:lastRenderedPageBreak/>
        <w:t>appropriate scientific studies of pos</w:t>
      </w:r>
      <w:r w:rsidR="007616FD">
        <w:rPr>
          <w:rFonts w:ascii="Times New Roman" w:hAnsi="Times New Roman" w:cs="Times New Roman"/>
          <w:sz w:val="24"/>
          <w:szCs w:val="24"/>
        </w:rPr>
        <w:t xml:space="preserve">sible insect vectors of GRBaV. </w:t>
      </w:r>
      <w:r w:rsidRPr="007136C1">
        <w:rPr>
          <w:rFonts w:ascii="Times New Roman" w:hAnsi="Times New Roman" w:cs="Times New Roman"/>
          <w:sz w:val="24"/>
          <w:szCs w:val="24"/>
        </w:rPr>
        <w:t xml:space="preserve">The work was continued in 2014 with </w:t>
      </w:r>
      <w:r w:rsidR="007616FD">
        <w:rPr>
          <w:rFonts w:ascii="Times New Roman" w:hAnsi="Times New Roman" w:cs="Times New Roman"/>
          <w:sz w:val="24"/>
          <w:szCs w:val="24"/>
        </w:rPr>
        <w:t>American Vineyard Foundation (</w:t>
      </w:r>
      <w:r w:rsidRPr="007136C1">
        <w:rPr>
          <w:rFonts w:ascii="Times New Roman" w:hAnsi="Times New Roman" w:cs="Times New Roman"/>
          <w:sz w:val="24"/>
          <w:szCs w:val="24"/>
        </w:rPr>
        <w:t>AVF</w:t>
      </w:r>
      <w:r w:rsidR="007616FD">
        <w:rPr>
          <w:rFonts w:ascii="Times New Roman" w:hAnsi="Times New Roman" w:cs="Times New Roman"/>
          <w:sz w:val="24"/>
          <w:szCs w:val="24"/>
        </w:rPr>
        <w:t>)</w:t>
      </w:r>
      <w:r w:rsidRPr="007136C1">
        <w:rPr>
          <w:rFonts w:ascii="Times New Roman" w:hAnsi="Times New Roman" w:cs="Times New Roman"/>
          <w:sz w:val="24"/>
          <w:szCs w:val="24"/>
        </w:rPr>
        <w:t xml:space="preserve"> and Napa County funds.</w:t>
      </w:r>
    </w:p>
    <w:p w14:paraId="7C1F0696" w14:textId="77777777" w:rsidR="00DC7C24" w:rsidRPr="007136C1" w:rsidRDefault="00DC7C24" w:rsidP="007136C1">
      <w:pPr>
        <w:pStyle w:val="NoSpacing"/>
        <w:rPr>
          <w:rFonts w:ascii="Times New Roman" w:hAnsi="Times New Roman" w:cs="Times New Roman"/>
          <w:sz w:val="24"/>
          <w:szCs w:val="24"/>
        </w:rPr>
      </w:pPr>
    </w:p>
    <w:p w14:paraId="4D4CA732" w14:textId="77777777" w:rsidR="00376430" w:rsidRPr="00C61735" w:rsidRDefault="00376430" w:rsidP="007136C1">
      <w:pPr>
        <w:pStyle w:val="NoSpacing"/>
        <w:rPr>
          <w:rFonts w:ascii="Times New Roman" w:hAnsi="Times New Roman" w:cs="Times New Roman"/>
          <w:sz w:val="24"/>
          <w:szCs w:val="24"/>
        </w:rPr>
      </w:pPr>
      <w:r w:rsidRPr="00C61735">
        <w:rPr>
          <w:rFonts w:ascii="Times New Roman" w:hAnsi="Times New Roman" w:cs="Times New Roman"/>
          <w:sz w:val="24"/>
          <w:szCs w:val="24"/>
        </w:rPr>
        <w:t>Table 1</w:t>
      </w:r>
      <w:r w:rsidR="00A81E16" w:rsidRPr="00C61735">
        <w:rPr>
          <w:rFonts w:ascii="Times New Roman" w:hAnsi="Times New Roman" w:cs="Times New Roman"/>
          <w:sz w:val="24"/>
          <w:szCs w:val="24"/>
        </w:rPr>
        <w:t xml:space="preserve">. </w:t>
      </w:r>
      <w:r w:rsidRPr="00C61735">
        <w:rPr>
          <w:rFonts w:ascii="Times New Roman" w:hAnsi="Times New Roman" w:cs="Times New Roman"/>
          <w:sz w:val="24"/>
          <w:szCs w:val="24"/>
        </w:rPr>
        <w:t>Arthropods targeted for GRBaV tests</w:t>
      </w:r>
    </w:p>
    <w:tbl>
      <w:tblPr>
        <w:tblW w:w="9828" w:type="dxa"/>
        <w:tblLook w:val="00A0" w:firstRow="1" w:lastRow="0" w:firstColumn="1" w:lastColumn="0" w:noHBand="0" w:noVBand="0"/>
      </w:tblPr>
      <w:tblGrid>
        <w:gridCol w:w="3258"/>
        <w:gridCol w:w="3060"/>
        <w:gridCol w:w="3510"/>
      </w:tblGrid>
      <w:tr w:rsidR="00EB34F4" w:rsidRPr="007136C1" w14:paraId="31C522D8" w14:textId="77777777" w:rsidTr="00EB34F4">
        <w:tc>
          <w:tcPr>
            <w:tcW w:w="3258" w:type="dxa"/>
            <w:tcBorders>
              <w:top w:val="single" w:sz="4" w:space="0" w:color="auto"/>
              <w:bottom w:val="single" w:sz="4" w:space="0" w:color="auto"/>
            </w:tcBorders>
          </w:tcPr>
          <w:p w14:paraId="10B70900" w14:textId="77777777" w:rsidR="00376430" w:rsidRPr="00C61735" w:rsidRDefault="00376430" w:rsidP="00EB34F4">
            <w:pPr>
              <w:pStyle w:val="NoSpacing"/>
              <w:rPr>
                <w:rFonts w:ascii="Times New Roman" w:hAnsi="Times New Roman" w:cs="Times New Roman"/>
                <w:sz w:val="24"/>
                <w:szCs w:val="24"/>
              </w:rPr>
            </w:pPr>
            <w:r w:rsidRPr="00C61735">
              <w:rPr>
                <w:rFonts w:ascii="Times New Roman" w:hAnsi="Times New Roman" w:cs="Times New Roman"/>
                <w:sz w:val="24"/>
                <w:szCs w:val="24"/>
              </w:rPr>
              <w:t>Common name</w:t>
            </w:r>
          </w:p>
        </w:tc>
        <w:tc>
          <w:tcPr>
            <w:tcW w:w="3060" w:type="dxa"/>
            <w:tcBorders>
              <w:top w:val="single" w:sz="4" w:space="0" w:color="auto"/>
              <w:bottom w:val="single" w:sz="4" w:space="0" w:color="auto"/>
            </w:tcBorders>
          </w:tcPr>
          <w:p w14:paraId="58E104B0" w14:textId="77777777" w:rsidR="00376430" w:rsidRPr="00C61735" w:rsidRDefault="00376430" w:rsidP="00EB34F4">
            <w:pPr>
              <w:pStyle w:val="NoSpacing"/>
              <w:rPr>
                <w:rFonts w:ascii="Times New Roman" w:hAnsi="Times New Roman" w:cs="Times New Roman"/>
                <w:sz w:val="24"/>
                <w:szCs w:val="24"/>
              </w:rPr>
            </w:pPr>
            <w:r w:rsidRPr="00C61735">
              <w:rPr>
                <w:rFonts w:ascii="Times New Roman" w:hAnsi="Times New Roman" w:cs="Times New Roman"/>
                <w:sz w:val="24"/>
                <w:szCs w:val="24"/>
              </w:rPr>
              <w:t>Scientific Name</w:t>
            </w:r>
          </w:p>
        </w:tc>
        <w:tc>
          <w:tcPr>
            <w:tcW w:w="3510" w:type="dxa"/>
            <w:tcBorders>
              <w:top w:val="single" w:sz="4" w:space="0" w:color="auto"/>
              <w:bottom w:val="single" w:sz="4" w:space="0" w:color="auto"/>
            </w:tcBorders>
          </w:tcPr>
          <w:p w14:paraId="4B7DBCE9" w14:textId="77777777" w:rsidR="00376430" w:rsidRPr="00C61735" w:rsidRDefault="00376430" w:rsidP="00EB34F4">
            <w:pPr>
              <w:pStyle w:val="NoSpacing"/>
              <w:rPr>
                <w:rFonts w:ascii="Times New Roman" w:hAnsi="Times New Roman" w:cs="Times New Roman"/>
                <w:sz w:val="24"/>
                <w:szCs w:val="24"/>
              </w:rPr>
            </w:pPr>
            <w:r w:rsidRPr="00C61735">
              <w:rPr>
                <w:rFonts w:ascii="Times New Roman" w:hAnsi="Times New Roman" w:cs="Times New Roman"/>
                <w:sz w:val="24"/>
                <w:szCs w:val="24"/>
              </w:rPr>
              <w:t>Common Distribution</w:t>
            </w:r>
          </w:p>
        </w:tc>
      </w:tr>
      <w:tr w:rsidR="00EB34F4" w:rsidRPr="007136C1" w14:paraId="7F9A23A8" w14:textId="77777777" w:rsidTr="00EB34F4">
        <w:tc>
          <w:tcPr>
            <w:tcW w:w="3258" w:type="dxa"/>
            <w:tcBorders>
              <w:top w:val="single" w:sz="4" w:space="0" w:color="auto"/>
            </w:tcBorders>
          </w:tcPr>
          <w:p w14:paraId="72D67708"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Western grape leafhopper</w:t>
            </w:r>
          </w:p>
        </w:tc>
        <w:tc>
          <w:tcPr>
            <w:tcW w:w="3060" w:type="dxa"/>
            <w:tcBorders>
              <w:top w:val="single" w:sz="4" w:space="0" w:color="auto"/>
            </w:tcBorders>
          </w:tcPr>
          <w:p w14:paraId="28A16173"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Erythroneura elegantula</w:t>
            </w:r>
          </w:p>
        </w:tc>
        <w:tc>
          <w:tcPr>
            <w:tcW w:w="3510" w:type="dxa"/>
            <w:tcBorders>
              <w:top w:val="single" w:sz="4" w:space="0" w:color="auto"/>
            </w:tcBorders>
          </w:tcPr>
          <w:p w14:paraId="52242FD9" w14:textId="77777777" w:rsidR="00C61735" w:rsidRDefault="00376430" w:rsidP="00EB34F4">
            <w:pPr>
              <w:pStyle w:val="NoSpacing"/>
              <w:ind w:right="-439"/>
              <w:rPr>
                <w:rFonts w:ascii="Times New Roman" w:hAnsi="Times New Roman" w:cs="Times New Roman"/>
                <w:sz w:val="24"/>
                <w:szCs w:val="24"/>
              </w:rPr>
            </w:pPr>
            <w:r w:rsidRPr="007136C1">
              <w:rPr>
                <w:rFonts w:ascii="Times New Roman" w:hAnsi="Times New Roman" w:cs="Times New Roman"/>
                <w:sz w:val="24"/>
                <w:szCs w:val="24"/>
              </w:rPr>
              <w:t xml:space="preserve">North Coast </w:t>
            </w:r>
          </w:p>
          <w:p w14:paraId="514C8514"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(north of Tehachapi </w:t>
            </w:r>
            <w:r w:rsidR="00C61735">
              <w:rPr>
                <w:rFonts w:ascii="Times New Roman" w:hAnsi="Times New Roman" w:cs="Times New Roman"/>
                <w:sz w:val="24"/>
                <w:szCs w:val="24"/>
              </w:rPr>
              <w:t>Mtns.</w:t>
            </w:r>
            <w:r w:rsidRPr="007136C1">
              <w:rPr>
                <w:rFonts w:ascii="Times New Roman" w:hAnsi="Times New Roman" w:cs="Times New Roman"/>
                <w:sz w:val="24"/>
                <w:szCs w:val="24"/>
              </w:rPr>
              <w:t xml:space="preserve">) </w:t>
            </w:r>
          </w:p>
        </w:tc>
      </w:tr>
      <w:tr w:rsidR="00EB34F4" w:rsidRPr="007136C1" w14:paraId="5D004A0C" w14:textId="77777777" w:rsidTr="00EB34F4">
        <w:tc>
          <w:tcPr>
            <w:tcW w:w="3258" w:type="dxa"/>
          </w:tcPr>
          <w:p w14:paraId="5756EA9A"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Variegated leafhopper</w:t>
            </w:r>
          </w:p>
        </w:tc>
        <w:tc>
          <w:tcPr>
            <w:tcW w:w="3060" w:type="dxa"/>
          </w:tcPr>
          <w:p w14:paraId="3C72F87A"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Erythroneura variabilis</w:t>
            </w:r>
          </w:p>
        </w:tc>
        <w:tc>
          <w:tcPr>
            <w:tcW w:w="3510" w:type="dxa"/>
          </w:tcPr>
          <w:p w14:paraId="21B334B1" w14:textId="77777777" w:rsidR="00C61735"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Central Valley </w:t>
            </w:r>
          </w:p>
          <w:p w14:paraId="72F93201"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(San Joaquin Co. to </w:t>
            </w:r>
            <w:r w:rsidR="00C61735">
              <w:rPr>
                <w:rFonts w:ascii="Times New Roman" w:hAnsi="Times New Roman" w:cs="Times New Roman"/>
                <w:sz w:val="24"/>
                <w:szCs w:val="24"/>
              </w:rPr>
              <w:t>So. Cal.</w:t>
            </w:r>
            <w:r w:rsidRPr="007136C1">
              <w:rPr>
                <w:rFonts w:ascii="Times New Roman" w:hAnsi="Times New Roman" w:cs="Times New Roman"/>
                <w:sz w:val="24"/>
                <w:szCs w:val="24"/>
              </w:rPr>
              <w:t>)</w:t>
            </w:r>
          </w:p>
        </w:tc>
      </w:tr>
      <w:tr w:rsidR="00EB34F4" w:rsidRPr="007136C1" w14:paraId="072B1E51" w14:textId="77777777" w:rsidTr="00EB34F4">
        <w:tc>
          <w:tcPr>
            <w:tcW w:w="3258" w:type="dxa"/>
          </w:tcPr>
          <w:p w14:paraId="6F258799" w14:textId="77777777" w:rsidR="00C61735"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Virginia creeper </w:t>
            </w:r>
          </w:p>
          <w:p w14:paraId="0DCFDF3D"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leafhopper</w:t>
            </w:r>
          </w:p>
        </w:tc>
        <w:tc>
          <w:tcPr>
            <w:tcW w:w="3060" w:type="dxa"/>
          </w:tcPr>
          <w:p w14:paraId="7AB3D4F0"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Erythroneura ziczac</w:t>
            </w:r>
          </w:p>
        </w:tc>
        <w:tc>
          <w:tcPr>
            <w:tcW w:w="3510" w:type="dxa"/>
          </w:tcPr>
          <w:p w14:paraId="5FFCFAB7"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Northern CA </w:t>
            </w:r>
          </w:p>
        </w:tc>
      </w:tr>
      <w:tr w:rsidR="00EB34F4" w:rsidRPr="007136C1" w14:paraId="46CF752A" w14:textId="77777777" w:rsidTr="00EB34F4">
        <w:tc>
          <w:tcPr>
            <w:tcW w:w="3258" w:type="dxa"/>
          </w:tcPr>
          <w:p w14:paraId="1C36C91E"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Potato leafhopper</w:t>
            </w:r>
          </w:p>
        </w:tc>
        <w:tc>
          <w:tcPr>
            <w:tcW w:w="3060" w:type="dxa"/>
          </w:tcPr>
          <w:p w14:paraId="7CCE4682"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i/>
                <w:iCs/>
                <w:sz w:val="24"/>
                <w:szCs w:val="24"/>
              </w:rPr>
              <w:t xml:space="preserve">Empoasca </w:t>
            </w:r>
            <w:r w:rsidRPr="007136C1">
              <w:rPr>
                <w:rFonts w:ascii="Times New Roman" w:hAnsi="Times New Roman" w:cs="Times New Roman"/>
                <w:sz w:val="24"/>
                <w:szCs w:val="24"/>
              </w:rPr>
              <w:t xml:space="preserve">sp. </w:t>
            </w:r>
          </w:p>
        </w:tc>
        <w:tc>
          <w:tcPr>
            <w:tcW w:w="3510" w:type="dxa"/>
          </w:tcPr>
          <w:p w14:paraId="1073D56D"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Sporadic vineyard populations</w:t>
            </w:r>
          </w:p>
        </w:tc>
      </w:tr>
      <w:tr w:rsidR="00EB34F4" w:rsidRPr="007136C1" w14:paraId="4C340FD2" w14:textId="77777777" w:rsidTr="00EB34F4">
        <w:tc>
          <w:tcPr>
            <w:tcW w:w="3258" w:type="dxa"/>
          </w:tcPr>
          <w:p w14:paraId="1FCE9970"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Vine mealybug</w:t>
            </w:r>
          </w:p>
        </w:tc>
        <w:tc>
          <w:tcPr>
            <w:tcW w:w="3060" w:type="dxa"/>
          </w:tcPr>
          <w:p w14:paraId="53E1149C"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Planococcus ficus</w:t>
            </w:r>
          </w:p>
        </w:tc>
        <w:tc>
          <w:tcPr>
            <w:tcW w:w="3510" w:type="dxa"/>
          </w:tcPr>
          <w:p w14:paraId="7CE083FA"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California vineyards</w:t>
            </w:r>
          </w:p>
        </w:tc>
      </w:tr>
      <w:tr w:rsidR="00EB34F4" w:rsidRPr="007136C1" w14:paraId="022475B0" w14:textId="77777777" w:rsidTr="00EB34F4">
        <w:tc>
          <w:tcPr>
            <w:tcW w:w="3258" w:type="dxa"/>
          </w:tcPr>
          <w:p w14:paraId="044FCAD4"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Grape mealybug</w:t>
            </w:r>
          </w:p>
        </w:tc>
        <w:tc>
          <w:tcPr>
            <w:tcW w:w="3060" w:type="dxa"/>
          </w:tcPr>
          <w:p w14:paraId="0424CAD6"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Pseudococcus maritimus</w:t>
            </w:r>
          </w:p>
        </w:tc>
        <w:tc>
          <w:tcPr>
            <w:tcW w:w="3510" w:type="dxa"/>
          </w:tcPr>
          <w:p w14:paraId="1286207A" w14:textId="77777777" w:rsidR="00C61735"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North Coast and </w:t>
            </w:r>
          </w:p>
          <w:p w14:paraId="3E98ACA8"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San Joaquin Valley</w:t>
            </w:r>
          </w:p>
        </w:tc>
      </w:tr>
      <w:tr w:rsidR="00EB34F4" w:rsidRPr="007136C1" w14:paraId="3909471C" w14:textId="77777777" w:rsidTr="00EB34F4">
        <w:tc>
          <w:tcPr>
            <w:tcW w:w="3258" w:type="dxa"/>
          </w:tcPr>
          <w:p w14:paraId="4BC38D72"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Obscure mealybug</w:t>
            </w:r>
          </w:p>
        </w:tc>
        <w:tc>
          <w:tcPr>
            <w:tcW w:w="3060" w:type="dxa"/>
          </w:tcPr>
          <w:p w14:paraId="28162436"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Pseudococcus viburni</w:t>
            </w:r>
          </w:p>
        </w:tc>
        <w:tc>
          <w:tcPr>
            <w:tcW w:w="3510" w:type="dxa"/>
          </w:tcPr>
          <w:p w14:paraId="7477F545"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Central and North Coast </w:t>
            </w:r>
          </w:p>
        </w:tc>
      </w:tr>
      <w:tr w:rsidR="00EB34F4" w:rsidRPr="007136C1" w14:paraId="2F511AF0" w14:textId="77777777" w:rsidTr="00EB34F4">
        <w:tc>
          <w:tcPr>
            <w:tcW w:w="3258" w:type="dxa"/>
          </w:tcPr>
          <w:p w14:paraId="33F9DE81"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Blue-green sharpshooter </w:t>
            </w:r>
          </w:p>
        </w:tc>
        <w:tc>
          <w:tcPr>
            <w:tcW w:w="3060" w:type="dxa"/>
          </w:tcPr>
          <w:p w14:paraId="13D9D2D5"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Graphocephala atropunctata</w:t>
            </w:r>
          </w:p>
        </w:tc>
        <w:tc>
          <w:tcPr>
            <w:tcW w:w="3510" w:type="dxa"/>
          </w:tcPr>
          <w:p w14:paraId="2679F24C"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Northern CA</w:t>
            </w:r>
          </w:p>
        </w:tc>
      </w:tr>
      <w:tr w:rsidR="00EB34F4" w:rsidRPr="007136C1" w14:paraId="0CEA4919" w14:textId="77777777" w:rsidTr="00EB34F4">
        <w:tc>
          <w:tcPr>
            <w:tcW w:w="3258" w:type="dxa"/>
          </w:tcPr>
          <w:p w14:paraId="248A596E" w14:textId="349596E2"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European fruit </w:t>
            </w:r>
            <w:r w:rsidR="00EB34F4">
              <w:rPr>
                <w:rFonts w:ascii="Times New Roman" w:hAnsi="Times New Roman" w:cs="Times New Roman"/>
                <w:sz w:val="24"/>
                <w:szCs w:val="24"/>
              </w:rPr>
              <w:t>l</w:t>
            </w:r>
            <w:r w:rsidRPr="007136C1">
              <w:rPr>
                <w:rFonts w:ascii="Times New Roman" w:hAnsi="Times New Roman" w:cs="Times New Roman"/>
                <w:sz w:val="24"/>
                <w:szCs w:val="24"/>
              </w:rPr>
              <w:t>ecanium scale</w:t>
            </w:r>
          </w:p>
        </w:tc>
        <w:tc>
          <w:tcPr>
            <w:tcW w:w="3060" w:type="dxa"/>
          </w:tcPr>
          <w:p w14:paraId="6A9586FB"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Parthenolecanium corni</w:t>
            </w:r>
          </w:p>
        </w:tc>
        <w:tc>
          <w:tcPr>
            <w:tcW w:w="3510" w:type="dxa"/>
          </w:tcPr>
          <w:p w14:paraId="056849F7"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sz w:val="24"/>
                <w:szCs w:val="24"/>
              </w:rPr>
              <w:t xml:space="preserve">North Coast </w:t>
            </w:r>
          </w:p>
        </w:tc>
      </w:tr>
      <w:tr w:rsidR="00EB34F4" w:rsidRPr="007136C1" w14:paraId="5C2791FA" w14:textId="77777777" w:rsidTr="00EB34F4">
        <w:tc>
          <w:tcPr>
            <w:tcW w:w="3258" w:type="dxa"/>
          </w:tcPr>
          <w:p w14:paraId="1302F8AF"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Grape phylloxera</w:t>
            </w:r>
          </w:p>
        </w:tc>
        <w:tc>
          <w:tcPr>
            <w:tcW w:w="3060" w:type="dxa"/>
          </w:tcPr>
          <w:p w14:paraId="740B18AE"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Daktulosphaira vitifoliae</w:t>
            </w:r>
          </w:p>
        </w:tc>
        <w:tc>
          <w:tcPr>
            <w:tcW w:w="3510" w:type="dxa"/>
          </w:tcPr>
          <w:p w14:paraId="68BEB382" w14:textId="77777777" w:rsidR="00C61735"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 xml:space="preserve">North Coast, </w:t>
            </w:r>
          </w:p>
          <w:p w14:paraId="76F97C6E"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sz w:val="24"/>
                <w:szCs w:val="24"/>
              </w:rPr>
              <w:t>Sacramento Delta, Foothills</w:t>
            </w:r>
          </w:p>
        </w:tc>
      </w:tr>
      <w:tr w:rsidR="00EB34F4" w:rsidRPr="007136C1" w14:paraId="398FF479" w14:textId="77777777" w:rsidTr="00EB34F4">
        <w:tc>
          <w:tcPr>
            <w:tcW w:w="3258" w:type="dxa"/>
          </w:tcPr>
          <w:p w14:paraId="75181423"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Grape whitefly</w:t>
            </w:r>
          </w:p>
        </w:tc>
        <w:tc>
          <w:tcPr>
            <w:tcW w:w="3060" w:type="dxa"/>
          </w:tcPr>
          <w:p w14:paraId="37C96745"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Trialeurodes vittatas</w:t>
            </w:r>
          </w:p>
        </w:tc>
        <w:tc>
          <w:tcPr>
            <w:tcW w:w="3510" w:type="dxa"/>
          </w:tcPr>
          <w:p w14:paraId="448B92EA"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California</w:t>
            </w:r>
          </w:p>
        </w:tc>
      </w:tr>
      <w:tr w:rsidR="00EB34F4" w:rsidRPr="007136C1" w14:paraId="48DA4E03" w14:textId="77777777" w:rsidTr="00EB34F4">
        <w:tc>
          <w:tcPr>
            <w:tcW w:w="3258" w:type="dxa"/>
            <w:tcBorders>
              <w:bottom w:val="single" w:sz="4" w:space="0" w:color="auto"/>
            </w:tcBorders>
          </w:tcPr>
          <w:p w14:paraId="62A29B26"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Mites</w:t>
            </w:r>
          </w:p>
        </w:tc>
        <w:tc>
          <w:tcPr>
            <w:tcW w:w="3060" w:type="dxa"/>
            <w:tcBorders>
              <w:bottom w:val="single" w:sz="4" w:space="0" w:color="auto"/>
            </w:tcBorders>
          </w:tcPr>
          <w:p w14:paraId="1326EECD" w14:textId="77777777" w:rsidR="00376430" w:rsidRPr="007136C1" w:rsidRDefault="00376430" w:rsidP="00EB34F4">
            <w:pPr>
              <w:pStyle w:val="NoSpacing"/>
              <w:rPr>
                <w:rFonts w:ascii="Times New Roman" w:hAnsi="Times New Roman" w:cs="Times New Roman"/>
                <w:i/>
                <w:iCs/>
                <w:sz w:val="24"/>
                <w:szCs w:val="24"/>
              </w:rPr>
            </w:pPr>
            <w:r w:rsidRPr="007136C1">
              <w:rPr>
                <w:rFonts w:ascii="Times New Roman" w:hAnsi="Times New Roman" w:cs="Times New Roman"/>
                <w:i/>
                <w:iCs/>
                <w:sz w:val="24"/>
                <w:szCs w:val="24"/>
              </w:rPr>
              <w:t>Tetranychus spp.</w:t>
            </w:r>
          </w:p>
        </w:tc>
        <w:tc>
          <w:tcPr>
            <w:tcW w:w="3510" w:type="dxa"/>
            <w:tcBorders>
              <w:bottom w:val="single" w:sz="4" w:space="0" w:color="auto"/>
            </w:tcBorders>
          </w:tcPr>
          <w:p w14:paraId="57A3FAD3" w14:textId="77777777" w:rsidR="00376430" w:rsidRPr="007136C1" w:rsidRDefault="00376430" w:rsidP="00EB34F4">
            <w:pPr>
              <w:pStyle w:val="NoSpacing"/>
              <w:rPr>
                <w:rFonts w:ascii="Times New Roman" w:hAnsi="Times New Roman" w:cs="Times New Roman"/>
                <w:sz w:val="24"/>
                <w:szCs w:val="24"/>
              </w:rPr>
            </w:pPr>
            <w:r w:rsidRPr="007136C1">
              <w:rPr>
                <w:rFonts w:ascii="Times New Roman" w:hAnsi="Times New Roman" w:cs="Times New Roman"/>
                <w:sz w:val="24"/>
                <w:szCs w:val="24"/>
              </w:rPr>
              <w:t>California</w:t>
            </w:r>
          </w:p>
        </w:tc>
      </w:tr>
    </w:tbl>
    <w:p w14:paraId="79EFAF5D" w14:textId="77777777" w:rsidR="00376430" w:rsidRPr="007136C1" w:rsidRDefault="00376430" w:rsidP="007136C1">
      <w:pPr>
        <w:pStyle w:val="NoSpacing"/>
        <w:rPr>
          <w:rFonts w:ascii="Times New Roman" w:hAnsi="Times New Roman" w:cs="Times New Roman"/>
          <w:sz w:val="24"/>
          <w:szCs w:val="24"/>
        </w:rPr>
      </w:pPr>
    </w:p>
    <w:p w14:paraId="7B2780A9" w14:textId="77777777" w:rsidR="00376430" w:rsidRPr="007136C1" w:rsidRDefault="00376430"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Our goal is to test potential vectors to provide concrete evidence that organisms can or cannot move GRBaV among vines. Determining field epidemiology of GRBaV is critical in the development of a control program – whether the pathogen is moved via infected nursery material, mechanically or, as with the focus of this study, by a vector</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There are ample California vineyard sites where the pathogen is present but does not appear to have moved from infected vines over a period of many years, but in a few vineyards vine to vine movement has been recorded</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This difference – whether there is no vector movement and disease presence is exclusively from infected nursery material or there is a vector – completely changes the needed control programs. </w:t>
      </w:r>
    </w:p>
    <w:p w14:paraId="357FD998" w14:textId="77777777" w:rsidR="00376430" w:rsidRPr="007136C1" w:rsidRDefault="00376430" w:rsidP="00DC7C24">
      <w:pPr>
        <w:pStyle w:val="NoSpacing"/>
        <w:jc w:val="both"/>
        <w:rPr>
          <w:rFonts w:ascii="Times New Roman" w:hAnsi="Times New Roman" w:cs="Times New Roman"/>
          <w:sz w:val="24"/>
          <w:szCs w:val="24"/>
        </w:rPr>
      </w:pPr>
    </w:p>
    <w:p w14:paraId="04CB5BFD" w14:textId="77777777" w:rsidR="00376430" w:rsidRDefault="00376430"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 xml:space="preserve">Our proposed work will screen all common vineyard arthropods, as well as the “long shots” that are potential </w:t>
      </w:r>
      <w:r w:rsidR="007616FD">
        <w:rPr>
          <w:rFonts w:ascii="Times New Roman" w:hAnsi="Times New Roman" w:cs="Times New Roman"/>
          <w:sz w:val="24"/>
          <w:szCs w:val="24"/>
        </w:rPr>
        <w:t>GRBaV</w:t>
      </w:r>
      <w:r w:rsidRPr="007136C1">
        <w:rPr>
          <w:rFonts w:ascii="Times New Roman" w:hAnsi="Times New Roman" w:cs="Times New Roman"/>
          <w:sz w:val="24"/>
          <w:szCs w:val="24"/>
        </w:rPr>
        <w:t xml:space="preserve"> vectors, thereby providing the proper target for contr</w:t>
      </w:r>
      <w:r w:rsidR="007616FD">
        <w:rPr>
          <w:rFonts w:ascii="Times New Roman" w:hAnsi="Times New Roman" w:cs="Times New Roman"/>
          <w:sz w:val="24"/>
          <w:szCs w:val="24"/>
        </w:rPr>
        <w:t xml:space="preserve">ol. </w:t>
      </w:r>
      <w:r w:rsidRPr="007136C1">
        <w:rPr>
          <w:rFonts w:ascii="Times New Roman" w:hAnsi="Times New Roman" w:cs="Times New Roman"/>
          <w:sz w:val="24"/>
          <w:szCs w:val="24"/>
        </w:rPr>
        <w:t xml:space="preserve">Table 1 provides a partial list of the common vineyard insect species that should be screened as potential vectors of GRBaV, based on their incidence and distribution in California vineyards. </w:t>
      </w:r>
    </w:p>
    <w:p w14:paraId="08949C21" w14:textId="77777777" w:rsidR="00DC7C24" w:rsidRPr="007136C1" w:rsidRDefault="00DC7C24" w:rsidP="00DC7C24">
      <w:pPr>
        <w:pStyle w:val="NoSpacing"/>
        <w:jc w:val="both"/>
        <w:rPr>
          <w:rFonts w:ascii="Times New Roman" w:hAnsi="Times New Roman" w:cs="Times New Roman"/>
          <w:sz w:val="24"/>
          <w:szCs w:val="24"/>
        </w:rPr>
      </w:pPr>
    </w:p>
    <w:p w14:paraId="69023B54" w14:textId="7B8D4917" w:rsidR="00DC7C24" w:rsidRPr="00BD3A0B" w:rsidRDefault="00376430" w:rsidP="00BD3A0B">
      <w:pPr>
        <w:pStyle w:val="NoSpacing"/>
        <w:jc w:val="both"/>
        <w:rPr>
          <w:rFonts w:ascii="Times New Roman" w:hAnsi="Times New Roman" w:cs="Times New Roman"/>
          <w:sz w:val="24"/>
          <w:szCs w:val="24"/>
        </w:rPr>
      </w:pPr>
      <w:r w:rsidRPr="007136C1">
        <w:rPr>
          <w:rFonts w:ascii="Times New Roman" w:hAnsi="Times New Roman" w:cs="Times New Roman"/>
          <w:sz w:val="24"/>
          <w:szCs w:val="24"/>
        </w:rPr>
        <w:t xml:space="preserve">Once tested organisms are either identified as vectors or our work shows that they are either not vectors or that they are so inefficient that spray programs are not needed, this information will be disseminated to farmers, PCAs and extension personnel, thereby having a practical, direct and immediate impact on control decisions to “spray or not to spray”. </w:t>
      </w:r>
    </w:p>
    <w:p w14:paraId="15AAF589" w14:textId="77777777" w:rsidR="007616FD" w:rsidRDefault="007616FD" w:rsidP="007136C1">
      <w:pPr>
        <w:pStyle w:val="NoSpacing"/>
        <w:rPr>
          <w:rFonts w:ascii="Times New Roman" w:hAnsi="Times New Roman" w:cs="Times New Roman"/>
          <w:b/>
          <w:bCs/>
          <w:sz w:val="24"/>
          <w:szCs w:val="24"/>
        </w:rPr>
      </w:pPr>
    </w:p>
    <w:p w14:paraId="5A9A5173" w14:textId="77777777" w:rsidR="00376430" w:rsidRPr="007136C1" w:rsidRDefault="00376430" w:rsidP="005D59BA">
      <w:pPr>
        <w:pStyle w:val="NoSpacing"/>
        <w:jc w:val="both"/>
        <w:rPr>
          <w:rFonts w:ascii="Times New Roman" w:hAnsi="Times New Roman" w:cs="Times New Roman"/>
          <w:b/>
          <w:bCs/>
          <w:sz w:val="24"/>
          <w:szCs w:val="24"/>
        </w:rPr>
      </w:pPr>
      <w:r w:rsidRPr="007136C1">
        <w:rPr>
          <w:rFonts w:ascii="Times New Roman" w:hAnsi="Times New Roman" w:cs="Times New Roman"/>
          <w:b/>
          <w:bCs/>
          <w:sz w:val="24"/>
          <w:szCs w:val="24"/>
        </w:rPr>
        <w:t>OBJECTIVES</w:t>
      </w:r>
    </w:p>
    <w:p w14:paraId="6D3389F5" w14:textId="77777777" w:rsidR="00680D8F" w:rsidRDefault="00376430" w:rsidP="005D59BA">
      <w:pPr>
        <w:pStyle w:val="NoSpacing"/>
        <w:jc w:val="both"/>
        <w:rPr>
          <w:rFonts w:ascii="Times New Roman" w:hAnsi="Times New Roman" w:cs="Times New Roman"/>
          <w:bCs/>
          <w:sz w:val="24"/>
          <w:szCs w:val="24"/>
        </w:rPr>
      </w:pPr>
      <w:r w:rsidRPr="007136C1">
        <w:rPr>
          <w:rFonts w:ascii="Times New Roman" w:hAnsi="Times New Roman" w:cs="Times New Roman"/>
          <w:bCs/>
          <w:sz w:val="24"/>
          <w:szCs w:val="24"/>
        </w:rPr>
        <w:t>To screen potential vectors for their ability to acquire and transmit Grapevine Red</w:t>
      </w:r>
      <w:r w:rsidR="007616FD">
        <w:rPr>
          <w:rFonts w:ascii="Times New Roman" w:hAnsi="Times New Roman" w:cs="Times New Roman"/>
          <w:bCs/>
          <w:sz w:val="24"/>
          <w:szCs w:val="24"/>
        </w:rPr>
        <w:t xml:space="preserve"> Blotch-a</w:t>
      </w:r>
      <w:r w:rsidRPr="007136C1">
        <w:rPr>
          <w:rFonts w:ascii="Times New Roman" w:hAnsi="Times New Roman" w:cs="Times New Roman"/>
          <w:bCs/>
          <w:sz w:val="24"/>
          <w:szCs w:val="24"/>
        </w:rPr>
        <w:t>ssociated Virus</w:t>
      </w:r>
      <w:r w:rsidR="007616FD">
        <w:rPr>
          <w:rFonts w:ascii="Times New Roman" w:hAnsi="Times New Roman" w:cs="Times New Roman"/>
          <w:bCs/>
          <w:sz w:val="24"/>
          <w:szCs w:val="24"/>
        </w:rPr>
        <w:t xml:space="preserve"> (GRBaV)</w:t>
      </w:r>
      <w:r w:rsidRPr="007136C1">
        <w:rPr>
          <w:rFonts w:ascii="Times New Roman" w:hAnsi="Times New Roman" w:cs="Times New Roman"/>
          <w:bCs/>
          <w:sz w:val="24"/>
          <w:szCs w:val="24"/>
        </w:rPr>
        <w:t xml:space="preserve"> and, if a vector is discovered, to determine vector efficiency. </w:t>
      </w:r>
      <w:r w:rsidR="00680D8F">
        <w:rPr>
          <w:rFonts w:ascii="Times New Roman" w:hAnsi="Times New Roman" w:cs="Times New Roman"/>
          <w:bCs/>
          <w:sz w:val="24"/>
          <w:szCs w:val="24"/>
        </w:rPr>
        <w:t>Objectives for this research program are as follows:</w:t>
      </w:r>
    </w:p>
    <w:p w14:paraId="6D406C65" w14:textId="77777777" w:rsidR="00376430" w:rsidRPr="00680D8F" w:rsidRDefault="00376430" w:rsidP="005D59BA">
      <w:pPr>
        <w:pStyle w:val="NoSpacing"/>
        <w:numPr>
          <w:ilvl w:val="0"/>
          <w:numId w:val="4"/>
        </w:numPr>
        <w:jc w:val="both"/>
        <w:rPr>
          <w:rFonts w:ascii="Times New Roman" w:hAnsi="Times New Roman" w:cs="Times New Roman"/>
          <w:bCs/>
          <w:sz w:val="24"/>
          <w:szCs w:val="24"/>
        </w:rPr>
      </w:pPr>
      <w:r w:rsidRPr="00680D8F">
        <w:rPr>
          <w:rFonts w:ascii="Times New Roman" w:hAnsi="Times New Roman" w:cs="Times New Roman"/>
          <w:bCs/>
          <w:sz w:val="24"/>
          <w:szCs w:val="24"/>
        </w:rPr>
        <w:t xml:space="preserve">Screen common vineyard insects and mites as potential vectors for GRBaV. </w:t>
      </w:r>
    </w:p>
    <w:p w14:paraId="5B8B4A36" w14:textId="77777777" w:rsidR="00376430" w:rsidRPr="00680D8F" w:rsidRDefault="00376430" w:rsidP="005D59BA">
      <w:pPr>
        <w:pStyle w:val="NoSpacing"/>
        <w:numPr>
          <w:ilvl w:val="0"/>
          <w:numId w:val="4"/>
        </w:numPr>
        <w:jc w:val="both"/>
        <w:rPr>
          <w:rFonts w:ascii="Times New Roman" w:hAnsi="Times New Roman" w:cs="Times New Roman"/>
          <w:bCs/>
          <w:sz w:val="24"/>
          <w:szCs w:val="24"/>
        </w:rPr>
      </w:pPr>
      <w:r w:rsidRPr="00680D8F">
        <w:rPr>
          <w:rFonts w:ascii="Times New Roman" w:hAnsi="Times New Roman" w:cs="Times New Roman"/>
          <w:bCs/>
          <w:sz w:val="24"/>
          <w:szCs w:val="24"/>
        </w:rPr>
        <w:t xml:space="preserve">Screen uncommon organisms that feed on vines as potential vectors for GRBaV. </w:t>
      </w:r>
    </w:p>
    <w:p w14:paraId="09AAECA3" w14:textId="77777777" w:rsidR="00376430" w:rsidRPr="00680D8F" w:rsidRDefault="00376430" w:rsidP="005D59BA">
      <w:pPr>
        <w:pStyle w:val="NoSpacing"/>
        <w:numPr>
          <w:ilvl w:val="0"/>
          <w:numId w:val="4"/>
        </w:numPr>
        <w:jc w:val="both"/>
        <w:rPr>
          <w:rFonts w:ascii="Times New Roman" w:hAnsi="Times New Roman" w:cs="Times New Roman"/>
          <w:bCs/>
          <w:sz w:val="24"/>
          <w:szCs w:val="24"/>
        </w:rPr>
      </w:pPr>
      <w:r w:rsidRPr="00680D8F">
        <w:rPr>
          <w:rFonts w:ascii="Times New Roman" w:hAnsi="Times New Roman" w:cs="Times New Roman"/>
          <w:bCs/>
          <w:sz w:val="24"/>
          <w:szCs w:val="24"/>
        </w:rPr>
        <w:t xml:space="preserve">Follow disease progression in established vineyard plots to collect preliminary data on field epidemiology. </w:t>
      </w:r>
    </w:p>
    <w:p w14:paraId="7D44D5B8" w14:textId="77777777" w:rsidR="00680D8F" w:rsidRDefault="00680D8F" w:rsidP="00DC7C24">
      <w:pPr>
        <w:pStyle w:val="NoSpacing"/>
        <w:jc w:val="both"/>
        <w:rPr>
          <w:rFonts w:ascii="Times New Roman" w:hAnsi="Times New Roman" w:cs="Times New Roman"/>
          <w:b/>
          <w:bCs/>
          <w:sz w:val="24"/>
          <w:szCs w:val="24"/>
        </w:rPr>
      </w:pPr>
    </w:p>
    <w:p w14:paraId="54C7F000" w14:textId="77777777"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b/>
          <w:bCs/>
          <w:sz w:val="24"/>
          <w:szCs w:val="24"/>
        </w:rPr>
        <w:lastRenderedPageBreak/>
        <w:t>Objective 1</w:t>
      </w:r>
      <w:r w:rsidR="00A81E16" w:rsidRPr="007136C1">
        <w:rPr>
          <w:rFonts w:ascii="Times New Roman" w:hAnsi="Times New Roman" w:cs="Times New Roman"/>
          <w:b/>
          <w:bCs/>
          <w:sz w:val="24"/>
          <w:szCs w:val="24"/>
        </w:rPr>
        <w:t xml:space="preserve">. </w:t>
      </w:r>
      <w:r w:rsidRPr="007136C1">
        <w:rPr>
          <w:rFonts w:ascii="Times New Roman" w:hAnsi="Times New Roman" w:cs="Times New Roman"/>
          <w:b/>
          <w:bCs/>
          <w:sz w:val="24"/>
          <w:szCs w:val="24"/>
        </w:rPr>
        <w:t xml:space="preserve">Screen common vineyard insects and mites as potential vectors of GRBaV. </w:t>
      </w:r>
    </w:p>
    <w:p w14:paraId="154F0918" w14:textId="77777777" w:rsidR="007616FD" w:rsidRDefault="007616FD" w:rsidP="00DC7C24">
      <w:pPr>
        <w:pStyle w:val="NoSpacing"/>
        <w:jc w:val="both"/>
        <w:rPr>
          <w:rFonts w:ascii="Times New Roman" w:hAnsi="Times New Roman" w:cs="Times New Roman"/>
          <w:sz w:val="24"/>
          <w:szCs w:val="24"/>
          <w:u w:val="single"/>
        </w:rPr>
      </w:pPr>
    </w:p>
    <w:p w14:paraId="141C9013" w14:textId="77777777" w:rsidR="007616FD" w:rsidRDefault="007616FD" w:rsidP="00DC7C24">
      <w:pPr>
        <w:pStyle w:val="NoSpacing"/>
        <w:jc w:val="both"/>
        <w:rPr>
          <w:rFonts w:ascii="Times New Roman" w:hAnsi="Times New Roman" w:cs="Times New Roman"/>
          <w:sz w:val="24"/>
          <w:szCs w:val="24"/>
          <w:u w:val="single"/>
        </w:rPr>
      </w:pPr>
      <w:r w:rsidRPr="007616FD">
        <w:rPr>
          <w:rFonts w:ascii="Times New Roman" w:hAnsi="Times New Roman" w:cs="Times New Roman"/>
          <w:sz w:val="24"/>
          <w:szCs w:val="24"/>
          <w:u w:val="single"/>
        </w:rPr>
        <w:t>2013</w:t>
      </w:r>
      <w:r w:rsidR="00680D8F">
        <w:rPr>
          <w:rFonts w:ascii="Times New Roman" w:hAnsi="Times New Roman" w:cs="Times New Roman"/>
          <w:sz w:val="24"/>
          <w:szCs w:val="24"/>
          <w:u w:val="single"/>
        </w:rPr>
        <w:t>-</w:t>
      </w:r>
      <w:r>
        <w:rPr>
          <w:rFonts w:ascii="Times New Roman" w:hAnsi="Times New Roman" w:cs="Times New Roman"/>
          <w:sz w:val="24"/>
          <w:szCs w:val="24"/>
          <w:u w:val="single"/>
        </w:rPr>
        <w:t>2014</w:t>
      </w:r>
      <w:r w:rsidRPr="007616FD">
        <w:rPr>
          <w:rFonts w:ascii="Times New Roman" w:hAnsi="Times New Roman" w:cs="Times New Roman"/>
          <w:sz w:val="24"/>
          <w:szCs w:val="24"/>
          <w:u w:val="single"/>
        </w:rPr>
        <w:t xml:space="preserve"> – Initial Transmission Trials</w:t>
      </w:r>
      <w:r w:rsidR="005175C3">
        <w:rPr>
          <w:rFonts w:ascii="Times New Roman" w:hAnsi="Times New Roman" w:cs="Times New Roman"/>
          <w:sz w:val="24"/>
          <w:szCs w:val="24"/>
          <w:u w:val="single"/>
        </w:rPr>
        <w:t xml:space="preserve"> with Potted Vines</w:t>
      </w:r>
    </w:p>
    <w:p w14:paraId="26CFDEC7" w14:textId="6F470155"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In 2013 and 2014, we prioritized the screening of leafhoppers (</w:t>
      </w:r>
      <w:r w:rsidRPr="007136C1">
        <w:rPr>
          <w:rFonts w:ascii="Times New Roman" w:hAnsi="Times New Roman" w:cs="Times New Roman"/>
          <w:i/>
          <w:sz w:val="24"/>
          <w:szCs w:val="24"/>
        </w:rPr>
        <w:t>E. elegantula</w:t>
      </w:r>
      <w:r w:rsidRPr="007136C1">
        <w:rPr>
          <w:rFonts w:ascii="Times New Roman" w:hAnsi="Times New Roman" w:cs="Times New Roman"/>
          <w:sz w:val="24"/>
          <w:szCs w:val="24"/>
        </w:rPr>
        <w:t xml:space="preserve"> and </w:t>
      </w:r>
      <w:r w:rsidRPr="007136C1">
        <w:rPr>
          <w:rFonts w:ascii="Times New Roman" w:hAnsi="Times New Roman" w:cs="Times New Roman"/>
          <w:i/>
          <w:sz w:val="24"/>
          <w:szCs w:val="24"/>
        </w:rPr>
        <w:t>E. ziczac</w:t>
      </w:r>
      <w:r w:rsidRPr="007136C1">
        <w:rPr>
          <w:rFonts w:ascii="Times New Roman" w:hAnsi="Times New Roman" w:cs="Times New Roman"/>
          <w:sz w:val="24"/>
          <w:szCs w:val="24"/>
        </w:rPr>
        <w:t>), grape whitefly (</w:t>
      </w:r>
      <w:r w:rsidRPr="007136C1">
        <w:rPr>
          <w:rStyle w:val="st"/>
          <w:rFonts w:ascii="Times New Roman" w:hAnsi="Times New Roman" w:cs="Times New Roman"/>
          <w:i/>
          <w:sz w:val="24"/>
          <w:szCs w:val="24"/>
        </w:rPr>
        <w:t>Trialeurodes vittatas</w:t>
      </w:r>
      <w:r w:rsidR="005175C3">
        <w:rPr>
          <w:rFonts w:ascii="Times New Roman" w:hAnsi="Times New Roman" w:cs="Times New Roman"/>
          <w:sz w:val="24"/>
          <w:szCs w:val="24"/>
        </w:rPr>
        <w:t xml:space="preserve">), </w:t>
      </w:r>
      <w:r w:rsidRPr="007136C1">
        <w:rPr>
          <w:rFonts w:ascii="Times New Roman" w:hAnsi="Times New Roman" w:cs="Times New Roman"/>
          <w:sz w:val="24"/>
          <w:szCs w:val="24"/>
        </w:rPr>
        <w:t>mealybugs (</w:t>
      </w:r>
      <w:r w:rsidRPr="007136C1">
        <w:rPr>
          <w:rFonts w:ascii="Times New Roman" w:hAnsi="Times New Roman" w:cs="Times New Roman"/>
          <w:i/>
          <w:sz w:val="24"/>
          <w:szCs w:val="24"/>
        </w:rPr>
        <w:t>Planococcus ficus</w:t>
      </w:r>
      <w:r w:rsidRPr="007136C1">
        <w:rPr>
          <w:rFonts w:ascii="Times New Roman" w:hAnsi="Times New Roman" w:cs="Times New Roman"/>
          <w:sz w:val="24"/>
          <w:szCs w:val="24"/>
        </w:rPr>
        <w:t xml:space="preserve"> and </w:t>
      </w:r>
      <w:r w:rsidRPr="007136C1">
        <w:rPr>
          <w:rFonts w:ascii="Times New Roman" w:hAnsi="Times New Roman" w:cs="Times New Roman"/>
          <w:i/>
          <w:sz w:val="24"/>
          <w:szCs w:val="24"/>
        </w:rPr>
        <w:t>Pseudococcus maritimus</w:t>
      </w:r>
      <w:r w:rsidRPr="007136C1">
        <w:rPr>
          <w:rFonts w:ascii="Times New Roman" w:hAnsi="Times New Roman" w:cs="Times New Roman"/>
          <w:sz w:val="24"/>
          <w:szCs w:val="24"/>
        </w:rPr>
        <w:t xml:space="preserve">), </w:t>
      </w:r>
      <w:r w:rsidR="005175C3">
        <w:rPr>
          <w:rFonts w:ascii="Times New Roman" w:hAnsi="Times New Roman" w:cs="Times New Roman"/>
          <w:sz w:val="24"/>
          <w:szCs w:val="24"/>
        </w:rPr>
        <w:t>and blue-green sharpshooter (</w:t>
      </w:r>
      <w:r w:rsidR="005175C3" w:rsidRPr="005175C3">
        <w:rPr>
          <w:rFonts w:ascii="Times New Roman" w:hAnsi="Times New Roman" w:cs="Times New Roman"/>
          <w:i/>
          <w:sz w:val="24"/>
          <w:szCs w:val="24"/>
        </w:rPr>
        <w:t>Graphocephala atropunctata</w:t>
      </w:r>
      <w:r w:rsidR="005175C3">
        <w:rPr>
          <w:rFonts w:ascii="Times New Roman" w:hAnsi="Times New Roman" w:cs="Times New Roman"/>
          <w:sz w:val="24"/>
          <w:szCs w:val="24"/>
        </w:rPr>
        <w:t xml:space="preserve">) </w:t>
      </w:r>
      <w:r w:rsidRPr="007136C1">
        <w:rPr>
          <w:rFonts w:ascii="Times New Roman" w:hAnsi="Times New Roman" w:cs="Times New Roman"/>
          <w:sz w:val="24"/>
          <w:szCs w:val="24"/>
        </w:rPr>
        <w:t>because of the published work by Poojari et al. (2013), their prevalence in California vineyards, and/or their phloem feeding (this category of viruses</w:t>
      </w:r>
      <w:r w:rsidR="007525E6">
        <w:rPr>
          <w:rFonts w:ascii="Times New Roman" w:hAnsi="Times New Roman" w:cs="Times New Roman"/>
          <w:sz w:val="24"/>
          <w:szCs w:val="24"/>
        </w:rPr>
        <w:t xml:space="preserve"> [Geminiviridae]</w:t>
      </w:r>
      <w:r w:rsidRPr="007136C1">
        <w:rPr>
          <w:rFonts w:ascii="Times New Roman" w:hAnsi="Times New Roman" w:cs="Times New Roman"/>
          <w:sz w:val="24"/>
          <w:szCs w:val="24"/>
        </w:rPr>
        <w:t xml:space="preserve"> are phloem-limited, although the biology and ecology of GRBaV is not fully understood). </w:t>
      </w:r>
    </w:p>
    <w:p w14:paraId="0FA242C6" w14:textId="77777777" w:rsidR="007F6D1A" w:rsidRPr="007136C1" w:rsidRDefault="007F6D1A" w:rsidP="00DC7C24">
      <w:pPr>
        <w:pStyle w:val="NoSpacing"/>
        <w:jc w:val="both"/>
        <w:rPr>
          <w:rFonts w:ascii="Times New Roman" w:hAnsi="Times New Roman" w:cs="Times New Roman"/>
          <w:sz w:val="24"/>
          <w:szCs w:val="24"/>
        </w:rPr>
      </w:pPr>
    </w:p>
    <w:p w14:paraId="5EE86E89" w14:textId="77777777"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In both years, canes were collected from Cabernet Sauvignon (clone 6) and Cabernet Franc (clone 04) vines in vineyard blocks where vines are known to have tested positive for GRBaV, and negative for all known GLRaVs and other known grapevine viruses</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PCR test results for these vines were made and canes negative for all viruses except GRBaV and RSP (UC Berkeley and FPS test results) were transferred to UC Berkeley Oxford Tract Greenhouse and established in pots on a mist bench</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Vines were maintained in the greenhouse, strictly treated to be insect and mite-free, and isolated from other vines that may have harbored viral pathogens</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As indicators for these studies, we used Cabernet Sauvignon vines propagated from material provided by FPS and maintained under similar conditions.</w:t>
      </w:r>
    </w:p>
    <w:p w14:paraId="15E557FC" w14:textId="77777777" w:rsidR="007F6D1A" w:rsidRPr="007136C1" w:rsidRDefault="007F6D1A" w:rsidP="00DC7C24">
      <w:pPr>
        <w:pStyle w:val="NoSpacing"/>
        <w:jc w:val="both"/>
        <w:rPr>
          <w:rFonts w:ascii="Times New Roman" w:hAnsi="Times New Roman" w:cs="Times New Roman"/>
          <w:sz w:val="24"/>
          <w:szCs w:val="24"/>
        </w:rPr>
      </w:pPr>
    </w:p>
    <w:p w14:paraId="1A6D2CB3" w14:textId="127ED101"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 xml:space="preserve">Initial tests were conducted using the most mobile stages of key species, including adults of the </w:t>
      </w:r>
      <w:r w:rsidRPr="007136C1">
        <w:rPr>
          <w:rFonts w:ascii="Times New Roman" w:hAnsi="Times New Roman" w:cs="Times New Roman"/>
          <w:i/>
          <w:sz w:val="24"/>
          <w:szCs w:val="24"/>
        </w:rPr>
        <w:t>Erythroneura</w:t>
      </w:r>
      <w:r w:rsidRPr="007136C1">
        <w:rPr>
          <w:rFonts w:ascii="Times New Roman" w:hAnsi="Times New Roman" w:cs="Times New Roman"/>
          <w:sz w:val="24"/>
          <w:szCs w:val="24"/>
        </w:rPr>
        <w:t xml:space="preserve"> (leafhopper) species and the grape whitefly, and crawlers of the vine mealybug crawlers and grape phylloxera</w:t>
      </w:r>
      <w:r w:rsidR="007616FD">
        <w:rPr>
          <w:rFonts w:ascii="Times New Roman" w:hAnsi="Times New Roman" w:cs="Times New Roman"/>
          <w:sz w:val="24"/>
          <w:szCs w:val="24"/>
        </w:rPr>
        <w:t>.</w:t>
      </w:r>
      <w:r w:rsidRPr="007136C1">
        <w:rPr>
          <w:rFonts w:ascii="Times New Roman" w:hAnsi="Times New Roman" w:cs="Times New Roman"/>
          <w:sz w:val="24"/>
          <w:szCs w:val="24"/>
        </w:rPr>
        <w:t xml:space="preserve"> We employed standard transmission protocols to evaluate the potential of these insects to transmit GRBaV, as has recently been done for GLRaVs </w:t>
      </w:r>
      <w:r w:rsidRPr="007136C1">
        <w:rPr>
          <w:rFonts w:ascii="Times New Roman" w:hAnsi="Times New Roman" w:cs="Times New Roman"/>
          <w:sz w:val="24"/>
          <w:szCs w:val="24"/>
        </w:rPr>
        <w:fldChar w:fldCharType="begin">
          <w:fldData xml:space="preserve">PEVuZE5vdGU+PENpdGU+PEF1dGhvcj5Uc2FpPC9BdXRob3I+PFllYXI+MjAxMTwvWWVhcj48UmVj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</w:fldData>
        </w:fldChar>
      </w:r>
      <w:r w:rsidRPr="007136C1">
        <w:rPr>
          <w:rFonts w:ascii="Times New Roman" w:hAnsi="Times New Roman" w:cs="Times New Roman"/>
          <w:sz w:val="24"/>
          <w:szCs w:val="24"/>
        </w:rPr>
        <w:instrText xml:space="preserve"> ADDIN EN.CITE </w:instrText>
      </w:r>
      <w:r w:rsidRPr="007136C1">
        <w:rPr>
          <w:rFonts w:ascii="Times New Roman" w:hAnsi="Times New Roman" w:cs="Times New Roman"/>
          <w:sz w:val="24"/>
          <w:szCs w:val="24"/>
        </w:rPr>
        <w:fldChar w:fldCharType="begin">
          <w:fldData xml:space="preserve">PEVuZE5vdGU+PENpdGU+PEF1dGhvcj5Uc2FpPC9BdXRob3I+PFllYXI+MjAxMTwvWWVhcj48UmVj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</w:fldData>
        </w:fldChar>
      </w:r>
      <w:r w:rsidRPr="007136C1">
        <w:rPr>
          <w:rFonts w:ascii="Times New Roman" w:hAnsi="Times New Roman" w:cs="Times New Roman"/>
          <w:sz w:val="24"/>
          <w:szCs w:val="24"/>
        </w:rPr>
        <w:instrText xml:space="preserve"> ADDIN EN.CITE.DATA </w:instrText>
      </w:r>
      <w:r w:rsidRPr="007136C1">
        <w:rPr>
          <w:rFonts w:ascii="Times New Roman" w:hAnsi="Times New Roman" w:cs="Times New Roman"/>
          <w:sz w:val="24"/>
          <w:szCs w:val="24"/>
        </w:rPr>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w:t>
      </w:r>
      <w:hyperlink w:anchor="_ENREF_12" w:tooltip="Tsai, 2008 #69" w:history="1">
        <w:r w:rsidRPr="007136C1">
          <w:rPr>
            <w:rFonts w:ascii="Times New Roman" w:hAnsi="Times New Roman" w:cs="Times New Roman"/>
            <w:noProof/>
            <w:sz w:val="24"/>
            <w:szCs w:val="24"/>
          </w:rPr>
          <w:t>Tsai et al. 2008</w:t>
        </w:r>
      </w:hyperlink>
      <w:r w:rsidRPr="007136C1">
        <w:rPr>
          <w:rFonts w:ascii="Times New Roman" w:hAnsi="Times New Roman" w:cs="Times New Roman"/>
          <w:noProof/>
          <w:sz w:val="24"/>
          <w:szCs w:val="24"/>
        </w:rPr>
        <w:t xml:space="preserve">, </w:t>
      </w:r>
      <w:hyperlink w:anchor="_ENREF_11" w:tooltip="Tsai, 2011 #66" w:history="1">
        <w:r w:rsidRPr="007136C1">
          <w:rPr>
            <w:rFonts w:ascii="Times New Roman" w:hAnsi="Times New Roman" w:cs="Times New Roman"/>
            <w:noProof/>
            <w:sz w:val="24"/>
            <w:szCs w:val="24"/>
          </w:rPr>
          <w:t>Tsai et al. 2011</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t xml:space="preserve"> and Pierce’s Disease </w:t>
      </w:r>
      <w:r w:rsidRPr="007136C1">
        <w:rPr>
          <w:rFonts w:ascii="Times New Roman" w:hAnsi="Times New Roman" w:cs="Times New Roman"/>
          <w:sz w:val="24"/>
          <w:szCs w:val="24"/>
        </w:rPr>
        <w:fldChar w:fldCharType="begin">
          <w:fldData xml:space="preserve">PEVuZE5vdGU+PENpdGU+PEF1dGhvcj5BbG1laWRhPC9BdXRob3I+PFllYXI+MjAwMzwvWWVhcj48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==
</w:fldData>
        </w:fldChar>
      </w:r>
      <w:r w:rsidRPr="007136C1">
        <w:rPr>
          <w:rFonts w:ascii="Times New Roman" w:hAnsi="Times New Roman" w:cs="Times New Roman"/>
          <w:sz w:val="24"/>
          <w:szCs w:val="24"/>
        </w:rPr>
        <w:instrText xml:space="preserve"> ADDIN EN.CITE </w:instrText>
      </w:r>
      <w:r w:rsidRPr="007136C1">
        <w:rPr>
          <w:rFonts w:ascii="Times New Roman" w:hAnsi="Times New Roman" w:cs="Times New Roman"/>
          <w:sz w:val="24"/>
          <w:szCs w:val="24"/>
        </w:rPr>
        <w:fldChar w:fldCharType="begin">
          <w:fldData xml:space="preserve">PEVuZE5vdGU+PENpdGU+PEF1dGhvcj5BbG1laWRhPC9BdXRob3I+PFllYXI+MjAwMzwvWWVhcj48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==
</w:fldData>
        </w:fldChar>
      </w:r>
      <w:r w:rsidRPr="007136C1">
        <w:rPr>
          <w:rFonts w:ascii="Times New Roman" w:hAnsi="Times New Roman" w:cs="Times New Roman"/>
          <w:sz w:val="24"/>
          <w:szCs w:val="24"/>
        </w:rPr>
        <w:instrText xml:space="preserve"> ADDIN EN.CITE.DATA </w:instrText>
      </w:r>
      <w:r w:rsidRPr="007136C1">
        <w:rPr>
          <w:rFonts w:ascii="Times New Roman" w:hAnsi="Times New Roman" w:cs="Times New Roman"/>
          <w:sz w:val="24"/>
          <w:szCs w:val="24"/>
        </w:rPr>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r>
      <w:r w:rsidRPr="007136C1">
        <w:rPr>
          <w:rFonts w:ascii="Times New Roman" w:hAnsi="Times New Roman" w:cs="Times New Roman"/>
          <w:sz w:val="24"/>
          <w:szCs w:val="24"/>
        </w:rPr>
        <w:fldChar w:fldCharType="separate"/>
      </w:r>
      <w:r w:rsidRPr="007136C1">
        <w:rPr>
          <w:rFonts w:ascii="Times New Roman" w:hAnsi="Times New Roman" w:cs="Times New Roman"/>
          <w:noProof/>
          <w:sz w:val="24"/>
          <w:szCs w:val="24"/>
        </w:rPr>
        <w:t>(</w:t>
      </w:r>
      <w:hyperlink w:anchor="_ENREF_3" w:tooltip="Almeida, 2003 #76" w:history="1">
        <w:r w:rsidRPr="007136C1">
          <w:rPr>
            <w:rFonts w:ascii="Times New Roman" w:hAnsi="Times New Roman" w:cs="Times New Roman"/>
            <w:noProof/>
            <w:sz w:val="24"/>
            <w:szCs w:val="24"/>
          </w:rPr>
          <w:t>Almeida and Purcell 2003a</w:t>
        </w:r>
      </w:hyperlink>
      <w:r w:rsidRPr="007136C1">
        <w:rPr>
          <w:rFonts w:ascii="Times New Roman" w:hAnsi="Times New Roman" w:cs="Times New Roman"/>
          <w:noProof/>
          <w:sz w:val="24"/>
          <w:szCs w:val="24"/>
        </w:rPr>
        <w:t xml:space="preserve">, </w:t>
      </w:r>
      <w:hyperlink w:anchor="_ENREF_4" w:tooltip="Almeida, 2003 #77" w:history="1">
        <w:r w:rsidRPr="007136C1">
          <w:rPr>
            <w:rFonts w:ascii="Times New Roman" w:hAnsi="Times New Roman" w:cs="Times New Roman"/>
            <w:noProof/>
            <w:sz w:val="24"/>
            <w:szCs w:val="24"/>
          </w:rPr>
          <w:t>b</w:t>
        </w:r>
      </w:hyperlink>
      <w:r w:rsidRPr="007136C1">
        <w:rPr>
          <w:rFonts w:ascii="Times New Roman" w:hAnsi="Times New Roman" w:cs="Times New Roman"/>
          <w:noProof/>
          <w:sz w:val="24"/>
          <w:szCs w:val="24"/>
        </w:rPr>
        <w:t>)</w:t>
      </w:r>
      <w:r w:rsidRPr="007136C1">
        <w:rPr>
          <w:rFonts w:ascii="Times New Roman" w:hAnsi="Times New Roman" w:cs="Times New Roman"/>
          <w:sz w:val="24"/>
          <w:szCs w:val="24"/>
        </w:rPr>
        <w:fldChar w:fldCharType="end"/>
      </w:r>
      <w:r w:rsidRPr="007136C1">
        <w:rPr>
          <w:rFonts w:ascii="Times New Roman" w:hAnsi="Times New Roman" w:cs="Times New Roman"/>
          <w:sz w:val="24"/>
          <w:szCs w:val="24"/>
        </w:rPr>
        <w:t>. We used a standard Acquisition Access Period (AAP) and Inoculation Access Period (IAP) of 120 hours (5 d) each for all tested insect species except the more delicate grape whitefly, which was allowed to feed on plants for an AAP and IAP of 48 hours (2 d) each</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In the “controlled trials”</w:t>
      </w:r>
      <w:r w:rsidR="001304FF">
        <w:rPr>
          <w:rFonts w:ascii="Times New Roman" w:hAnsi="Times New Roman" w:cs="Times New Roman"/>
          <w:sz w:val="24"/>
          <w:szCs w:val="24"/>
        </w:rPr>
        <w:t>,</w:t>
      </w:r>
      <w:r w:rsidRPr="007136C1">
        <w:rPr>
          <w:rFonts w:ascii="Times New Roman" w:hAnsi="Times New Roman" w:cs="Times New Roman"/>
          <w:sz w:val="24"/>
          <w:szCs w:val="24"/>
        </w:rPr>
        <w:t xml:space="preserve"> known infected source plants or uninfected control plants in pots (1 liter size) were inoculated with 30-50 insects for the AAP, and surviving insects were then transferred to</w:t>
      </w:r>
      <w:r w:rsidR="007616FD">
        <w:rPr>
          <w:rFonts w:ascii="Times New Roman" w:hAnsi="Times New Roman" w:cs="Times New Roman"/>
          <w:sz w:val="24"/>
          <w:szCs w:val="24"/>
        </w:rPr>
        <w:t xml:space="preserve"> uninfected plants for the IAP.</w:t>
      </w:r>
      <w:r w:rsidRPr="007136C1">
        <w:rPr>
          <w:rFonts w:ascii="Times New Roman" w:hAnsi="Times New Roman" w:cs="Times New Roman"/>
          <w:sz w:val="24"/>
          <w:szCs w:val="24"/>
        </w:rPr>
        <w:t xml:space="preserve"> Field-collected leafhopper adults and blue-green sharpshooter adults were taken from an insectary colony and released on plants that were placed singly in </w:t>
      </w:r>
      <w:r w:rsidR="007616FD">
        <w:rPr>
          <w:rFonts w:ascii="Times New Roman" w:hAnsi="Times New Roman" w:cs="Times New Roman"/>
          <w:sz w:val="24"/>
          <w:szCs w:val="24"/>
        </w:rPr>
        <w:t xml:space="preserve">61 x 61 x 61 cm BugDorm cages. </w:t>
      </w:r>
      <w:r w:rsidRPr="007136C1">
        <w:rPr>
          <w:rFonts w:ascii="Times New Roman" w:hAnsi="Times New Roman" w:cs="Times New Roman"/>
          <w:sz w:val="24"/>
          <w:szCs w:val="24"/>
        </w:rPr>
        <w:t xml:space="preserve">Grape whitefly adults reared from pupae were collected in Napa County vineyards and then released into nylon bags enclosing 5 </w:t>
      </w:r>
      <w:r w:rsidR="007616FD">
        <w:rPr>
          <w:rFonts w:ascii="Times New Roman" w:hAnsi="Times New Roman" w:cs="Times New Roman"/>
          <w:sz w:val="24"/>
          <w:szCs w:val="24"/>
        </w:rPr>
        <w:t xml:space="preserve">leaves on potted grape plants. </w:t>
      </w:r>
      <w:r w:rsidRPr="007136C1">
        <w:rPr>
          <w:rFonts w:ascii="Times New Roman" w:hAnsi="Times New Roman" w:cs="Times New Roman"/>
          <w:sz w:val="24"/>
          <w:szCs w:val="24"/>
        </w:rPr>
        <w:t>Mealybug crawlers were moved onto individual grape leaves (3 leaves per plant) using a brush, and grape leaves were then enclosed with white paper bags. Following the IAP, all vines were treated with a contact insecticide to kill</w:t>
      </w:r>
      <w:r w:rsidR="007616FD">
        <w:rPr>
          <w:rFonts w:ascii="Times New Roman" w:hAnsi="Times New Roman" w:cs="Times New Roman"/>
          <w:sz w:val="24"/>
          <w:szCs w:val="24"/>
        </w:rPr>
        <w:t xml:space="preserve"> any remaining insect species. </w:t>
      </w:r>
      <w:r w:rsidRPr="007136C1">
        <w:rPr>
          <w:rFonts w:ascii="Times New Roman" w:hAnsi="Times New Roman" w:cs="Times New Roman"/>
          <w:sz w:val="24"/>
          <w:szCs w:val="24"/>
        </w:rPr>
        <w:t xml:space="preserve">All insects were </w:t>
      </w:r>
      <w:r w:rsidRPr="00513771">
        <w:rPr>
          <w:rFonts w:ascii="Times New Roman" w:hAnsi="Times New Roman" w:cs="Times New Roman"/>
          <w:sz w:val="24"/>
          <w:szCs w:val="24"/>
        </w:rPr>
        <w:t xml:space="preserve">collected and tested for GRBaV within </w:t>
      </w:r>
      <w:r w:rsidR="007616FD" w:rsidRPr="00513771">
        <w:rPr>
          <w:rFonts w:ascii="Times New Roman" w:hAnsi="Times New Roman" w:cs="Times New Roman"/>
          <w:sz w:val="24"/>
          <w:szCs w:val="24"/>
        </w:rPr>
        <w:t>48 hours</w:t>
      </w:r>
      <w:r w:rsidR="007616FD">
        <w:rPr>
          <w:rFonts w:ascii="Times New Roman" w:hAnsi="Times New Roman" w:cs="Times New Roman"/>
          <w:sz w:val="24"/>
          <w:szCs w:val="24"/>
        </w:rPr>
        <w:t xml:space="preserve"> after the AAP period. </w:t>
      </w:r>
      <w:r w:rsidRPr="007136C1">
        <w:rPr>
          <w:rFonts w:ascii="Times New Roman" w:hAnsi="Times New Roman" w:cs="Times New Roman"/>
          <w:sz w:val="24"/>
          <w:szCs w:val="24"/>
        </w:rPr>
        <w:t>Every four months thereafter, three petioles were collected from each host plant an</w:t>
      </w:r>
      <w:r w:rsidR="007616FD">
        <w:rPr>
          <w:rFonts w:ascii="Times New Roman" w:hAnsi="Times New Roman" w:cs="Times New Roman"/>
          <w:sz w:val="24"/>
          <w:szCs w:val="24"/>
        </w:rPr>
        <w:t xml:space="preserve">d assayed for GRBaV infection. </w:t>
      </w:r>
      <w:r w:rsidRPr="007136C1">
        <w:rPr>
          <w:rFonts w:ascii="Times New Roman" w:hAnsi="Times New Roman" w:cs="Times New Roman"/>
          <w:sz w:val="24"/>
          <w:szCs w:val="24"/>
        </w:rPr>
        <w:t xml:space="preserve">A total of 20 test vines were inoculated for each of the above insect species in </w:t>
      </w:r>
      <w:r w:rsidR="007616FD">
        <w:rPr>
          <w:rFonts w:ascii="Times New Roman" w:hAnsi="Times New Roman" w:cs="Times New Roman"/>
          <w:sz w:val="24"/>
          <w:szCs w:val="24"/>
        </w:rPr>
        <w:t xml:space="preserve">the </w:t>
      </w:r>
      <w:r w:rsidRPr="007136C1">
        <w:rPr>
          <w:rFonts w:ascii="Times New Roman" w:hAnsi="Times New Roman" w:cs="Times New Roman"/>
          <w:sz w:val="24"/>
          <w:szCs w:val="24"/>
        </w:rPr>
        <w:t>2014 trials.</w:t>
      </w:r>
    </w:p>
    <w:p w14:paraId="695893CF" w14:textId="77777777" w:rsidR="007F6D1A" w:rsidRPr="007136C1" w:rsidRDefault="007F6D1A" w:rsidP="00DC7C24">
      <w:pPr>
        <w:pStyle w:val="NoSpacing"/>
        <w:jc w:val="both"/>
        <w:rPr>
          <w:rFonts w:ascii="Times New Roman" w:hAnsi="Times New Roman" w:cs="Times New Roman"/>
          <w:sz w:val="24"/>
          <w:szCs w:val="24"/>
        </w:rPr>
      </w:pPr>
    </w:p>
    <w:p w14:paraId="062B62AA" w14:textId="49D732BE" w:rsidR="00370903" w:rsidRDefault="00513771" w:rsidP="00DC7C24">
      <w:pPr>
        <w:pStyle w:val="NoSpacing"/>
        <w:jc w:val="both"/>
        <w:rPr>
          <w:rFonts w:ascii="Times New Roman" w:hAnsi="Times New Roman" w:cs="Times New Roman"/>
          <w:sz w:val="24"/>
          <w:szCs w:val="24"/>
        </w:rPr>
      </w:pPr>
      <w:r>
        <w:rPr>
          <w:rFonts w:ascii="Times New Roman" w:hAnsi="Times New Roman" w:cs="Times New Roman"/>
          <w:sz w:val="24"/>
          <w:szCs w:val="24"/>
        </w:rPr>
        <w:t>Results from the</w:t>
      </w:r>
      <w:r w:rsidR="007F6D1A" w:rsidRPr="007136C1">
        <w:rPr>
          <w:rFonts w:ascii="Times New Roman" w:hAnsi="Times New Roman" w:cs="Times New Roman"/>
          <w:sz w:val="24"/>
          <w:szCs w:val="24"/>
        </w:rPr>
        <w:t xml:space="preserve"> </w:t>
      </w:r>
      <w:r>
        <w:rPr>
          <w:rFonts w:ascii="Times New Roman" w:hAnsi="Times New Roman" w:cs="Times New Roman"/>
          <w:sz w:val="24"/>
          <w:szCs w:val="24"/>
        </w:rPr>
        <w:t>2013/2014 trials have</w:t>
      </w:r>
      <w:r w:rsidR="007F6D1A" w:rsidRPr="007136C1">
        <w:rPr>
          <w:rFonts w:ascii="Times New Roman" w:hAnsi="Times New Roman" w:cs="Times New Roman"/>
          <w:sz w:val="24"/>
          <w:szCs w:val="24"/>
        </w:rPr>
        <w:t xml:space="preserve"> not indicated that any of these insects</w:t>
      </w:r>
      <w:r w:rsidR="007525E6">
        <w:rPr>
          <w:rFonts w:ascii="Times New Roman" w:hAnsi="Times New Roman" w:cs="Times New Roman"/>
          <w:sz w:val="24"/>
          <w:szCs w:val="24"/>
        </w:rPr>
        <w:t xml:space="preserve"> (i.e. leafhoppers [</w:t>
      </w:r>
      <w:r w:rsidR="007525E6" w:rsidRPr="007136C1">
        <w:rPr>
          <w:rFonts w:ascii="Times New Roman" w:hAnsi="Times New Roman" w:cs="Times New Roman"/>
          <w:i/>
          <w:sz w:val="24"/>
          <w:szCs w:val="24"/>
        </w:rPr>
        <w:t>E. elegantula</w:t>
      </w:r>
      <w:r w:rsidR="007525E6" w:rsidRPr="007136C1">
        <w:rPr>
          <w:rFonts w:ascii="Times New Roman" w:hAnsi="Times New Roman" w:cs="Times New Roman"/>
          <w:sz w:val="24"/>
          <w:szCs w:val="24"/>
        </w:rPr>
        <w:t xml:space="preserve"> and </w:t>
      </w:r>
      <w:r w:rsidR="007525E6" w:rsidRPr="007136C1">
        <w:rPr>
          <w:rFonts w:ascii="Times New Roman" w:hAnsi="Times New Roman" w:cs="Times New Roman"/>
          <w:i/>
          <w:sz w:val="24"/>
          <w:szCs w:val="24"/>
        </w:rPr>
        <w:t>E. ziczac</w:t>
      </w:r>
      <w:r w:rsidR="007525E6">
        <w:rPr>
          <w:rFonts w:ascii="Times New Roman" w:hAnsi="Times New Roman" w:cs="Times New Roman"/>
          <w:sz w:val="24"/>
          <w:szCs w:val="24"/>
        </w:rPr>
        <w:t>], grape whitefly [</w:t>
      </w:r>
      <w:r w:rsidR="007525E6" w:rsidRPr="007136C1">
        <w:rPr>
          <w:rStyle w:val="st"/>
          <w:rFonts w:ascii="Times New Roman" w:hAnsi="Times New Roman" w:cs="Times New Roman"/>
          <w:i/>
          <w:sz w:val="24"/>
          <w:szCs w:val="24"/>
        </w:rPr>
        <w:t>Trialeurodes vittatas</w:t>
      </w:r>
      <w:r w:rsidR="007525E6">
        <w:rPr>
          <w:rFonts w:ascii="Times New Roman" w:hAnsi="Times New Roman" w:cs="Times New Roman"/>
          <w:sz w:val="24"/>
          <w:szCs w:val="24"/>
        </w:rPr>
        <w:t>], mealybugs [</w:t>
      </w:r>
      <w:r w:rsidR="007525E6" w:rsidRPr="007136C1">
        <w:rPr>
          <w:rFonts w:ascii="Times New Roman" w:hAnsi="Times New Roman" w:cs="Times New Roman"/>
          <w:i/>
          <w:sz w:val="24"/>
          <w:szCs w:val="24"/>
        </w:rPr>
        <w:t>Planococcus ficus</w:t>
      </w:r>
      <w:r w:rsidR="007525E6" w:rsidRPr="007136C1">
        <w:rPr>
          <w:rFonts w:ascii="Times New Roman" w:hAnsi="Times New Roman" w:cs="Times New Roman"/>
          <w:sz w:val="24"/>
          <w:szCs w:val="24"/>
        </w:rPr>
        <w:t xml:space="preserve"> and </w:t>
      </w:r>
      <w:r w:rsidR="007525E6" w:rsidRPr="007136C1">
        <w:rPr>
          <w:rFonts w:ascii="Times New Roman" w:hAnsi="Times New Roman" w:cs="Times New Roman"/>
          <w:i/>
          <w:sz w:val="24"/>
          <w:szCs w:val="24"/>
        </w:rPr>
        <w:t>Pseudococcus maritimus</w:t>
      </w:r>
      <w:r w:rsidR="007525E6">
        <w:rPr>
          <w:rFonts w:ascii="Times New Roman" w:hAnsi="Times New Roman" w:cs="Times New Roman"/>
          <w:sz w:val="24"/>
          <w:szCs w:val="24"/>
        </w:rPr>
        <w:t>]</w:t>
      </w:r>
      <w:r w:rsidR="007525E6" w:rsidRPr="007136C1">
        <w:rPr>
          <w:rFonts w:ascii="Times New Roman" w:hAnsi="Times New Roman" w:cs="Times New Roman"/>
          <w:sz w:val="24"/>
          <w:szCs w:val="24"/>
        </w:rPr>
        <w:t xml:space="preserve">, </w:t>
      </w:r>
      <w:r w:rsidR="007525E6">
        <w:rPr>
          <w:rFonts w:ascii="Times New Roman" w:hAnsi="Times New Roman" w:cs="Times New Roman"/>
          <w:sz w:val="24"/>
          <w:szCs w:val="24"/>
        </w:rPr>
        <w:t>and blue-green sharpshooter [</w:t>
      </w:r>
      <w:r w:rsidR="007525E6" w:rsidRPr="005175C3">
        <w:rPr>
          <w:rFonts w:ascii="Times New Roman" w:hAnsi="Times New Roman" w:cs="Times New Roman"/>
          <w:i/>
          <w:sz w:val="24"/>
          <w:szCs w:val="24"/>
        </w:rPr>
        <w:t>Graphocephala atropunctata</w:t>
      </w:r>
      <w:r w:rsidR="007525E6">
        <w:rPr>
          <w:rFonts w:ascii="Times New Roman" w:hAnsi="Times New Roman" w:cs="Times New Roman"/>
          <w:sz w:val="24"/>
          <w:szCs w:val="24"/>
        </w:rPr>
        <w:t>])</w:t>
      </w:r>
      <w:r w:rsidR="007F6D1A" w:rsidRPr="007136C1">
        <w:rPr>
          <w:rFonts w:ascii="Times New Roman" w:hAnsi="Times New Roman" w:cs="Times New Roman"/>
          <w:sz w:val="24"/>
          <w:szCs w:val="24"/>
        </w:rPr>
        <w:t xml:space="preserve"> are capable of transmitting GR</w:t>
      </w:r>
      <w:r w:rsidR="007616FD">
        <w:rPr>
          <w:rFonts w:ascii="Times New Roman" w:hAnsi="Times New Roman" w:cs="Times New Roman"/>
          <w:sz w:val="24"/>
          <w:szCs w:val="24"/>
        </w:rPr>
        <w:t xml:space="preserve">BaV to uninfected grape vines. </w:t>
      </w:r>
      <w:r w:rsidR="007F6D1A" w:rsidRPr="007136C1">
        <w:rPr>
          <w:rFonts w:ascii="Times New Roman" w:hAnsi="Times New Roman" w:cs="Times New Roman"/>
          <w:sz w:val="24"/>
          <w:szCs w:val="24"/>
        </w:rPr>
        <w:t>Inoculated vines from these trials are being held for a two year period, during which petioles are tested for GRBaV every four months and vines are visually evaluated for symptoms every fall.</w:t>
      </w:r>
      <w:r>
        <w:rPr>
          <w:rFonts w:ascii="Times New Roman" w:hAnsi="Times New Roman" w:cs="Times New Roman"/>
          <w:sz w:val="24"/>
          <w:szCs w:val="24"/>
        </w:rPr>
        <w:t xml:space="preserve"> All insects that fed on infected plant material in these trials have tested negative as well. That said, we have recently begun to redesign our insect testing </w:t>
      </w:r>
      <w:r w:rsidR="00370903">
        <w:rPr>
          <w:rFonts w:ascii="Times New Roman" w:hAnsi="Times New Roman" w:cs="Times New Roman"/>
          <w:sz w:val="24"/>
          <w:szCs w:val="24"/>
        </w:rPr>
        <w:t>procedures</w:t>
      </w:r>
      <w:r>
        <w:rPr>
          <w:rFonts w:ascii="Times New Roman" w:hAnsi="Times New Roman" w:cs="Times New Roman"/>
          <w:sz w:val="24"/>
          <w:szCs w:val="24"/>
        </w:rPr>
        <w:t xml:space="preserve"> in order to improve the sensitivity and accuracy of these laboratory tests. </w:t>
      </w:r>
      <w:r w:rsidR="00370903">
        <w:rPr>
          <w:rFonts w:ascii="Times New Roman" w:hAnsi="Times New Roman" w:cs="Times New Roman"/>
          <w:sz w:val="24"/>
          <w:szCs w:val="24"/>
        </w:rPr>
        <w:t xml:space="preserve">Insects from the 2013/2014 trials </w:t>
      </w:r>
      <w:r w:rsidR="00F42469">
        <w:rPr>
          <w:rFonts w:ascii="Times New Roman" w:hAnsi="Times New Roman" w:cs="Times New Roman"/>
          <w:sz w:val="24"/>
          <w:szCs w:val="24"/>
        </w:rPr>
        <w:t>are</w:t>
      </w:r>
      <w:r w:rsidR="00370903">
        <w:rPr>
          <w:rFonts w:ascii="Times New Roman" w:hAnsi="Times New Roman" w:cs="Times New Roman"/>
          <w:sz w:val="24"/>
          <w:szCs w:val="24"/>
        </w:rPr>
        <w:t xml:space="preserve"> be</w:t>
      </w:r>
      <w:r w:rsidR="00F42469">
        <w:rPr>
          <w:rFonts w:ascii="Times New Roman" w:hAnsi="Times New Roman" w:cs="Times New Roman"/>
          <w:sz w:val="24"/>
          <w:szCs w:val="24"/>
        </w:rPr>
        <w:t>ing</w:t>
      </w:r>
      <w:r w:rsidR="00370903">
        <w:rPr>
          <w:rFonts w:ascii="Times New Roman" w:hAnsi="Times New Roman" w:cs="Times New Roman"/>
          <w:sz w:val="24"/>
          <w:szCs w:val="24"/>
        </w:rPr>
        <w:t xml:space="preserve"> re-tested </w:t>
      </w:r>
      <w:r w:rsidR="00F42469">
        <w:rPr>
          <w:rFonts w:ascii="Times New Roman" w:hAnsi="Times New Roman" w:cs="Times New Roman"/>
          <w:sz w:val="24"/>
          <w:szCs w:val="24"/>
        </w:rPr>
        <w:t xml:space="preserve">using </w:t>
      </w:r>
      <w:r>
        <w:rPr>
          <w:rFonts w:ascii="Times New Roman" w:hAnsi="Times New Roman" w:cs="Times New Roman"/>
          <w:sz w:val="24"/>
          <w:szCs w:val="24"/>
        </w:rPr>
        <w:t xml:space="preserve">new </w:t>
      </w:r>
      <w:r w:rsidR="00370903">
        <w:rPr>
          <w:rFonts w:ascii="Times New Roman" w:hAnsi="Times New Roman" w:cs="Times New Roman"/>
          <w:sz w:val="24"/>
          <w:szCs w:val="24"/>
        </w:rPr>
        <w:t>protocol</w:t>
      </w:r>
      <w:r w:rsidR="00F42469">
        <w:rPr>
          <w:rFonts w:ascii="Times New Roman" w:hAnsi="Times New Roman" w:cs="Times New Roman"/>
          <w:sz w:val="24"/>
          <w:szCs w:val="24"/>
        </w:rPr>
        <w:t>s</w:t>
      </w:r>
      <w:r>
        <w:rPr>
          <w:rFonts w:ascii="Times New Roman" w:hAnsi="Times New Roman" w:cs="Times New Roman"/>
          <w:sz w:val="24"/>
          <w:szCs w:val="24"/>
        </w:rPr>
        <w:t xml:space="preserve"> </w:t>
      </w:r>
      <w:r w:rsidR="00F42469">
        <w:rPr>
          <w:rFonts w:ascii="Times New Roman" w:hAnsi="Times New Roman" w:cs="Times New Roman"/>
          <w:sz w:val="24"/>
          <w:szCs w:val="24"/>
        </w:rPr>
        <w:t>that have been</w:t>
      </w:r>
      <w:r>
        <w:rPr>
          <w:rFonts w:ascii="Times New Roman" w:hAnsi="Times New Roman" w:cs="Times New Roman"/>
          <w:sz w:val="24"/>
          <w:szCs w:val="24"/>
        </w:rPr>
        <w:t xml:space="preserve"> </w:t>
      </w:r>
      <w:r w:rsidR="00370903">
        <w:rPr>
          <w:rFonts w:ascii="Times New Roman" w:hAnsi="Times New Roman" w:cs="Times New Roman"/>
          <w:sz w:val="24"/>
          <w:szCs w:val="24"/>
        </w:rPr>
        <w:t>developed and verified.</w:t>
      </w:r>
    </w:p>
    <w:p w14:paraId="4974CDE7" w14:textId="77777777" w:rsidR="007F6D1A" w:rsidRPr="007136C1" w:rsidRDefault="00513771" w:rsidP="00DC7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10BEEF6" w14:textId="77777777" w:rsidR="007616FD" w:rsidRPr="007616FD" w:rsidRDefault="007616FD" w:rsidP="007616FD">
      <w:pPr>
        <w:pStyle w:val="NoSpacing"/>
        <w:jc w:val="both"/>
        <w:rPr>
          <w:rFonts w:ascii="Times New Roman" w:hAnsi="Times New Roman" w:cs="Times New Roman"/>
          <w:sz w:val="24"/>
          <w:szCs w:val="24"/>
          <w:u w:val="single"/>
        </w:rPr>
      </w:pPr>
      <w:r w:rsidRPr="007616FD">
        <w:rPr>
          <w:rFonts w:ascii="Times New Roman" w:hAnsi="Times New Roman" w:cs="Times New Roman"/>
          <w:sz w:val="24"/>
          <w:szCs w:val="24"/>
          <w:u w:val="single"/>
        </w:rPr>
        <w:t>2015 –</w:t>
      </w:r>
      <w:r w:rsidR="00680D8F">
        <w:rPr>
          <w:rFonts w:ascii="Times New Roman" w:hAnsi="Times New Roman" w:cs="Times New Roman"/>
          <w:sz w:val="24"/>
          <w:szCs w:val="24"/>
          <w:u w:val="single"/>
        </w:rPr>
        <w:t xml:space="preserve"> Improved</w:t>
      </w:r>
      <w:r w:rsidRPr="007616FD">
        <w:rPr>
          <w:rFonts w:ascii="Times New Roman" w:hAnsi="Times New Roman" w:cs="Times New Roman"/>
          <w:sz w:val="24"/>
          <w:szCs w:val="24"/>
          <w:u w:val="single"/>
        </w:rPr>
        <w:t xml:space="preserve"> </w:t>
      </w:r>
      <w:r w:rsidR="005175C3">
        <w:rPr>
          <w:rFonts w:ascii="Times New Roman" w:hAnsi="Times New Roman" w:cs="Times New Roman"/>
          <w:sz w:val="24"/>
          <w:szCs w:val="24"/>
          <w:u w:val="single"/>
        </w:rPr>
        <w:t>“</w:t>
      </w:r>
      <w:r w:rsidRPr="007616FD">
        <w:rPr>
          <w:rFonts w:ascii="Times New Roman" w:hAnsi="Times New Roman" w:cs="Times New Roman"/>
          <w:sz w:val="24"/>
          <w:szCs w:val="24"/>
          <w:u w:val="single"/>
        </w:rPr>
        <w:t>Bouquet</w:t>
      </w:r>
      <w:r w:rsidR="005175C3">
        <w:rPr>
          <w:rFonts w:ascii="Times New Roman" w:hAnsi="Times New Roman" w:cs="Times New Roman"/>
          <w:sz w:val="24"/>
          <w:szCs w:val="24"/>
          <w:u w:val="single"/>
        </w:rPr>
        <w:t>” Transmission</w:t>
      </w:r>
      <w:r w:rsidRPr="007616FD">
        <w:rPr>
          <w:rFonts w:ascii="Times New Roman" w:hAnsi="Times New Roman" w:cs="Times New Roman"/>
          <w:sz w:val="24"/>
          <w:szCs w:val="24"/>
          <w:u w:val="single"/>
        </w:rPr>
        <w:t xml:space="preserve"> Trials</w:t>
      </w:r>
    </w:p>
    <w:p w14:paraId="61DB1740" w14:textId="5FC26CD4"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In 2015</w:t>
      </w:r>
      <w:r w:rsidR="00F42469">
        <w:rPr>
          <w:rFonts w:ascii="Times New Roman" w:hAnsi="Times New Roman" w:cs="Times New Roman"/>
          <w:sz w:val="24"/>
          <w:szCs w:val="24"/>
        </w:rPr>
        <w:t xml:space="preserve"> and 2016</w:t>
      </w:r>
      <w:r w:rsidRPr="007136C1">
        <w:rPr>
          <w:rFonts w:ascii="Times New Roman" w:hAnsi="Times New Roman" w:cs="Times New Roman"/>
          <w:sz w:val="24"/>
          <w:szCs w:val="24"/>
        </w:rPr>
        <w:t xml:space="preserve">, protocols for these transmission experiments were modified due to concerns about (a) </w:t>
      </w:r>
      <w:r w:rsidR="00F75F69">
        <w:rPr>
          <w:rFonts w:ascii="Times New Roman" w:hAnsi="Times New Roman" w:cs="Times New Roman"/>
          <w:sz w:val="24"/>
          <w:szCs w:val="24"/>
        </w:rPr>
        <w:t xml:space="preserve">potentially </w:t>
      </w:r>
      <w:r w:rsidRPr="007136C1">
        <w:rPr>
          <w:rFonts w:ascii="Times New Roman" w:hAnsi="Times New Roman" w:cs="Times New Roman"/>
          <w:sz w:val="24"/>
          <w:szCs w:val="24"/>
        </w:rPr>
        <w:t xml:space="preserve">low virus titer levels in the potted vines grown from cuttings of GRBaV-positive vines at vineyard </w:t>
      </w:r>
      <w:r w:rsidRPr="007136C1">
        <w:rPr>
          <w:rFonts w:ascii="Times New Roman" w:hAnsi="Times New Roman" w:cs="Times New Roman"/>
          <w:sz w:val="24"/>
          <w:szCs w:val="24"/>
        </w:rPr>
        <w:lastRenderedPageBreak/>
        <w:t>field sites and (b) small number of insects per trial</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Our concern is that candidate vector ability to transmit GRBaV is confounded by low titer levels in the GRBaV-positive vines used in previous trials and/or inadequate insect sample size.</w:t>
      </w:r>
    </w:p>
    <w:p w14:paraId="2D17E1D2" w14:textId="77777777" w:rsidR="007F6D1A" w:rsidRPr="007136C1" w:rsidRDefault="007F6D1A" w:rsidP="00DC7C24">
      <w:pPr>
        <w:pStyle w:val="NoSpacing"/>
        <w:jc w:val="both"/>
        <w:rPr>
          <w:rFonts w:ascii="Times New Roman" w:hAnsi="Times New Roman" w:cs="Times New Roman"/>
          <w:sz w:val="24"/>
          <w:szCs w:val="24"/>
        </w:rPr>
      </w:pPr>
    </w:p>
    <w:p w14:paraId="083EFA87" w14:textId="7BFE365D"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The new approach involves using “bouquets” of mature grape leaves collected from GRBaV-positive</w:t>
      </w:r>
      <w:r w:rsidR="007616FD">
        <w:rPr>
          <w:rFonts w:ascii="Times New Roman" w:hAnsi="Times New Roman" w:cs="Times New Roman"/>
          <w:sz w:val="24"/>
          <w:szCs w:val="24"/>
        </w:rPr>
        <w:t xml:space="preserve"> vines at vineyard field sites</w:t>
      </w:r>
      <w:r w:rsidR="00CA67FE">
        <w:rPr>
          <w:rFonts w:ascii="Times New Roman" w:hAnsi="Times New Roman" w:cs="Times New Roman"/>
          <w:sz w:val="24"/>
          <w:szCs w:val="24"/>
        </w:rPr>
        <w:t xml:space="preserve"> that were not sprayed with insecticides</w:t>
      </w:r>
      <w:r w:rsidR="007616FD">
        <w:rPr>
          <w:rFonts w:ascii="Times New Roman" w:hAnsi="Times New Roman" w:cs="Times New Roman"/>
          <w:sz w:val="24"/>
          <w:szCs w:val="24"/>
        </w:rPr>
        <w:t>.</w:t>
      </w:r>
      <w:r w:rsidRPr="007136C1">
        <w:rPr>
          <w:rFonts w:ascii="Times New Roman" w:hAnsi="Times New Roman" w:cs="Times New Roman"/>
          <w:sz w:val="24"/>
          <w:szCs w:val="24"/>
        </w:rPr>
        <w:t xml:space="preserve"> Each bouquet consists of ten mature grape leaves held in a 16 oz. plastic containe</w:t>
      </w:r>
      <w:r w:rsidR="007616FD">
        <w:rPr>
          <w:rFonts w:ascii="Times New Roman" w:hAnsi="Times New Roman" w:cs="Times New Roman"/>
          <w:sz w:val="24"/>
          <w:szCs w:val="24"/>
        </w:rPr>
        <w:t xml:space="preserve">r that contains moist perlite. </w:t>
      </w:r>
      <w:r w:rsidRPr="007136C1">
        <w:rPr>
          <w:rFonts w:ascii="Times New Roman" w:hAnsi="Times New Roman" w:cs="Times New Roman"/>
          <w:sz w:val="24"/>
          <w:szCs w:val="24"/>
        </w:rPr>
        <w:t>Ten leaves were collected from each of ten GRBaV-positive vines (nodes 1-5) in an established vineyard in Napa County (100 leaves total)</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Each bouquet consisted of one leaf from each of the ten vines, totaling ten leaves per bouquet and ten total bouquets (i</w:t>
      </w:r>
      <w:r w:rsidR="007616FD">
        <w:rPr>
          <w:rFonts w:ascii="Times New Roman" w:hAnsi="Times New Roman" w:cs="Times New Roman"/>
          <w:sz w:val="24"/>
          <w:szCs w:val="24"/>
        </w:rPr>
        <w:t>.e. one bouquet per replicate).</w:t>
      </w:r>
      <w:r w:rsidRPr="007136C1">
        <w:rPr>
          <w:rFonts w:ascii="Times New Roman" w:hAnsi="Times New Roman" w:cs="Times New Roman"/>
          <w:sz w:val="24"/>
          <w:szCs w:val="24"/>
        </w:rPr>
        <w:t xml:space="preserve"> Furthermore, each trial now contains at least 100 insects/replicate and 10 replicates per treatment.</w:t>
      </w:r>
    </w:p>
    <w:p w14:paraId="731DBA39" w14:textId="77777777" w:rsidR="007F6D1A" w:rsidRPr="007136C1" w:rsidRDefault="007F6D1A" w:rsidP="00DC7C24">
      <w:pPr>
        <w:pStyle w:val="NoSpacing"/>
        <w:jc w:val="both"/>
        <w:rPr>
          <w:rFonts w:ascii="Times New Roman" w:hAnsi="Times New Roman" w:cs="Times New Roman"/>
          <w:sz w:val="24"/>
          <w:szCs w:val="24"/>
        </w:rPr>
      </w:pPr>
    </w:p>
    <w:p w14:paraId="567E0ADA" w14:textId="618F3F25" w:rsidR="007F6D1A" w:rsidRPr="0031115A" w:rsidRDefault="007F6D1A" w:rsidP="0031115A">
      <w:pPr>
        <w:pStyle w:val="NoSpacing"/>
        <w:jc w:val="both"/>
        <w:rPr>
          <w:rFonts w:ascii="Times New Roman" w:hAnsi="Times New Roman" w:cs="Times New Roman"/>
          <w:sz w:val="24"/>
          <w:szCs w:val="24"/>
        </w:rPr>
      </w:pPr>
      <w:r w:rsidRPr="0031115A">
        <w:rPr>
          <w:rFonts w:ascii="Times New Roman" w:hAnsi="Times New Roman" w:cs="Times New Roman"/>
          <w:sz w:val="24"/>
          <w:szCs w:val="24"/>
        </w:rPr>
        <w:t xml:space="preserve">Since July 2015, we have completed trials </w:t>
      </w:r>
      <w:r w:rsidR="007616FD" w:rsidRPr="0031115A">
        <w:rPr>
          <w:rFonts w:ascii="Times New Roman" w:hAnsi="Times New Roman" w:cs="Times New Roman"/>
          <w:sz w:val="24"/>
          <w:szCs w:val="24"/>
        </w:rPr>
        <w:t>using the bouquets with</w:t>
      </w:r>
      <w:r w:rsidR="0031115A">
        <w:rPr>
          <w:rFonts w:ascii="Times New Roman" w:hAnsi="Times New Roman" w:cs="Times New Roman"/>
          <w:sz w:val="24"/>
          <w:szCs w:val="24"/>
        </w:rPr>
        <w:t xml:space="preserve"> Virginia Creeper leafhopper </w:t>
      </w:r>
      <w:r w:rsidRPr="0031115A">
        <w:rPr>
          <w:rFonts w:ascii="Times New Roman" w:hAnsi="Times New Roman" w:cs="Times New Roman"/>
          <w:sz w:val="24"/>
          <w:szCs w:val="24"/>
        </w:rPr>
        <w:t>adults</w:t>
      </w:r>
      <w:r w:rsidR="0031115A">
        <w:rPr>
          <w:rFonts w:ascii="Times New Roman" w:hAnsi="Times New Roman" w:cs="Times New Roman"/>
          <w:sz w:val="24"/>
          <w:szCs w:val="24"/>
        </w:rPr>
        <w:t xml:space="preserve"> (</w:t>
      </w:r>
      <w:r w:rsidR="0031115A">
        <w:rPr>
          <w:rFonts w:ascii="Times New Roman" w:hAnsi="Times New Roman" w:cs="Times New Roman"/>
          <w:i/>
          <w:sz w:val="24"/>
          <w:szCs w:val="24"/>
        </w:rPr>
        <w:t xml:space="preserve">Erythroneura </w:t>
      </w:r>
      <w:r w:rsidR="0031115A" w:rsidRPr="0031115A">
        <w:rPr>
          <w:rFonts w:ascii="Times New Roman" w:hAnsi="Times New Roman" w:cs="Times New Roman"/>
          <w:i/>
          <w:sz w:val="24"/>
          <w:szCs w:val="24"/>
        </w:rPr>
        <w:t>ziczac</w:t>
      </w:r>
      <w:r w:rsidR="0031115A">
        <w:rPr>
          <w:rFonts w:ascii="Times New Roman" w:hAnsi="Times New Roman" w:cs="Times New Roman"/>
          <w:sz w:val="24"/>
          <w:szCs w:val="24"/>
        </w:rPr>
        <w:t>), vine mealybug crawlers (</w:t>
      </w:r>
      <w:r w:rsidR="0031115A" w:rsidRPr="0031115A">
        <w:rPr>
          <w:rFonts w:ascii="Times New Roman" w:hAnsi="Times New Roman" w:cs="Times New Roman"/>
          <w:i/>
          <w:sz w:val="24"/>
          <w:szCs w:val="24"/>
        </w:rPr>
        <w:t>Planococcus ficus</w:t>
      </w:r>
      <w:r w:rsidR="0031115A">
        <w:rPr>
          <w:rFonts w:ascii="Times New Roman" w:hAnsi="Times New Roman" w:cs="Times New Roman"/>
          <w:sz w:val="24"/>
          <w:szCs w:val="24"/>
        </w:rPr>
        <w:t>)</w:t>
      </w:r>
      <w:r w:rsidRPr="0031115A">
        <w:rPr>
          <w:rFonts w:ascii="Times New Roman" w:hAnsi="Times New Roman" w:cs="Times New Roman"/>
          <w:sz w:val="24"/>
          <w:szCs w:val="24"/>
        </w:rPr>
        <w:t>, and foliar for</w:t>
      </w:r>
      <w:r w:rsidR="007616FD" w:rsidRPr="0031115A">
        <w:rPr>
          <w:rFonts w:ascii="Times New Roman" w:hAnsi="Times New Roman" w:cs="Times New Roman"/>
          <w:sz w:val="24"/>
          <w:szCs w:val="24"/>
        </w:rPr>
        <w:t>m grape phylloxera</w:t>
      </w:r>
      <w:r w:rsidR="0031115A" w:rsidRPr="0031115A">
        <w:rPr>
          <w:rFonts w:ascii="Times New Roman" w:hAnsi="Times New Roman" w:cs="Times New Roman"/>
          <w:sz w:val="24"/>
          <w:szCs w:val="24"/>
        </w:rPr>
        <w:t xml:space="preserve"> </w:t>
      </w:r>
      <w:r w:rsidR="007616FD" w:rsidRPr="0031115A">
        <w:rPr>
          <w:rFonts w:ascii="Times New Roman" w:hAnsi="Times New Roman" w:cs="Times New Roman"/>
          <w:sz w:val="24"/>
          <w:szCs w:val="24"/>
        </w:rPr>
        <w:t>crawlers</w:t>
      </w:r>
      <w:r w:rsidR="0031115A" w:rsidRPr="0031115A">
        <w:rPr>
          <w:rFonts w:ascii="Times New Roman" w:hAnsi="Times New Roman" w:cs="Times New Roman"/>
          <w:sz w:val="24"/>
          <w:szCs w:val="24"/>
        </w:rPr>
        <w:t xml:space="preserve"> (</w:t>
      </w:r>
      <w:r w:rsidR="0031115A" w:rsidRPr="0031115A">
        <w:rPr>
          <w:rFonts w:ascii="Times New Roman" w:hAnsi="Times New Roman" w:cs="Times New Roman"/>
          <w:i/>
          <w:iCs/>
          <w:sz w:val="24"/>
          <w:szCs w:val="24"/>
        </w:rPr>
        <w:t>Daktulosphaira vitifoliae</w:t>
      </w:r>
      <w:r w:rsidR="0031115A" w:rsidRPr="0031115A">
        <w:rPr>
          <w:rFonts w:ascii="Times New Roman" w:hAnsi="Times New Roman" w:cs="Times New Roman"/>
          <w:sz w:val="24"/>
          <w:szCs w:val="24"/>
        </w:rPr>
        <w:t>)</w:t>
      </w:r>
      <w:r w:rsidR="007616FD" w:rsidRPr="0031115A">
        <w:rPr>
          <w:rFonts w:ascii="Times New Roman" w:hAnsi="Times New Roman" w:cs="Times New Roman"/>
          <w:sz w:val="24"/>
          <w:szCs w:val="24"/>
        </w:rPr>
        <w:t xml:space="preserve">. </w:t>
      </w:r>
      <w:r w:rsidRPr="0031115A">
        <w:rPr>
          <w:rFonts w:ascii="Times New Roman" w:hAnsi="Times New Roman" w:cs="Times New Roman"/>
          <w:sz w:val="24"/>
          <w:szCs w:val="24"/>
        </w:rPr>
        <w:t>Due to concerns about bouquet degradation, these experiments used an AAP of 48 hours (2 day)</w:t>
      </w:r>
      <w:r w:rsidR="007616FD" w:rsidRPr="0031115A">
        <w:rPr>
          <w:rFonts w:ascii="Times New Roman" w:hAnsi="Times New Roman" w:cs="Times New Roman"/>
          <w:sz w:val="24"/>
          <w:szCs w:val="24"/>
        </w:rPr>
        <w:t xml:space="preserve"> and an IAP of 72 hours (3 d). </w:t>
      </w:r>
      <w:r w:rsidRPr="0031115A">
        <w:rPr>
          <w:rFonts w:ascii="Times New Roman" w:hAnsi="Times New Roman" w:cs="Times New Roman"/>
          <w:sz w:val="24"/>
          <w:szCs w:val="24"/>
        </w:rPr>
        <w:t xml:space="preserve">Clip-cages (7 cm diameter x 2 cm height) were used to confine 10 insects/leaf to each </w:t>
      </w:r>
      <w:r w:rsidR="007616FD" w:rsidRPr="0031115A">
        <w:rPr>
          <w:rFonts w:ascii="Times New Roman" w:hAnsi="Times New Roman" w:cs="Times New Roman"/>
          <w:sz w:val="24"/>
          <w:szCs w:val="24"/>
        </w:rPr>
        <w:t xml:space="preserve">bouquet (100 insects/bouquet). </w:t>
      </w:r>
      <w:r w:rsidRPr="0031115A">
        <w:rPr>
          <w:rFonts w:ascii="Times New Roman" w:hAnsi="Times New Roman" w:cs="Times New Roman"/>
          <w:sz w:val="24"/>
          <w:szCs w:val="24"/>
        </w:rPr>
        <w:t>Bouquets with insects were placed in a 61 x 61 x 61 cm BugDorm cage and there were a total o</w:t>
      </w:r>
      <w:r w:rsidR="007616FD" w:rsidRPr="0031115A">
        <w:rPr>
          <w:rFonts w:ascii="Times New Roman" w:hAnsi="Times New Roman" w:cs="Times New Roman"/>
          <w:sz w:val="24"/>
          <w:szCs w:val="24"/>
        </w:rPr>
        <w:t xml:space="preserve">f 10 replicates per treatment. </w:t>
      </w:r>
      <w:r w:rsidRPr="0031115A">
        <w:rPr>
          <w:rFonts w:ascii="Times New Roman" w:hAnsi="Times New Roman" w:cs="Times New Roman"/>
          <w:sz w:val="24"/>
          <w:szCs w:val="24"/>
        </w:rPr>
        <w:t>After the 48 hour AAP, clean potted vines w</w:t>
      </w:r>
      <w:r w:rsidR="007616FD" w:rsidRPr="0031115A">
        <w:rPr>
          <w:rFonts w:ascii="Times New Roman" w:hAnsi="Times New Roman" w:cs="Times New Roman"/>
          <w:sz w:val="24"/>
          <w:szCs w:val="24"/>
        </w:rPr>
        <w:t xml:space="preserve">ere introduced into the cages. </w:t>
      </w:r>
      <w:r w:rsidRPr="0031115A">
        <w:rPr>
          <w:rFonts w:ascii="Times New Roman" w:hAnsi="Times New Roman" w:cs="Times New Roman"/>
          <w:sz w:val="24"/>
          <w:szCs w:val="24"/>
        </w:rPr>
        <w:t>The clip cages were then removed, thus allowing the insect</w:t>
      </w:r>
      <w:r w:rsidR="007616FD" w:rsidRPr="0031115A">
        <w:rPr>
          <w:rFonts w:ascii="Times New Roman" w:hAnsi="Times New Roman" w:cs="Times New Roman"/>
          <w:sz w:val="24"/>
          <w:szCs w:val="24"/>
        </w:rPr>
        <w:t xml:space="preserve">s to move onto the clean vine. </w:t>
      </w:r>
      <w:r w:rsidRPr="0031115A">
        <w:rPr>
          <w:rFonts w:ascii="Times New Roman" w:hAnsi="Times New Roman" w:cs="Times New Roman"/>
          <w:sz w:val="24"/>
          <w:szCs w:val="24"/>
        </w:rPr>
        <w:t xml:space="preserve">Bouquets were also removed at this time, after ensuring that they were </w:t>
      </w:r>
      <w:r w:rsidR="007616FD" w:rsidRPr="0031115A">
        <w:rPr>
          <w:rFonts w:ascii="Times New Roman" w:hAnsi="Times New Roman" w:cs="Times New Roman"/>
          <w:sz w:val="24"/>
          <w:szCs w:val="24"/>
        </w:rPr>
        <w:t xml:space="preserve">free of the candidate vectors. </w:t>
      </w:r>
      <w:r w:rsidRPr="0031115A">
        <w:rPr>
          <w:rFonts w:ascii="Times New Roman" w:hAnsi="Times New Roman" w:cs="Times New Roman"/>
          <w:sz w:val="24"/>
          <w:szCs w:val="24"/>
        </w:rPr>
        <w:t xml:space="preserve">Petioles from the bouquets were then </w:t>
      </w:r>
      <w:r w:rsidR="00F75F69">
        <w:rPr>
          <w:rFonts w:ascii="Times New Roman" w:hAnsi="Times New Roman" w:cs="Times New Roman"/>
          <w:sz w:val="24"/>
          <w:szCs w:val="24"/>
        </w:rPr>
        <w:t>collected</w:t>
      </w:r>
      <w:r w:rsidRPr="0031115A">
        <w:rPr>
          <w:rFonts w:ascii="Times New Roman" w:hAnsi="Times New Roman" w:cs="Times New Roman"/>
          <w:sz w:val="24"/>
          <w:szCs w:val="24"/>
        </w:rPr>
        <w:t xml:space="preserve"> for GRBaV testing as well as a sub-sample of the candidate vectors</w:t>
      </w:r>
      <w:r w:rsidR="007616FD" w:rsidRPr="0031115A">
        <w:rPr>
          <w:rFonts w:ascii="Times New Roman" w:hAnsi="Times New Roman" w:cs="Times New Roman"/>
          <w:sz w:val="24"/>
          <w:szCs w:val="24"/>
        </w:rPr>
        <w:t xml:space="preserve"> (10-50 insects per replicate).</w:t>
      </w:r>
      <w:r w:rsidRPr="0031115A">
        <w:rPr>
          <w:rFonts w:ascii="Times New Roman" w:hAnsi="Times New Roman" w:cs="Times New Roman"/>
          <w:sz w:val="24"/>
          <w:szCs w:val="24"/>
        </w:rPr>
        <w:t xml:space="preserve"> After the 72 hour IAP, another subsample of the candidate vectors w</w:t>
      </w:r>
      <w:r w:rsidR="00F75F69">
        <w:rPr>
          <w:rFonts w:ascii="Times New Roman" w:hAnsi="Times New Roman" w:cs="Times New Roman"/>
          <w:sz w:val="24"/>
          <w:szCs w:val="24"/>
        </w:rPr>
        <w:t>as</w:t>
      </w:r>
      <w:r w:rsidRPr="0031115A">
        <w:rPr>
          <w:rFonts w:ascii="Times New Roman" w:hAnsi="Times New Roman" w:cs="Times New Roman"/>
          <w:sz w:val="24"/>
          <w:szCs w:val="24"/>
        </w:rPr>
        <w:t xml:space="preserve"> collected for testing (10-50 insects per replicate) and the potted vines were then treated with a contact insecticide to k</w:t>
      </w:r>
      <w:r w:rsidR="007616FD" w:rsidRPr="0031115A">
        <w:rPr>
          <w:rFonts w:ascii="Times New Roman" w:hAnsi="Times New Roman" w:cs="Times New Roman"/>
          <w:sz w:val="24"/>
          <w:szCs w:val="24"/>
        </w:rPr>
        <w:t>ill any remaining insects.</w:t>
      </w:r>
      <w:r w:rsidRPr="0031115A">
        <w:rPr>
          <w:rFonts w:ascii="Times New Roman" w:hAnsi="Times New Roman" w:cs="Times New Roman"/>
          <w:sz w:val="24"/>
          <w:szCs w:val="24"/>
        </w:rPr>
        <w:t xml:space="preserve"> Three petioles were sampled from each vine (nodes 1-5) for immediate t</w:t>
      </w:r>
      <w:r w:rsidR="007616FD" w:rsidRPr="0031115A">
        <w:rPr>
          <w:rFonts w:ascii="Times New Roman" w:hAnsi="Times New Roman" w:cs="Times New Roman"/>
          <w:sz w:val="24"/>
          <w:szCs w:val="24"/>
        </w:rPr>
        <w:t xml:space="preserve">esting. </w:t>
      </w:r>
      <w:r w:rsidRPr="0031115A">
        <w:rPr>
          <w:rFonts w:ascii="Times New Roman" w:hAnsi="Times New Roman" w:cs="Times New Roman"/>
          <w:sz w:val="24"/>
          <w:szCs w:val="24"/>
        </w:rPr>
        <w:t xml:space="preserve">Vines are now being </w:t>
      </w:r>
      <w:r w:rsidR="00F75F69">
        <w:rPr>
          <w:rFonts w:ascii="Times New Roman" w:hAnsi="Times New Roman" w:cs="Times New Roman"/>
          <w:sz w:val="24"/>
          <w:szCs w:val="24"/>
        </w:rPr>
        <w:t xml:space="preserve">maintained </w:t>
      </w:r>
      <w:r w:rsidRPr="0031115A">
        <w:rPr>
          <w:rFonts w:ascii="Times New Roman" w:hAnsi="Times New Roman" w:cs="Times New Roman"/>
          <w:sz w:val="24"/>
          <w:szCs w:val="24"/>
        </w:rPr>
        <w:t xml:space="preserve">for a two year period and petioles tested for GRBaV every four months. </w:t>
      </w:r>
    </w:p>
    <w:p w14:paraId="3C7327A2" w14:textId="77777777" w:rsidR="007F6D1A" w:rsidRPr="007136C1" w:rsidRDefault="007F6D1A" w:rsidP="00DC7C24">
      <w:pPr>
        <w:pStyle w:val="NoSpacing"/>
        <w:jc w:val="both"/>
        <w:rPr>
          <w:rFonts w:ascii="Times New Roman" w:hAnsi="Times New Roman" w:cs="Times New Roman"/>
          <w:sz w:val="24"/>
          <w:szCs w:val="24"/>
        </w:rPr>
      </w:pPr>
    </w:p>
    <w:p w14:paraId="621C8A08" w14:textId="103BABBB" w:rsidR="00544920"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Bouquet experiments with grape phylloxera were initially unsuccessful due to their reje</w:t>
      </w:r>
      <w:r w:rsidR="007616FD">
        <w:rPr>
          <w:rFonts w:ascii="Times New Roman" w:hAnsi="Times New Roman" w:cs="Times New Roman"/>
          <w:sz w:val="24"/>
          <w:szCs w:val="24"/>
        </w:rPr>
        <w:t xml:space="preserve">ction of the bouquet material. </w:t>
      </w:r>
      <w:r w:rsidRPr="007136C1">
        <w:rPr>
          <w:rFonts w:ascii="Times New Roman" w:hAnsi="Times New Roman" w:cs="Times New Roman"/>
          <w:sz w:val="24"/>
          <w:szCs w:val="24"/>
        </w:rPr>
        <w:t>Following the 48 hour AAP it was observed that none of the phylloxera crawlers had settled on the leaves and instead were mostl</w:t>
      </w:r>
      <w:r w:rsidR="007616FD">
        <w:rPr>
          <w:rFonts w:ascii="Times New Roman" w:hAnsi="Times New Roman" w:cs="Times New Roman"/>
          <w:sz w:val="24"/>
          <w:szCs w:val="24"/>
        </w:rPr>
        <w:t xml:space="preserve">y desiccated inside the cages. </w:t>
      </w:r>
      <w:r w:rsidRPr="007136C1">
        <w:rPr>
          <w:rFonts w:ascii="Times New Roman" w:hAnsi="Times New Roman" w:cs="Times New Roman"/>
          <w:sz w:val="24"/>
          <w:szCs w:val="24"/>
        </w:rPr>
        <w:t>As such, we reverted to the previous experimental approach utilizing potted vines that were c</w:t>
      </w:r>
      <w:r w:rsidR="005175C3">
        <w:rPr>
          <w:rFonts w:ascii="Times New Roman" w:hAnsi="Times New Roman" w:cs="Times New Roman"/>
          <w:sz w:val="24"/>
          <w:szCs w:val="24"/>
        </w:rPr>
        <w:t xml:space="preserve">onfirmed to be GRBaV positive. </w:t>
      </w:r>
      <w:r w:rsidRPr="007136C1">
        <w:rPr>
          <w:rFonts w:ascii="Times New Roman" w:hAnsi="Times New Roman" w:cs="Times New Roman"/>
          <w:sz w:val="24"/>
          <w:szCs w:val="24"/>
        </w:rPr>
        <w:t xml:space="preserve">This time, two year old GRBaV-positive vines were used in these trials to possibly provide vines </w:t>
      </w:r>
      <w:r w:rsidR="00F75F69">
        <w:rPr>
          <w:rFonts w:ascii="Times New Roman" w:hAnsi="Times New Roman" w:cs="Times New Roman"/>
          <w:sz w:val="24"/>
          <w:szCs w:val="24"/>
        </w:rPr>
        <w:t xml:space="preserve">having </w:t>
      </w:r>
      <w:r w:rsidR="005175C3">
        <w:rPr>
          <w:rFonts w:ascii="Times New Roman" w:hAnsi="Times New Roman" w:cs="Times New Roman"/>
          <w:sz w:val="24"/>
          <w:szCs w:val="24"/>
        </w:rPr>
        <w:t xml:space="preserve">elevated virus titer levels. </w:t>
      </w:r>
      <w:r w:rsidR="00F75F69">
        <w:rPr>
          <w:rFonts w:ascii="Times New Roman" w:hAnsi="Times New Roman" w:cs="Times New Roman"/>
          <w:sz w:val="24"/>
          <w:szCs w:val="24"/>
        </w:rPr>
        <w:t>Negative c</w:t>
      </w:r>
      <w:r w:rsidRPr="007136C1">
        <w:rPr>
          <w:rFonts w:ascii="Times New Roman" w:hAnsi="Times New Roman" w:cs="Times New Roman"/>
          <w:sz w:val="24"/>
          <w:szCs w:val="24"/>
        </w:rPr>
        <w:t>o</w:t>
      </w:r>
      <w:r w:rsidR="005175C3">
        <w:rPr>
          <w:rFonts w:ascii="Times New Roman" w:hAnsi="Times New Roman" w:cs="Times New Roman"/>
          <w:sz w:val="24"/>
          <w:szCs w:val="24"/>
        </w:rPr>
        <w:t xml:space="preserve">ntrol </w:t>
      </w:r>
      <w:r w:rsidR="00F75F69">
        <w:rPr>
          <w:rFonts w:ascii="Times New Roman" w:hAnsi="Times New Roman" w:cs="Times New Roman"/>
          <w:sz w:val="24"/>
          <w:szCs w:val="24"/>
        </w:rPr>
        <w:t xml:space="preserve">source </w:t>
      </w:r>
      <w:r w:rsidR="005175C3">
        <w:rPr>
          <w:rFonts w:ascii="Times New Roman" w:hAnsi="Times New Roman" w:cs="Times New Roman"/>
          <w:sz w:val="24"/>
          <w:szCs w:val="24"/>
        </w:rPr>
        <w:t xml:space="preserve">vines were one year old. </w:t>
      </w:r>
      <w:r w:rsidRPr="007136C1">
        <w:rPr>
          <w:rFonts w:ascii="Times New Roman" w:hAnsi="Times New Roman" w:cs="Times New Roman"/>
          <w:sz w:val="24"/>
          <w:szCs w:val="24"/>
        </w:rPr>
        <w:t>Vines were placed in 61 x 61 x 61 cm BugDorm cages and inoculated by pinning ten leaf discs containing a large numbe</w:t>
      </w:r>
      <w:r w:rsidR="005175C3">
        <w:rPr>
          <w:rFonts w:ascii="Times New Roman" w:hAnsi="Times New Roman" w:cs="Times New Roman"/>
          <w:sz w:val="24"/>
          <w:szCs w:val="24"/>
        </w:rPr>
        <w:t xml:space="preserve">r of galls (&gt;15) on each vine. </w:t>
      </w:r>
      <w:r w:rsidRPr="007136C1">
        <w:rPr>
          <w:rFonts w:ascii="Times New Roman" w:hAnsi="Times New Roman" w:cs="Times New Roman"/>
          <w:sz w:val="24"/>
          <w:szCs w:val="24"/>
        </w:rPr>
        <w:t xml:space="preserve">The galls on these discs had been cut open with a razor in order to encourage movement </w:t>
      </w:r>
      <w:r w:rsidR="005175C3">
        <w:rPr>
          <w:rFonts w:ascii="Times New Roman" w:hAnsi="Times New Roman" w:cs="Times New Roman"/>
          <w:sz w:val="24"/>
          <w:szCs w:val="24"/>
        </w:rPr>
        <w:t xml:space="preserve">of the crawlers onto the vine. </w:t>
      </w:r>
      <w:r w:rsidRPr="007136C1">
        <w:rPr>
          <w:rFonts w:ascii="Times New Roman" w:hAnsi="Times New Roman" w:cs="Times New Roman"/>
          <w:sz w:val="24"/>
          <w:szCs w:val="24"/>
        </w:rPr>
        <w:t>After 25 days all of the potted vines exhibit</w:t>
      </w:r>
      <w:r w:rsidR="005175C3">
        <w:rPr>
          <w:rFonts w:ascii="Times New Roman" w:hAnsi="Times New Roman" w:cs="Times New Roman"/>
          <w:sz w:val="24"/>
          <w:szCs w:val="24"/>
        </w:rPr>
        <w:t>ed &gt;50 galls (i.e. 25 day AAP).</w:t>
      </w:r>
      <w:r w:rsidRPr="007136C1">
        <w:rPr>
          <w:rFonts w:ascii="Times New Roman" w:hAnsi="Times New Roman" w:cs="Times New Roman"/>
          <w:sz w:val="24"/>
          <w:szCs w:val="24"/>
        </w:rPr>
        <w:t xml:space="preserve"> At this point, clean vines were introduced into the cages and sub-samp</w:t>
      </w:r>
      <w:r w:rsidR="005175C3">
        <w:rPr>
          <w:rFonts w:ascii="Times New Roman" w:hAnsi="Times New Roman" w:cs="Times New Roman"/>
          <w:sz w:val="24"/>
          <w:szCs w:val="24"/>
        </w:rPr>
        <w:t xml:space="preserve">les of grape phylloxera adults, </w:t>
      </w:r>
      <w:r w:rsidRPr="007136C1">
        <w:rPr>
          <w:rFonts w:ascii="Times New Roman" w:hAnsi="Times New Roman" w:cs="Times New Roman"/>
          <w:sz w:val="24"/>
          <w:szCs w:val="24"/>
        </w:rPr>
        <w:t>eggs and crawlers were collected for testing</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Acquisition and inoculation vines remained together in the cages until the inoculation vines had &gt;50 galls/vine, </w:t>
      </w:r>
      <w:r w:rsidR="005175C3">
        <w:rPr>
          <w:rFonts w:ascii="Times New Roman" w:hAnsi="Times New Roman" w:cs="Times New Roman"/>
          <w:sz w:val="24"/>
          <w:szCs w:val="24"/>
        </w:rPr>
        <w:t>which resulted in a 38 day IAP.</w:t>
      </w:r>
      <w:r w:rsidRPr="007136C1">
        <w:rPr>
          <w:rFonts w:ascii="Times New Roman" w:hAnsi="Times New Roman" w:cs="Times New Roman"/>
          <w:sz w:val="24"/>
          <w:szCs w:val="24"/>
        </w:rPr>
        <w:t xml:space="preserve"> At this point vines were treated with both a con</w:t>
      </w:r>
      <w:r w:rsidR="005175C3">
        <w:rPr>
          <w:rFonts w:ascii="Times New Roman" w:hAnsi="Times New Roman" w:cs="Times New Roman"/>
          <w:sz w:val="24"/>
          <w:szCs w:val="24"/>
        </w:rPr>
        <w:t xml:space="preserve">tact and systemic insecticide. </w:t>
      </w:r>
      <w:r w:rsidRPr="007136C1">
        <w:rPr>
          <w:rFonts w:ascii="Times New Roman" w:hAnsi="Times New Roman" w:cs="Times New Roman"/>
          <w:sz w:val="24"/>
          <w:szCs w:val="24"/>
        </w:rPr>
        <w:t xml:space="preserve">As before, vines will be held for a </w:t>
      </w:r>
      <w:r w:rsidR="00053F2E" w:rsidRPr="007136C1">
        <w:rPr>
          <w:rFonts w:ascii="Times New Roman" w:hAnsi="Times New Roman" w:cs="Times New Roman"/>
          <w:sz w:val="24"/>
          <w:szCs w:val="24"/>
        </w:rPr>
        <w:t>two-year</w:t>
      </w:r>
      <w:r w:rsidRPr="007136C1">
        <w:rPr>
          <w:rFonts w:ascii="Times New Roman" w:hAnsi="Times New Roman" w:cs="Times New Roman"/>
          <w:sz w:val="24"/>
          <w:szCs w:val="24"/>
        </w:rPr>
        <w:t xml:space="preserve"> period and tested every four months.</w:t>
      </w:r>
      <w:r w:rsidR="00F42469">
        <w:rPr>
          <w:rFonts w:ascii="Times New Roman" w:hAnsi="Times New Roman" w:cs="Times New Roman"/>
          <w:sz w:val="24"/>
          <w:szCs w:val="24"/>
        </w:rPr>
        <w:t xml:space="preserve"> </w:t>
      </w:r>
      <w:r w:rsidR="00680D8F">
        <w:rPr>
          <w:rFonts w:ascii="Times New Roman" w:hAnsi="Times New Roman" w:cs="Times New Roman"/>
          <w:sz w:val="24"/>
          <w:szCs w:val="24"/>
        </w:rPr>
        <w:t>So far</w:t>
      </w:r>
      <w:r w:rsidR="00680D8F" w:rsidRPr="007136C1">
        <w:rPr>
          <w:rFonts w:ascii="Times New Roman" w:hAnsi="Times New Roman" w:cs="Times New Roman"/>
          <w:sz w:val="24"/>
          <w:szCs w:val="24"/>
        </w:rPr>
        <w:t xml:space="preserve">, our 2015 </w:t>
      </w:r>
      <w:r w:rsidR="00F42469">
        <w:rPr>
          <w:rFonts w:ascii="Times New Roman" w:hAnsi="Times New Roman" w:cs="Times New Roman"/>
          <w:sz w:val="24"/>
          <w:szCs w:val="24"/>
        </w:rPr>
        <w:t xml:space="preserve">and 2016 </w:t>
      </w:r>
      <w:r w:rsidR="00680D8F" w:rsidRPr="007136C1">
        <w:rPr>
          <w:rFonts w:ascii="Times New Roman" w:hAnsi="Times New Roman" w:cs="Times New Roman"/>
          <w:sz w:val="24"/>
          <w:szCs w:val="24"/>
        </w:rPr>
        <w:t xml:space="preserve">“bouquet” trials have shown no transmission of GRBaV </w:t>
      </w:r>
      <w:r w:rsidR="00F75F69">
        <w:rPr>
          <w:rFonts w:ascii="Times New Roman" w:hAnsi="Times New Roman" w:cs="Times New Roman"/>
          <w:sz w:val="24"/>
          <w:szCs w:val="24"/>
        </w:rPr>
        <w:t>by either</w:t>
      </w:r>
      <w:r w:rsidR="00F75F69" w:rsidRPr="007136C1">
        <w:rPr>
          <w:rFonts w:ascii="Times New Roman" w:hAnsi="Times New Roman" w:cs="Times New Roman"/>
          <w:sz w:val="24"/>
          <w:szCs w:val="24"/>
        </w:rPr>
        <w:t xml:space="preserve"> </w:t>
      </w:r>
      <w:r w:rsidR="00680D8F" w:rsidRPr="007136C1">
        <w:rPr>
          <w:rFonts w:ascii="Times New Roman" w:hAnsi="Times New Roman" w:cs="Times New Roman"/>
          <w:sz w:val="24"/>
          <w:szCs w:val="24"/>
        </w:rPr>
        <w:t xml:space="preserve">the </w:t>
      </w:r>
      <w:r w:rsidR="00680D8F">
        <w:rPr>
          <w:rFonts w:ascii="Times New Roman" w:hAnsi="Times New Roman" w:cs="Times New Roman"/>
          <w:sz w:val="24"/>
          <w:szCs w:val="24"/>
        </w:rPr>
        <w:t>Virginia C</w:t>
      </w:r>
      <w:r w:rsidR="00680D8F" w:rsidRPr="007136C1">
        <w:rPr>
          <w:rFonts w:ascii="Times New Roman" w:hAnsi="Times New Roman" w:cs="Times New Roman"/>
          <w:sz w:val="24"/>
          <w:szCs w:val="24"/>
        </w:rPr>
        <w:t xml:space="preserve">reeper leafhopper </w:t>
      </w:r>
      <w:r w:rsidR="00F75F69">
        <w:rPr>
          <w:rFonts w:ascii="Times New Roman" w:hAnsi="Times New Roman" w:cs="Times New Roman"/>
          <w:sz w:val="24"/>
          <w:szCs w:val="24"/>
        </w:rPr>
        <w:t>or</w:t>
      </w:r>
      <w:r w:rsidR="00680D8F" w:rsidRPr="007136C1">
        <w:rPr>
          <w:rFonts w:ascii="Times New Roman" w:hAnsi="Times New Roman" w:cs="Times New Roman"/>
          <w:sz w:val="24"/>
          <w:szCs w:val="24"/>
        </w:rPr>
        <w:t xml:space="preserve"> vine mealybug</w:t>
      </w:r>
      <w:r w:rsidR="00A81E16" w:rsidRPr="007136C1">
        <w:rPr>
          <w:rFonts w:ascii="Times New Roman" w:hAnsi="Times New Roman" w:cs="Times New Roman"/>
          <w:sz w:val="24"/>
          <w:szCs w:val="24"/>
        </w:rPr>
        <w:t xml:space="preserve">. </w:t>
      </w:r>
      <w:r w:rsidR="00680D8F" w:rsidRPr="007136C1">
        <w:rPr>
          <w:rFonts w:ascii="Times New Roman" w:hAnsi="Times New Roman" w:cs="Times New Roman"/>
          <w:sz w:val="24"/>
          <w:szCs w:val="24"/>
        </w:rPr>
        <w:t>Similarly, the trial with foliar form grape phylloxera on two year old GRBaV-positive vines did not</w:t>
      </w:r>
      <w:r w:rsidR="00680D8F">
        <w:rPr>
          <w:rFonts w:ascii="Times New Roman" w:hAnsi="Times New Roman" w:cs="Times New Roman"/>
          <w:sz w:val="24"/>
          <w:szCs w:val="24"/>
        </w:rPr>
        <w:t xml:space="preserve"> show any transmission. </w:t>
      </w:r>
    </w:p>
    <w:p w14:paraId="19DF72D0" w14:textId="77777777" w:rsidR="00544920" w:rsidRDefault="00544920" w:rsidP="00DC7C24">
      <w:pPr>
        <w:pStyle w:val="NoSpacing"/>
        <w:jc w:val="both"/>
        <w:rPr>
          <w:rFonts w:ascii="Times New Roman" w:hAnsi="Times New Roman" w:cs="Times New Roman"/>
          <w:sz w:val="24"/>
          <w:szCs w:val="24"/>
        </w:rPr>
      </w:pPr>
    </w:p>
    <w:p w14:paraId="78F1CB96" w14:textId="77777777" w:rsidR="005175C3" w:rsidRPr="00370903" w:rsidRDefault="005175C3" w:rsidP="00DC7C24">
      <w:pPr>
        <w:pStyle w:val="NoSpacing"/>
        <w:jc w:val="both"/>
        <w:rPr>
          <w:rFonts w:ascii="Times New Roman" w:hAnsi="Times New Roman" w:cs="Times New Roman"/>
          <w:sz w:val="24"/>
          <w:szCs w:val="24"/>
          <w:u w:val="single"/>
        </w:rPr>
      </w:pPr>
      <w:r w:rsidRPr="00370903">
        <w:rPr>
          <w:rFonts w:ascii="Times New Roman" w:hAnsi="Times New Roman" w:cs="Times New Roman"/>
          <w:sz w:val="24"/>
          <w:szCs w:val="24"/>
          <w:u w:val="single"/>
        </w:rPr>
        <w:t>Testing Plant Material for GRBaV</w:t>
      </w:r>
    </w:p>
    <w:p w14:paraId="6F1C295C" w14:textId="01F35F43" w:rsidR="007F6D1A" w:rsidRPr="00370903" w:rsidRDefault="007F6D1A" w:rsidP="00DC7C24">
      <w:pPr>
        <w:pStyle w:val="NoSpacing"/>
        <w:jc w:val="both"/>
        <w:rPr>
          <w:rFonts w:ascii="Times New Roman" w:hAnsi="Times New Roman" w:cs="Times New Roman"/>
          <w:sz w:val="24"/>
          <w:szCs w:val="24"/>
        </w:rPr>
      </w:pPr>
      <w:r w:rsidRPr="00370903">
        <w:rPr>
          <w:rFonts w:ascii="Times New Roman" w:hAnsi="Times New Roman" w:cs="Times New Roman"/>
          <w:sz w:val="24"/>
          <w:szCs w:val="24"/>
        </w:rPr>
        <w:t>For all plant material, a standard DNA extraction protocol was used in order to extract DNA from grapevine petioles potentially infected with red blotch disease (Sharma et al. 2011)</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Three petioles were randomly selected from nodes 1-5, and 0.1 g of tissue was macerated in 1.8 ml Grape ELISA grinding buffer in Mo-Bio 2.0 ml tough tube containing a Boca chrome steel ball bearing (Sharma et al. 2011)</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Using a Precellys 24 Tissue Homogenizer at 6,500 Hz for two 10-second cycles with a 30-second intermission between cycles, the </w:t>
      </w:r>
      <w:r w:rsidRPr="00370903">
        <w:rPr>
          <w:rFonts w:ascii="Times New Roman" w:hAnsi="Times New Roman" w:cs="Times New Roman"/>
          <w:sz w:val="24"/>
          <w:szCs w:val="24"/>
        </w:rPr>
        <w:lastRenderedPageBreak/>
        <w:t>samples were centrifuged for 10 minutes at 13,200 rpm at 20</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1 ml of the supernatant was pipetted into 1.5 ml Eppendorf tubes and stored at -20</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After briefly vortexing, the DNA extracts </w:t>
      </w:r>
      <w:r w:rsidR="00E55D23">
        <w:rPr>
          <w:rFonts w:ascii="Times New Roman" w:hAnsi="Times New Roman" w:cs="Times New Roman"/>
          <w:sz w:val="24"/>
          <w:szCs w:val="24"/>
        </w:rPr>
        <w:t>were</w:t>
      </w:r>
      <w:r w:rsidRPr="00370903">
        <w:rPr>
          <w:rFonts w:ascii="Times New Roman" w:hAnsi="Times New Roman" w:cs="Times New Roman"/>
          <w:sz w:val="24"/>
          <w:szCs w:val="24"/>
        </w:rPr>
        <w:t xml:space="preserve"> denatured prior to performing qPCR; 8uL of extract </w:t>
      </w:r>
      <w:r w:rsidR="00E55D23">
        <w:rPr>
          <w:rFonts w:ascii="Times New Roman" w:hAnsi="Times New Roman" w:cs="Times New Roman"/>
          <w:sz w:val="24"/>
          <w:szCs w:val="24"/>
        </w:rPr>
        <w:t>was</w:t>
      </w:r>
      <w:r w:rsidRPr="00370903">
        <w:rPr>
          <w:rFonts w:ascii="Times New Roman" w:hAnsi="Times New Roman" w:cs="Times New Roman"/>
          <w:sz w:val="24"/>
          <w:szCs w:val="24"/>
        </w:rPr>
        <w:t xml:space="preserve"> denatured </w:t>
      </w:r>
      <w:r w:rsidR="00E55D23">
        <w:rPr>
          <w:rFonts w:ascii="Times New Roman" w:hAnsi="Times New Roman" w:cs="Times New Roman"/>
          <w:sz w:val="24"/>
          <w:szCs w:val="24"/>
        </w:rPr>
        <w:t>in</w:t>
      </w:r>
      <w:r w:rsidR="00E55D23" w:rsidRPr="00370903">
        <w:rPr>
          <w:rFonts w:ascii="Times New Roman" w:hAnsi="Times New Roman" w:cs="Times New Roman"/>
          <w:sz w:val="24"/>
          <w:szCs w:val="24"/>
        </w:rPr>
        <w:t xml:space="preserve"> </w:t>
      </w:r>
      <w:r w:rsidRPr="00370903">
        <w:rPr>
          <w:rFonts w:ascii="Times New Roman" w:hAnsi="Times New Roman" w:cs="Times New Roman"/>
          <w:sz w:val="24"/>
          <w:szCs w:val="24"/>
        </w:rPr>
        <w:t>99 uL of GES Denaturing Buffer plus 1 ul 1% beta-mercaptoethanol, by incubating at 95</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10 minutes and 4</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5 minutes (Sharma et al. 2011).</w:t>
      </w:r>
    </w:p>
    <w:p w14:paraId="266B8F9B" w14:textId="77777777" w:rsidR="007F6D1A" w:rsidRPr="00370903" w:rsidRDefault="007F6D1A" w:rsidP="00DC7C24">
      <w:pPr>
        <w:pStyle w:val="NoSpacing"/>
        <w:jc w:val="both"/>
        <w:rPr>
          <w:rFonts w:ascii="Times New Roman" w:hAnsi="Times New Roman" w:cs="Times New Roman"/>
          <w:sz w:val="24"/>
          <w:szCs w:val="24"/>
        </w:rPr>
      </w:pPr>
    </w:p>
    <w:p w14:paraId="0770F76B" w14:textId="3A8617B4" w:rsidR="007F6D1A" w:rsidRPr="00370903" w:rsidRDefault="007F6D1A" w:rsidP="00DC7C24">
      <w:pPr>
        <w:pStyle w:val="NoSpacing"/>
        <w:jc w:val="both"/>
        <w:rPr>
          <w:rFonts w:ascii="Times New Roman" w:hAnsi="Times New Roman" w:cs="Times New Roman"/>
          <w:sz w:val="24"/>
          <w:szCs w:val="24"/>
        </w:rPr>
      </w:pPr>
      <w:r w:rsidRPr="00370903">
        <w:rPr>
          <w:rFonts w:ascii="Times New Roman" w:hAnsi="Times New Roman" w:cs="Times New Roman"/>
          <w:sz w:val="24"/>
          <w:szCs w:val="24"/>
        </w:rPr>
        <w:t>The qPCR was performed using Promega GoTaq qPCR Master Mix (Al Rwahnih et al. 2013)</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Two ul of each denatured sample were added to 12.5 ul Promega GoTaq master mix, 2.5 ul of 10 uM primers GVGF1 and GVGR1 (Al Rwahnih et al. 2013) , or with 10 uM primers RB-F  and RB-R  (developed by the lab for this study), 0.25 ul CXR reference dye, and 8ul water (Al Rwahnih et al. 2013)</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An Applied Biosystems qPCR machine with 7500 Fast System SDS Software </w:t>
      </w:r>
      <w:r w:rsidR="00E55D23">
        <w:rPr>
          <w:rFonts w:ascii="Times New Roman" w:hAnsi="Times New Roman" w:cs="Times New Roman"/>
          <w:sz w:val="24"/>
          <w:szCs w:val="24"/>
        </w:rPr>
        <w:t>was</w:t>
      </w:r>
      <w:r w:rsidRPr="00370903">
        <w:rPr>
          <w:rFonts w:ascii="Times New Roman" w:hAnsi="Times New Roman" w:cs="Times New Roman"/>
          <w:sz w:val="24"/>
          <w:szCs w:val="24"/>
        </w:rPr>
        <w:t xml:space="preserve"> used for qPCR and to analyze the </w:t>
      </w:r>
      <w:r w:rsidR="00E55D23">
        <w:rPr>
          <w:rFonts w:ascii="Times New Roman" w:hAnsi="Times New Roman" w:cs="Times New Roman"/>
          <w:sz w:val="24"/>
          <w:szCs w:val="24"/>
        </w:rPr>
        <w:t>results</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Thermocycling conditions include one cycle of 95</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2 minutes; forty cycles of 95</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15 seconds, 58</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1 minute; and one cycle of 72</w:t>
      </w:r>
      <w:r w:rsidRPr="00370903">
        <w:rPr>
          <w:rFonts w:ascii="Times New Roman" w:hAnsi="Times New Roman" w:cs="Times New Roman"/>
          <w:sz w:val="24"/>
          <w:szCs w:val="24"/>
        </w:rPr>
        <w:sym w:font="Symbol" w:char="F0B0"/>
      </w:r>
      <w:r w:rsidRPr="00370903">
        <w:rPr>
          <w:rFonts w:ascii="Times New Roman" w:hAnsi="Times New Roman" w:cs="Times New Roman"/>
          <w:sz w:val="24"/>
          <w:szCs w:val="24"/>
        </w:rPr>
        <w:t>C for 10 minutes, followed by a final dissociation cycle</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The PCR product was analyzed by the 7500 Fast System SDS Software, </w:t>
      </w:r>
      <w:r w:rsidR="00E55D23">
        <w:rPr>
          <w:rFonts w:ascii="Times New Roman" w:hAnsi="Times New Roman" w:cs="Times New Roman"/>
          <w:sz w:val="24"/>
          <w:szCs w:val="24"/>
        </w:rPr>
        <w:t>accounting for</w:t>
      </w:r>
      <w:r w:rsidRPr="00370903">
        <w:rPr>
          <w:rFonts w:ascii="Times New Roman" w:hAnsi="Times New Roman" w:cs="Times New Roman"/>
          <w:sz w:val="24"/>
          <w:szCs w:val="24"/>
        </w:rPr>
        <w:t xml:space="preserve"> the Ct values, melting temperatures, and component curves.</w:t>
      </w:r>
    </w:p>
    <w:p w14:paraId="13D069A3" w14:textId="77777777" w:rsidR="007F6D1A" w:rsidRPr="00370903" w:rsidRDefault="007F6D1A" w:rsidP="00DC7C24">
      <w:pPr>
        <w:pStyle w:val="NoSpacing"/>
        <w:jc w:val="both"/>
        <w:rPr>
          <w:rFonts w:ascii="Times New Roman" w:hAnsi="Times New Roman" w:cs="Times New Roman"/>
          <w:sz w:val="24"/>
          <w:szCs w:val="24"/>
        </w:rPr>
      </w:pPr>
    </w:p>
    <w:p w14:paraId="3D715AAC" w14:textId="77777777" w:rsidR="000224A3" w:rsidRPr="00370903" w:rsidRDefault="000224A3" w:rsidP="00DC7C24">
      <w:pPr>
        <w:pStyle w:val="NoSpacing"/>
        <w:jc w:val="both"/>
        <w:rPr>
          <w:rFonts w:ascii="Times New Roman" w:hAnsi="Times New Roman" w:cs="Times New Roman"/>
          <w:sz w:val="24"/>
          <w:szCs w:val="24"/>
          <w:u w:val="single"/>
        </w:rPr>
      </w:pPr>
      <w:r w:rsidRPr="00370903">
        <w:rPr>
          <w:rFonts w:ascii="Times New Roman" w:hAnsi="Times New Roman" w:cs="Times New Roman"/>
          <w:sz w:val="24"/>
          <w:szCs w:val="24"/>
          <w:u w:val="single"/>
        </w:rPr>
        <w:t>Testing Insects for GRBaV</w:t>
      </w:r>
    </w:p>
    <w:p w14:paraId="40B044C3" w14:textId="7A873369" w:rsidR="007F6D1A" w:rsidRPr="007136C1" w:rsidRDefault="007F6D1A" w:rsidP="00DC7C24">
      <w:pPr>
        <w:pStyle w:val="NoSpacing"/>
        <w:jc w:val="both"/>
        <w:rPr>
          <w:rFonts w:ascii="Times New Roman" w:hAnsi="Times New Roman" w:cs="Times New Roman"/>
          <w:sz w:val="24"/>
          <w:szCs w:val="24"/>
        </w:rPr>
      </w:pPr>
      <w:r w:rsidRPr="00370903">
        <w:rPr>
          <w:rFonts w:ascii="Times New Roman" w:hAnsi="Times New Roman" w:cs="Times New Roman"/>
          <w:sz w:val="24"/>
          <w:szCs w:val="24"/>
        </w:rPr>
        <w:t xml:space="preserve">All insects used in these studies were frozen (-80 </w:t>
      </w:r>
      <w:r w:rsidR="005175C3" w:rsidRPr="00370903">
        <w:rPr>
          <w:rFonts w:ascii="Times New Roman" w:hAnsi="Times New Roman" w:cs="Times New Roman"/>
          <w:sz w:val="24"/>
          <w:szCs w:val="24"/>
        </w:rPr>
        <w:t>ºC) and later tested for GRBaV.</w:t>
      </w:r>
      <w:r w:rsidRPr="00370903">
        <w:rPr>
          <w:rFonts w:ascii="Times New Roman" w:hAnsi="Times New Roman" w:cs="Times New Roman"/>
          <w:sz w:val="24"/>
          <w:szCs w:val="24"/>
        </w:rPr>
        <w:t xml:space="preserve"> The Qiagen DNeasy Blood and Tissue Kit was used for extractions and the bench protocol was followed to prepare the insect samples for the QIAcube; 25mg of insect were used for each extraction</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The New England Biolabs Phusion High Fidelity kit was used for PCR</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For each sample, 10 µL 5x Phusion buffer, 1µL of 10 mM dNTP, 2.5 µL of 10uM forward primer, 2.5 µL of 10 uM reverse primer, 100 ng of DNA, and 0.5 µL of Phusion DNA polymerase were used and diluted to 50 ul total reaction volume with water</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After the samples </w:t>
      </w:r>
      <w:r w:rsidR="00E55D23">
        <w:rPr>
          <w:rFonts w:ascii="Times New Roman" w:hAnsi="Times New Roman" w:cs="Times New Roman"/>
          <w:sz w:val="24"/>
          <w:szCs w:val="24"/>
        </w:rPr>
        <w:t>were</w:t>
      </w:r>
      <w:r w:rsidRPr="00370903">
        <w:rPr>
          <w:rFonts w:ascii="Times New Roman" w:hAnsi="Times New Roman" w:cs="Times New Roman"/>
          <w:sz w:val="24"/>
          <w:szCs w:val="24"/>
        </w:rPr>
        <w:t xml:space="preserve"> prepared, they </w:t>
      </w:r>
      <w:r w:rsidR="00E55D23">
        <w:rPr>
          <w:rFonts w:ascii="Times New Roman" w:hAnsi="Times New Roman" w:cs="Times New Roman"/>
          <w:sz w:val="24"/>
          <w:szCs w:val="24"/>
        </w:rPr>
        <w:t>were</w:t>
      </w:r>
      <w:r w:rsidRPr="00370903">
        <w:rPr>
          <w:rFonts w:ascii="Times New Roman" w:hAnsi="Times New Roman" w:cs="Times New Roman"/>
          <w:sz w:val="24"/>
          <w:szCs w:val="24"/>
        </w:rPr>
        <w:t xml:space="preserve"> briefly centrifuged before being placed in a thermal cycler (DNA Engine Peltier, Biorad) with a heated lid</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The thermal cycler conditions was as follows: 1) Initial Denaturation at 98</w:t>
      </w:r>
      <w:r w:rsidRPr="00370903">
        <w:rPr>
          <w:rFonts w:ascii="Times New Roman" w:hAnsi="Times New Roman" w:cs="Times New Roman"/>
          <w:sz w:val="24"/>
          <w:szCs w:val="24"/>
          <w:vertAlign w:val="superscript"/>
        </w:rPr>
        <w:t>o</w:t>
      </w:r>
      <w:r w:rsidRPr="00370903">
        <w:rPr>
          <w:rFonts w:ascii="Times New Roman" w:hAnsi="Times New Roman" w:cs="Times New Roman"/>
          <w:sz w:val="24"/>
          <w:szCs w:val="24"/>
        </w:rPr>
        <w:t>C for 30 seconds, 2) Cycle of denaturing step at 98</w:t>
      </w:r>
      <w:r w:rsidRPr="00370903">
        <w:rPr>
          <w:rFonts w:ascii="Times New Roman" w:hAnsi="Times New Roman" w:cs="Times New Roman"/>
          <w:sz w:val="24"/>
          <w:szCs w:val="24"/>
          <w:vertAlign w:val="superscript"/>
        </w:rPr>
        <w:t>o</w:t>
      </w:r>
      <w:r w:rsidRPr="00370903">
        <w:rPr>
          <w:rFonts w:ascii="Times New Roman" w:hAnsi="Times New Roman" w:cs="Times New Roman"/>
          <w:sz w:val="24"/>
          <w:szCs w:val="24"/>
        </w:rPr>
        <w:t>C for 10 seconds, annealing step at 62</w:t>
      </w:r>
      <w:r w:rsidRPr="00370903">
        <w:rPr>
          <w:rFonts w:ascii="Times New Roman" w:hAnsi="Times New Roman" w:cs="Times New Roman"/>
          <w:sz w:val="24"/>
          <w:szCs w:val="24"/>
          <w:vertAlign w:val="superscript"/>
        </w:rPr>
        <w:t>o</w:t>
      </w:r>
      <w:r w:rsidRPr="00370903">
        <w:rPr>
          <w:rFonts w:ascii="Times New Roman" w:hAnsi="Times New Roman" w:cs="Times New Roman"/>
          <w:sz w:val="24"/>
          <w:szCs w:val="24"/>
        </w:rPr>
        <w:t>C for 30 seconds, and extension step at 72</w:t>
      </w:r>
      <w:r w:rsidRPr="00370903">
        <w:rPr>
          <w:rFonts w:ascii="Times New Roman" w:hAnsi="Times New Roman" w:cs="Times New Roman"/>
          <w:sz w:val="24"/>
          <w:szCs w:val="24"/>
          <w:vertAlign w:val="superscript"/>
        </w:rPr>
        <w:t>o</w:t>
      </w:r>
      <w:r w:rsidRPr="00370903">
        <w:rPr>
          <w:rFonts w:ascii="Times New Roman" w:hAnsi="Times New Roman" w:cs="Times New Roman"/>
          <w:sz w:val="24"/>
          <w:szCs w:val="24"/>
        </w:rPr>
        <w:t>C for 30 seconds, repeated 30 times, and 3) Final Extension at 72</w:t>
      </w:r>
      <w:r w:rsidRPr="00370903">
        <w:rPr>
          <w:rFonts w:ascii="Times New Roman" w:hAnsi="Times New Roman" w:cs="Times New Roman"/>
          <w:sz w:val="24"/>
          <w:szCs w:val="24"/>
          <w:vertAlign w:val="superscript"/>
        </w:rPr>
        <w:t>o</w:t>
      </w:r>
      <w:r w:rsidRPr="00370903">
        <w:rPr>
          <w:rFonts w:ascii="Times New Roman" w:hAnsi="Times New Roman" w:cs="Times New Roman"/>
          <w:sz w:val="24"/>
          <w:szCs w:val="24"/>
        </w:rPr>
        <w:t>C for 10 minutes</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To visualize PCR product, a 2% agarose gel </w:t>
      </w:r>
      <w:r w:rsidR="00E55D23">
        <w:rPr>
          <w:rFonts w:ascii="Times New Roman" w:hAnsi="Times New Roman" w:cs="Times New Roman"/>
          <w:sz w:val="24"/>
          <w:szCs w:val="24"/>
        </w:rPr>
        <w:t>was</w:t>
      </w:r>
      <w:r w:rsidRPr="00370903">
        <w:rPr>
          <w:rFonts w:ascii="Times New Roman" w:hAnsi="Times New Roman" w:cs="Times New Roman"/>
          <w:sz w:val="24"/>
          <w:szCs w:val="24"/>
        </w:rPr>
        <w:t xml:space="preserve"> used in 1x TAE buffer</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A Qiagen GelPilot100bp Plus ladder </w:t>
      </w:r>
      <w:r w:rsidR="00E55D23">
        <w:rPr>
          <w:rFonts w:ascii="Times New Roman" w:hAnsi="Times New Roman" w:cs="Times New Roman"/>
          <w:sz w:val="24"/>
          <w:szCs w:val="24"/>
        </w:rPr>
        <w:t>was</w:t>
      </w:r>
      <w:r w:rsidRPr="00370903">
        <w:rPr>
          <w:rFonts w:ascii="Times New Roman" w:hAnsi="Times New Roman" w:cs="Times New Roman"/>
          <w:sz w:val="24"/>
          <w:szCs w:val="24"/>
        </w:rPr>
        <w:t xml:space="preserve"> used</w:t>
      </w:r>
      <w:r w:rsidR="00A81E16" w:rsidRPr="00370903">
        <w:rPr>
          <w:rFonts w:ascii="Times New Roman" w:hAnsi="Times New Roman" w:cs="Times New Roman"/>
          <w:sz w:val="24"/>
          <w:szCs w:val="24"/>
        </w:rPr>
        <w:t xml:space="preserve">. </w:t>
      </w:r>
      <w:r w:rsidRPr="00370903">
        <w:rPr>
          <w:rFonts w:ascii="Times New Roman" w:hAnsi="Times New Roman" w:cs="Times New Roman"/>
          <w:sz w:val="24"/>
          <w:szCs w:val="24"/>
        </w:rPr>
        <w:t xml:space="preserve">The gel was stained with ethidium bromide, and visualized on </w:t>
      </w:r>
      <w:r w:rsidR="00E55D23">
        <w:rPr>
          <w:rFonts w:ascii="Times New Roman" w:hAnsi="Times New Roman" w:cs="Times New Roman"/>
          <w:sz w:val="24"/>
          <w:szCs w:val="24"/>
        </w:rPr>
        <w:t xml:space="preserve">a GelDoc XR using </w:t>
      </w:r>
      <w:r w:rsidRPr="00370903">
        <w:rPr>
          <w:rFonts w:ascii="Times New Roman" w:hAnsi="Times New Roman" w:cs="Times New Roman"/>
          <w:sz w:val="24"/>
          <w:szCs w:val="24"/>
        </w:rPr>
        <w:t>the Quantity One program under UV light.</w:t>
      </w:r>
    </w:p>
    <w:p w14:paraId="454AC33B" w14:textId="77777777" w:rsidR="007F6D1A" w:rsidRDefault="007F6D1A" w:rsidP="00DC7C24">
      <w:pPr>
        <w:pStyle w:val="NoSpacing"/>
        <w:jc w:val="both"/>
        <w:rPr>
          <w:rFonts w:ascii="Times New Roman" w:hAnsi="Times New Roman" w:cs="Times New Roman"/>
          <w:sz w:val="24"/>
          <w:szCs w:val="24"/>
        </w:rPr>
      </w:pPr>
    </w:p>
    <w:p w14:paraId="603098D5" w14:textId="2AE24887" w:rsidR="00680D8F" w:rsidRPr="00680D8F" w:rsidRDefault="00680D8F" w:rsidP="00DC7C24">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Conclusion –No Transmission Observed to D</w:t>
      </w:r>
      <w:r w:rsidRPr="0083266E">
        <w:rPr>
          <w:rFonts w:ascii="Times New Roman" w:hAnsi="Times New Roman" w:cs="Times New Roman"/>
          <w:sz w:val="24"/>
          <w:szCs w:val="24"/>
          <w:u w:val="single"/>
        </w:rPr>
        <w:t>ate</w:t>
      </w:r>
    </w:p>
    <w:p w14:paraId="4DD210FD" w14:textId="5C37D2A3" w:rsidR="00F42469" w:rsidRDefault="00053F2E" w:rsidP="00DC7C24">
      <w:pPr>
        <w:pStyle w:val="NoSpacing"/>
        <w:jc w:val="both"/>
        <w:rPr>
          <w:rFonts w:ascii="Times New Roman" w:hAnsi="Times New Roman" w:cs="Times New Roman"/>
          <w:bCs/>
          <w:sz w:val="24"/>
          <w:szCs w:val="24"/>
        </w:rPr>
      </w:pPr>
      <w:r>
        <w:rPr>
          <w:rFonts w:ascii="Times New Roman" w:hAnsi="Times New Roman" w:cs="Times New Roman"/>
          <w:bCs/>
          <w:sz w:val="24"/>
          <w:szCs w:val="24"/>
        </w:rPr>
        <w:t>W</w:t>
      </w:r>
      <w:r w:rsidR="00680D8F">
        <w:rPr>
          <w:rFonts w:ascii="Times New Roman" w:hAnsi="Times New Roman" w:cs="Times New Roman"/>
          <w:bCs/>
          <w:sz w:val="24"/>
          <w:szCs w:val="24"/>
        </w:rPr>
        <w:t>e have evaluated a total of 7 vector candidates, which includes g</w:t>
      </w:r>
      <w:r w:rsidR="00680D8F">
        <w:rPr>
          <w:rFonts w:ascii="Times New Roman" w:hAnsi="Times New Roman" w:cs="Times New Roman"/>
          <w:sz w:val="24"/>
          <w:szCs w:val="24"/>
        </w:rPr>
        <w:t>rape leafhopper</w:t>
      </w:r>
      <w:r w:rsidR="00680D8F" w:rsidRPr="007136C1">
        <w:rPr>
          <w:rFonts w:ascii="Times New Roman" w:hAnsi="Times New Roman" w:cs="Times New Roman"/>
          <w:sz w:val="24"/>
          <w:szCs w:val="24"/>
        </w:rPr>
        <w:t xml:space="preserve"> (</w:t>
      </w:r>
      <w:r w:rsidR="00680D8F">
        <w:rPr>
          <w:rFonts w:ascii="Times New Roman" w:hAnsi="Times New Roman" w:cs="Times New Roman"/>
          <w:i/>
          <w:sz w:val="24"/>
          <w:szCs w:val="24"/>
        </w:rPr>
        <w:t>Erythroneura</w:t>
      </w:r>
      <w:r w:rsidR="00680D8F" w:rsidRPr="007136C1">
        <w:rPr>
          <w:rFonts w:ascii="Times New Roman" w:hAnsi="Times New Roman" w:cs="Times New Roman"/>
          <w:i/>
          <w:sz w:val="24"/>
          <w:szCs w:val="24"/>
        </w:rPr>
        <w:t xml:space="preserve"> elegantula</w:t>
      </w:r>
      <w:r w:rsidR="00680D8F" w:rsidRPr="00AC4777">
        <w:rPr>
          <w:rFonts w:ascii="Times New Roman" w:hAnsi="Times New Roman" w:cs="Times New Roman"/>
          <w:sz w:val="24"/>
          <w:szCs w:val="24"/>
        </w:rPr>
        <w:t>)</w:t>
      </w:r>
      <w:r w:rsidR="00680D8F">
        <w:rPr>
          <w:rFonts w:ascii="Times New Roman" w:hAnsi="Times New Roman" w:cs="Times New Roman"/>
          <w:sz w:val="24"/>
          <w:szCs w:val="24"/>
        </w:rPr>
        <w:t>, Virginia Creeper leafhopper (</w:t>
      </w:r>
      <w:r w:rsidR="00680D8F" w:rsidRPr="007136C1">
        <w:rPr>
          <w:rFonts w:ascii="Times New Roman" w:hAnsi="Times New Roman" w:cs="Times New Roman"/>
          <w:i/>
          <w:sz w:val="24"/>
          <w:szCs w:val="24"/>
        </w:rPr>
        <w:t>E. ziczac</w:t>
      </w:r>
      <w:r w:rsidR="00680D8F" w:rsidRPr="007136C1">
        <w:rPr>
          <w:rFonts w:ascii="Times New Roman" w:hAnsi="Times New Roman" w:cs="Times New Roman"/>
          <w:sz w:val="24"/>
          <w:szCs w:val="24"/>
        </w:rPr>
        <w:t>), grape whitefly (</w:t>
      </w:r>
      <w:r w:rsidR="00680D8F" w:rsidRPr="007136C1">
        <w:rPr>
          <w:rStyle w:val="st"/>
          <w:rFonts w:ascii="Times New Roman" w:hAnsi="Times New Roman" w:cs="Times New Roman"/>
          <w:i/>
          <w:sz w:val="24"/>
          <w:szCs w:val="24"/>
        </w:rPr>
        <w:t>Trialeurodes vittatas</w:t>
      </w:r>
      <w:r w:rsidR="00680D8F">
        <w:rPr>
          <w:rFonts w:ascii="Times New Roman" w:hAnsi="Times New Roman" w:cs="Times New Roman"/>
          <w:sz w:val="24"/>
          <w:szCs w:val="24"/>
        </w:rPr>
        <w:t xml:space="preserve">), </w:t>
      </w:r>
      <w:r w:rsidR="00680D8F" w:rsidRPr="007136C1">
        <w:rPr>
          <w:rFonts w:ascii="Times New Roman" w:hAnsi="Times New Roman" w:cs="Times New Roman"/>
          <w:sz w:val="24"/>
          <w:szCs w:val="24"/>
        </w:rPr>
        <w:t>mealybugs (</w:t>
      </w:r>
      <w:r w:rsidR="00680D8F" w:rsidRPr="007136C1">
        <w:rPr>
          <w:rFonts w:ascii="Times New Roman" w:hAnsi="Times New Roman" w:cs="Times New Roman"/>
          <w:i/>
          <w:sz w:val="24"/>
          <w:szCs w:val="24"/>
        </w:rPr>
        <w:t>Planococcus ficus</w:t>
      </w:r>
      <w:r w:rsidR="00680D8F" w:rsidRPr="007136C1">
        <w:rPr>
          <w:rFonts w:ascii="Times New Roman" w:hAnsi="Times New Roman" w:cs="Times New Roman"/>
          <w:sz w:val="24"/>
          <w:szCs w:val="24"/>
        </w:rPr>
        <w:t xml:space="preserve"> and </w:t>
      </w:r>
      <w:r w:rsidR="00680D8F" w:rsidRPr="007136C1">
        <w:rPr>
          <w:rFonts w:ascii="Times New Roman" w:hAnsi="Times New Roman" w:cs="Times New Roman"/>
          <w:i/>
          <w:sz w:val="24"/>
          <w:szCs w:val="24"/>
        </w:rPr>
        <w:t>Pseudococcus maritimus</w:t>
      </w:r>
      <w:r w:rsidR="00680D8F" w:rsidRPr="007136C1">
        <w:rPr>
          <w:rFonts w:ascii="Times New Roman" w:hAnsi="Times New Roman" w:cs="Times New Roman"/>
          <w:sz w:val="24"/>
          <w:szCs w:val="24"/>
        </w:rPr>
        <w:t>)</w:t>
      </w:r>
      <w:r w:rsidR="00680D8F">
        <w:rPr>
          <w:rFonts w:ascii="Times New Roman" w:hAnsi="Times New Roman" w:cs="Times New Roman"/>
          <w:sz w:val="24"/>
          <w:szCs w:val="24"/>
        </w:rPr>
        <w:t>, blue-green sharpshooter (</w:t>
      </w:r>
      <w:r w:rsidR="00680D8F" w:rsidRPr="005175C3">
        <w:rPr>
          <w:rFonts w:ascii="Times New Roman" w:hAnsi="Times New Roman" w:cs="Times New Roman"/>
          <w:i/>
          <w:sz w:val="24"/>
          <w:szCs w:val="24"/>
        </w:rPr>
        <w:t>Graphocephala atropunctata</w:t>
      </w:r>
      <w:r w:rsidR="00680D8F">
        <w:rPr>
          <w:rFonts w:ascii="Times New Roman" w:hAnsi="Times New Roman" w:cs="Times New Roman"/>
          <w:sz w:val="24"/>
          <w:szCs w:val="24"/>
        </w:rPr>
        <w:t>) and foliar form grape phylloxera (</w:t>
      </w:r>
      <w:r w:rsidR="00680D8F" w:rsidRPr="0031115A">
        <w:rPr>
          <w:rFonts w:ascii="Times New Roman" w:hAnsi="Times New Roman" w:cs="Times New Roman"/>
          <w:i/>
          <w:iCs/>
          <w:sz w:val="24"/>
          <w:szCs w:val="24"/>
        </w:rPr>
        <w:t>Daktulosphaira vitifoliae</w:t>
      </w:r>
      <w:r w:rsidR="00680D8F">
        <w:rPr>
          <w:rFonts w:ascii="Times New Roman" w:hAnsi="Times New Roman" w:cs="Times New Roman"/>
          <w:i/>
          <w:iCs/>
          <w:sz w:val="24"/>
          <w:szCs w:val="24"/>
        </w:rPr>
        <w:t>).</w:t>
      </w:r>
      <w:r w:rsidR="00680D8F">
        <w:rPr>
          <w:rFonts w:ascii="Times New Roman" w:hAnsi="Times New Roman" w:cs="Times New Roman"/>
          <w:bCs/>
          <w:sz w:val="24"/>
          <w:szCs w:val="24"/>
        </w:rPr>
        <w:t xml:space="preserve"> In 2015 </w:t>
      </w:r>
      <w:r w:rsidR="00F42469">
        <w:rPr>
          <w:rFonts w:ascii="Times New Roman" w:hAnsi="Times New Roman" w:cs="Times New Roman"/>
          <w:bCs/>
          <w:sz w:val="24"/>
          <w:szCs w:val="24"/>
        </w:rPr>
        <w:t xml:space="preserve">and 2016, </w:t>
      </w:r>
      <w:r w:rsidR="00680D8F">
        <w:rPr>
          <w:rFonts w:ascii="Times New Roman" w:hAnsi="Times New Roman" w:cs="Times New Roman"/>
          <w:bCs/>
          <w:sz w:val="24"/>
          <w:szCs w:val="24"/>
        </w:rPr>
        <w:t xml:space="preserve">we modified </w:t>
      </w:r>
      <w:r w:rsidR="00680D8F" w:rsidRPr="007136C1">
        <w:rPr>
          <w:rFonts w:ascii="Times New Roman" w:hAnsi="Times New Roman" w:cs="Times New Roman"/>
          <w:bCs/>
          <w:sz w:val="24"/>
          <w:szCs w:val="24"/>
        </w:rPr>
        <w:t>experimental protocols that were designed to overcome perceived limitations in previous transmission experiments from 2013-2014.</w:t>
      </w:r>
      <w:r w:rsidR="00680D8F">
        <w:rPr>
          <w:rFonts w:ascii="Times New Roman" w:hAnsi="Times New Roman" w:cs="Times New Roman"/>
          <w:bCs/>
          <w:sz w:val="24"/>
          <w:szCs w:val="24"/>
        </w:rPr>
        <w:t xml:space="preserve"> This led to the re-evaluation of 2 candidates, Virginia Creeper leafhopper and vine mealybug, as well as evaluation of a new candidate, foliar form grape phylloxera</w:t>
      </w:r>
      <w:r w:rsidR="00A81E16">
        <w:rPr>
          <w:rFonts w:ascii="Times New Roman" w:hAnsi="Times New Roman" w:cs="Times New Roman"/>
          <w:bCs/>
          <w:sz w:val="24"/>
          <w:szCs w:val="24"/>
        </w:rPr>
        <w:t>.</w:t>
      </w:r>
      <w:r w:rsidR="00A81E16" w:rsidRPr="007136C1">
        <w:rPr>
          <w:rFonts w:ascii="Times New Roman" w:hAnsi="Times New Roman" w:cs="Times New Roman"/>
          <w:bCs/>
          <w:sz w:val="24"/>
          <w:szCs w:val="24"/>
        </w:rPr>
        <w:t xml:space="preserve"> </w:t>
      </w:r>
    </w:p>
    <w:p w14:paraId="28BA96DA" w14:textId="77777777" w:rsidR="00F42469" w:rsidRDefault="00F42469" w:rsidP="00DC7C24">
      <w:pPr>
        <w:pStyle w:val="NoSpacing"/>
        <w:jc w:val="both"/>
        <w:rPr>
          <w:rFonts w:ascii="Times New Roman" w:hAnsi="Times New Roman" w:cs="Times New Roman"/>
          <w:bCs/>
          <w:sz w:val="24"/>
          <w:szCs w:val="24"/>
        </w:rPr>
      </w:pPr>
    </w:p>
    <w:p w14:paraId="4363FA85" w14:textId="0EE2AAAE" w:rsidR="007F6D1A" w:rsidRPr="007136C1" w:rsidRDefault="00680D8F" w:rsidP="00DC7C24">
      <w:pPr>
        <w:pStyle w:val="NoSpacing"/>
        <w:jc w:val="both"/>
        <w:rPr>
          <w:rFonts w:ascii="Times New Roman" w:hAnsi="Times New Roman" w:cs="Times New Roman"/>
          <w:sz w:val="24"/>
          <w:szCs w:val="24"/>
        </w:rPr>
      </w:pPr>
      <w:r w:rsidRPr="007136C1">
        <w:rPr>
          <w:rFonts w:ascii="Times New Roman" w:hAnsi="Times New Roman" w:cs="Times New Roman"/>
          <w:bCs/>
          <w:sz w:val="24"/>
          <w:szCs w:val="24"/>
        </w:rPr>
        <w:t xml:space="preserve">To date, none of the candidate vectors have tested positive for GRBaV and no transmission has been observed, although </w:t>
      </w:r>
      <w:r>
        <w:rPr>
          <w:rFonts w:ascii="Times New Roman" w:hAnsi="Times New Roman" w:cs="Times New Roman"/>
          <w:bCs/>
          <w:sz w:val="24"/>
          <w:szCs w:val="24"/>
        </w:rPr>
        <w:t>t</w:t>
      </w:r>
      <w:r w:rsidR="007F6D1A" w:rsidRPr="007136C1">
        <w:rPr>
          <w:rFonts w:ascii="Times New Roman" w:hAnsi="Times New Roman" w:cs="Times New Roman"/>
          <w:sz w:val="24"/>
          <w:szCs w:val="24"/>
        </w:rPr>
        <w:t>esting of insect and plant material from these experiments is on-going</w:t>
      </w:r>
      <w:r w:rsidR="00E55D23">
        <w:rPr>
          <w:rFonts w:ascii="Times New Roman" w:hAnsi="Times New Roman" w:cs="Times New Roman"/>
          <w:sz w:val="24"/>
          <w:szCs w:val="24"/>
        </w:rPr>
        <w:t>;</w:t>
      </w:r>
      <w:r w:rsidR="007F6D1A" w:rsidRPr="007136C1">
        <w:rPr>
          <w:rFonts w:ascii="Times New Roman" w:hAnsi="Times New Roman" w:cs="Times New Roman"/>
          <w:sz w:val="24"/>
          <w:szCs w:val="24"/>
        </w:rPr>
        <w:t xml:space="preserve"> in </w:t>
      </w:r>
      <w:r w:rsidR="00F42469">
        <w:rPr>
          <w:rFonts w:ascii="Times New Roman" w:hAnsi="Times New Roman" w:cs="Times New Roman"/>
          <w:sz w:val="24"/>
          <w:szCs w:val="24"/>
        </w:rPr>
        <w:t xml:space="preserve">summer and fall </w:t>
      </w:r>
      <w:r w:rsidR="007F6D1A" w:rsidRPr="007136C1">
        <w:rPr>
          <w:rFonts w:ascii="Times New Roman" w:hAnsi="Times New Roman" w:cs="Times New Roman"/>
          <w:sz w:val="24"/>
          <w:szCs w:val="24"/>
        </w:rPr>
        <w:t xml:space="preserve">2016 we plan to continue testing </w:t>
      </w:r>
      <w:r w:rsidR="00E55D23">
        <w:rPr>
          <w:rFonts w:ascii="Times New Roman" w:hAnsi="Times New Roman" w:cs="Times New Roman"/>
          <w:sz w:val="24"/>
          <w:szCs w:val="24"/>
        </w:rPr>
        <w:t xml:space="preserve">other </w:t>
      </w:r>
      <w:r w:rsidR="007F6D1A" w:rsidRPr="007136C1">
        <w:rPr>
          <w:rFonts w:ascii="Times New Roman" w:hAnsi="Times New Roman" w:cs="Times New Roman"/>
          <w:sz w:val="24"/>
          <w:szCs w:val="24"/>
        </w:rPr>
        <w:t>cand</w:t>
      </w:r>
      <w:r w:rsidR="000224A3">
        <w:rPr>
          <w:rFonts w:ascii="Times New Roman" w:hAnsi="Times New Roman" w:cs="Times New Roman"/>
          <w:sz w:val="24"/>
          <w:szCs w:val="24"/>
        </w:rPr>
        <w:t>idate vectors listed in Table 1 as well as novel vectors identified from field collections in Objective 2 (see below).</w:t>
      </w:r>
    </w:p>
    <w:p w14:paraId="6D8EA3AB" w14:textId="77777777" w:rsidR="007F6D1A" w:rsidRDefault="007F6D1A" w:rsidP="00DC7C24">
      <w:pPr>
        <w:pStyle w:val="NoSpacing"/>
        <w:jc w:val="both"/>
        <w:rPr>
          <w:rFonts w:ascii="Times New Roman" w:hAnsi="Times New Roman" w:cs="Times New Roman"/>
          <w:sz w:val="24"/>
          <w:szCs w:val="24"/>
        </w:rPr>
      </w:pPr>
    </w:p>
    <w:p w14:paraId="1429D1C8" w14:textId="77777777" w:rsidR="007F6D1A" w:rsidRPr="007136C1" w:rsidRDefault="007F6D1A" w:rsidP="00DC7C24">
      <w:pPr>
        <w:pStyle w:val="NoSpacing"/>
        <w:jc w:val="both"/>
        <w:rPr>
          <w:rFonts w:ascii="Times New Roman" w:hAnsi="Times New Roman" w:cs="Times New Roman"/>
          <w:b/>
          <w:bCs/>
          <w:sz w:val="24"/>
          <w:szCs w:val="24"/>
        </w:rPr>
      </w:pPr>
      <w:r w:rsidRPr="007136C1">
        <w:rPr>
          <w:rFonts w:ascii="Times New Roman" w:hAnsi="Times New Roman" w:cs="Times New Roman"/>
          <w:b/>
          <w:bCs/>
          <w:sz w:val="24"/>
          <w:szCs w:val="24"/>
        </w:rPr>
        <w:t>Objective 2</w:t>
      </w:r>
      <w:r w:rsidR="00A81E16" w:rsidRPr="007136C1">
        <w:rPr>
          <w:rFonts w:ascii="Times New Roman" w:hAnsi="Times New Roman" w:cs="Times New Roman"/>
          <w:b/>
          <w:bCs/>
          <w:sz w:val="24"/>
          <w:szCs w:val="24"/>
        </w:rPr>
        <w:t xml:space="preserve">. </w:t>
      </w:r>
      <w:r w:rsidRPr="007136C1">
        <w:rPr>
          <w:rFonts w:ascii="Times New Roman" w:hAnsi="Times New Roman" w:cs="Times New Roman"/>
          <w:b/>
          <w:bCs/>
          <w:sz w:val="24"/>
          <w:szCs w:val="24"/>
        </w:rPr>
        <w:t xml:space="preserve">Screen uncommon organisms that feed on vines as potential vectors for GRBaV. </w:t>
      </w:r>
    </w:p>
    <w:p w14:paraId="2361A679" w14:textId="77777777" w:rsidR="00C61735" w:rsidRDefault="00C61735" w:rsidP="00DC7C24">
      <w:pPr>
        <w:pStyle w:val="NoSpacing"/>
        <w:jc w:val="both"/>
        <w:rPr>
          <w:rFonts w:ascii="Times New Roman" w:hAnsi="Times New Roman" w:cs="Times New Roman"/>
          <w:sz w:val="24"/>
          <w:szCs w:val="24"/>
          <w:u w:val="single"/>
        </w:rPr>
      </w:pPr>
    </w:p>
    <w:p w14:paraId="743C2800" w14:textId="77777777" w:rsidR="00AC4777" w:rsidRPr="00AC4777" w:rsidRDefault="00680D8F" w:rsidP="00DC7C24">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Vineyard </w:t>
      </w:r>
      <w:r w:rsidR="00AC4777" w:rsidRPr="00AC4777">
        <w:rPr>
          <w:rFonts w:ascii="Times New Roman" w:hAnsi="Times New Roman" w:cs="Times New Roman"/>
          <w:sz w:val="24"/>
          <w:szCs w:val="24"/>
          <w:u w:val="single"/>
        </w:rPr>
        <w:t>Insect Survey</w:t>
      </w:r>
    </w:p>
    <w:p w14:paraId="42D7831B" w14:textId="46E1297A" w:rsidR="007F6D1A" w:rsidRPr="007136C1" w:rsidRDefault="007F6D1A"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We used the same methodologies described for Objective 1 to screen lessor known vineyard organisms or unlikely vectors</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Insects were collected 1x/month from 5 established vineyards where movement of GRBaV has been observed or reported (assumed to have happened)</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Samples were collected from grape vines, ground </w:t>
      </w:r>
      <w:r w:rsidRPr="007136C1">
        <w:rPr>
          <w:rFonts w:ascii="Times New Roman" w:hAnsi="Times New Roman" w:cs="Times New Roman"/>
          <w:sz w:val="24"/>
          <w:szCs w:val="24"/>
        </w:rPr>
        <w:lastRenderedPageBreak/>
        <w:t>covers and non-crop vegetation in the surrounding landscape using a combination of sweep-nets (</w:t>
      </w:r>
      <w:r w:rsidR="0083266E">
        <w:rPr>
          <w:rFonts w:ascii="Times New Roman" w:hAnsi="Times New Roman" w:cs="Times New Roman"/>
          <w:sz w:val="24"/>
          <w:szCs w:val="24"/>
        </w:rPr>
        <w:t xml:space="preserve">on ground covers, 5 samples per site, </w:t>
      </w:r>
      <w:r w:rsidRPr="007136C1">
        <w:rPr>
          <w:rFonts w:ascii="Times New Roman" w:hAnsi="Times New Roman" w:cs="Times New Roman"/>
          <w:sz w:val="24"/>
          <w:szCs w:val="24"/>
        </w:rPr>
        <w:t>30 sweeps per sample) and a D-Vac type suction sampling machine</w:t>
      </w:r>
      <w:r w:rsidR="00F67998">
        <w:rPr>
          <w:rFonts w:ascii="Times New Roman" w:hAnsi="Times New Roman" w:cs="Times New Roman"/>
          <w:sz w:val="24"/>
          <w:szCs w:val="24"/>
        </w:rPr>
        <w:t xml:space="preserve"> (on grape vines and non-crop vegetation)</w:t>
      </w:r>
      <w:r w:rsidRPr="007136C1">
        <w:rPr>
          <w:rFonts w:ascii="Times New Roman" w:hAnsi="Times New Roman" w:cs="Times New Roman"/>
          <w:sz w:val="24"/>
          <w:szCs w:val="24"/>
        </w:rPr>
        <w:t>, which consisted of a 25cc gas blower/vacuum (Craftsman) fitted with a 5 gallon (18.9 liter) bucket on the vacuum tube to create a 1 ft</w:t>
      </w:r>
      <w:r w:rsidRPr="007136C1">
        <w:rPr>
          <w:rFonts w:ascii="Times New Roman" w:hAnsi="Times New Roman" w:cs="Times New Roman"/>
          <w:sz w:val="24"/>
          <w:szCs w:val="24"/>
          <w:vertAlign w:val="superscript"/>
        </w:rPr>
        <w:t>2</w:t>
      </w:r>
      <w:r w:rsidRPr="007136C1">
        <w:rPr>
          <w:rFonts w:ascii="Times New Roman" w:hAnsi="Times New Roman" w:cs="Times New Roman"/>
          <w:sz w:val="24"/>
          <w:szCs w:val="24"/>
        </w:rPr>
        <w:t xml:space="preserve"> (0.093 m</w:t>
      </w:r>
      <w:r w:rsidRPr="007136C1">
        <w:rPr>
          <w:rFonts w:ascii="Times New Roman" w:hAnsi="Times New Roman" w:cs="Times New Roman"/>
          <w:sz w:val="24"/>
          <w:szCs w:val="24"/>
          <w:vertAlign w:val="superscript"/>
        </w:rPr>
        <w:t>2</w:t>
      </w:r>
      <w:r w:rsidRPr="007136C1">
        <w:rPr>
          <w:rFonts w:ascii="Times New Roman" w:hAnsi="Times New Roman" w:cs="Times New Roman"/>
          <w:sz w:val="24"/>
          <w:szCs w:val="24"/>
        </w:rPr>
        <w:t>) sampling cone</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Each D-Vac sample consisted of five thrusts with the D-Vac running at full speed</w:t>
      </w:r>
      <w:r w:rsidR="00F67998">
        <w:rPr>
          <w:rFonts w:ascii="Times New Roman" w:hAnsi="Times New Roman" w:cs="Times New Roman"/>
          <w:sz w:val="24"/>
          <w:szCs w:val="24"/>
        </w:rPr>
        <w:t xml:space="preserve"> (5 samples of grape vine per site, 5-10 samples of non-crop vegetation)</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All samples were held in a cooler and brought to the laboratory for </w:t>
      </w:r>
      <w:r w:rsidR="00A60F99">
        <w:rPr>
          <w:rFonts w:ascii="Times New Roman" w:hAnsi="Times New Roman" w:cs="Times New Roman"/>
          <w:sz w:val="24"/>
          <w:szCs w:val="24"/>
        </w:rPr>
        <w:t xml:space="preserve">immediate </w:t>
      </w:r>
      <w:r w:rsidRPr="007136C1">
        <w:rPr>
          <w:rFonts w:ascii="Times New Roman" w:hAnsi="Times New Roman" w:cs="Times New Roman"/>
          <w:sz w:val="24"/>
          <w:szCs w:val="24"/>
        </w:rPr>
        <w:t>processing</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Specimens were incapacitated using CO</w:t>
      </w:r>
      <w:r w:rsidRPr="007136C1">
        <w:rPr>
          <w:rFonts w:ascii="Times New Roman" w:hAnsi="Times New Roman" w:cs="Times New Roman"/>
          <w:sz w:val="24"/>
          <w:szCs w:val="24"/>
          <w:vertAlign w:val="subscript"/>
        </w:rPr>
        <w:t>2</w:t>
      </w:r>
      <w:r w:rsidRPr="007136C1">
        <w:rPr>
          <w:rFonts w:ascii="Times New Roman" w:hAnsi="Times New Roman" w:cs="Times New Roman"/>
          <w:sz w:val="24"/>
          <w:szCs w:val="24"/>
        </w:rPr>
        <w:t xml:space="preserve"> gas, sorted and identified to species or genus, and then stored in 95% EtOH and </w:t>
      </w:r>
      <w:r w:rsidR="00A60F99">
        <w:rPr>
          <w:rFonts w:ascii="Times New Roman" w:hAnsi="Times New Roman" w:cs="Times New Roman"/>
          <w:sz w:val="24"/>
          <w:szCs w:val="24"/>
        </w:rPr>
        <w:t>stored</w:t>
      </w:r>
      <w:r w:rsidR="00A60F99" w:rsidRPr="007136C1">
        <w:rPr>
          <w:rFonts w:ascii="Times New Roman" w:hAnsi="Times New Roman" w:cs="Times New Roman"/>
          <w:sz w:val="24"/>
          <w:szCs w:val="24"/>
        </w:rPr>
        <w:t xml:space="preserve"> </w:t>
      </w:r>
      <w:r w:rsidRPr="007136C1">
        <w:rPr>
          <w:rFonts w:ascii="Times New Roman" w:hAnsi="Times New Roman" w:cs="Times New Roman"/>
          <w:sz w:val="24"/>
          <w:szCs w:val="24"/>
        </w:rPr>
        <w:t>at -80</w:t>
      </w:r>
      <w:r w:rsidRPr="007136C1">
        <w:rPr>
          <w:rFonts w:ascii="Times New Roman" w:hAnsi="Times New Roman" w:cs="Times New Roman"/>
          <w:sz w:val="24"/>
          <w:szCs w:val="24"/>
          <w:vertAlign w:val="superscript"/>
        </w:rPr>
        <w:t xml:space="preserve">o </w:t>
      </w:r>
      <w:r w:rsidRPr="007136C1">
        <w:rPr>
          <w:rFonts w:ascii="Times New Roman" w:hAnsi="Times New Roman" w:cs="Times New Roman"/>
          <w:sz w:val="24"/>
          <w:szCs w:val="24"/>
        </w:rPr>
        <w:t>C until testing</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So far we have collected leafhoppers in the genera </w:t>
      </w:r>
      <w:r w:rsidRPr="007136C1">
        <w:rPr>
          <w:rFonts w:ascii="Times New Roman" w:hAnsi="Times New Roman" w:cs="Times New Roman"/>
          <w:i/>
          <w:sz w:val="24"/>
          <w:szCs w:val="24"/>
        </w:rPr>
        <w:t>Aceratagallia</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Acinopterus</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Alconeura</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Colladonus</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Empoasca</w:t>
      </w:r>
      <w:r w:rsidRPr="007136C1">
        <w:rPr>
          <w:rFonts w:ascii="Times New Roman" w:hAnsi="Times New Roman" w:cs="Times New Roman"/>
          <w:sz w:val="24"/>
          <w:szCs w:val="24"/>
        </w:rPr>
        <w:t xml:space="preserve"> spp., </w:t>
      </w:r>
      <w:r w:rsidRPr="007136C1">
        <w:rPr>
          <w:rFonts w:ascii="Times New Roman" w:hAnsi="Times New Roman" w:cs="Times New Roman"/>
          <w:i/>
          <w:sz w:val="24"/>
          <w:szCs w:val="24"/>
        </w:rPr>
        <w:t>Macrosteles</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Osbornellus</w:t>
      </w:r>
      <w:r w:rsidRPr="007136C1">
        <w:rPr>
          <w:rFonts w:ascii="Times New Roman" w:hAnsi="Times New Roman" w:cs="Times New Roman"/>
          <w:sz w:val="24"/>
          <w:szCs w:val="24"/>
        </w:rPr>
        <w:t xml:space="preserve"> sp., </w:t>
      </w:r>
      <w:r w:rsidRPr="007136C1">
        <w:rPr>
          <w:rFonts w:ascii="Times New Roman" w:hAnsi="Times New Roman" w:cs="Times New Roman"/>
          <w:i/>
          <w:sz w:val="24"/>
          <w:szCs w:val="24"/>
        </w:rPr>
        <w:t>Scaphytopius</w:t>
      </w:r>
      <w:r w:rsidRPr="007136C1">
        <w:rPr>
          <w:rFonts w:ascii="Times New Roman" w:hAnsi="Times New Roman" w:cs="Times New Roman"/>
          <w:sz w:val="24"/>
          <w:szCs w:val="24"/>
        </w:rPr>
        <w:t xml:space="preserve"> spp., as well as the species </w:t>
      </w:r>
      <w:r w:rsidRPr="007136C1">
        <w:rPr>
          <w:rFonts w:ascii="Times New Roman" w:hAnsi="Times New Roman" w:cs="Times New Roman"/>
          <w:i/>
          <w:sz w:val="24"/>
          <w:szCs w:val="24"/>
        </w:rPr>
        <w:t>Deltocephalus fuscinervosus</w:t>
      </w:r>
      <w:r w:rsidRPr="007136C1">
        <w:rPr>
          <w:rFonts w:ascii="Times New Roman" w:hAnsi="Times New Roman" w:cs="Times New Roman"/>
          <w:sz w:val="24"/>
          <w:szCs w:val="24"/>
        </w:rPr>
        <w:t xml:space="preserve">, </w:t>
      </w:r>
      <w:r w:rsidRPr="007136C1">
        <w:rPr>
          <w:rFonts w:ascii="Times New Roman" w:hAnsi="Times New Roman" w:cs="Times New Roman"/>
          <w:i/>
          <w:sz w:val="24"/>
          <w:szCs w:val="24"/>
        </w:rPr>
        <w:t>Dikrella californica</w:t>
      </w:r>
      <w:r w:rsidRPr="007136C1">
        <w:rPr>
          <w:rFonts w:ascii="Times New Roman" w:hAnsi="Times New Roman" w:cs="Times New Roman"/>
          <w:sz w:val="24"/>
          <w:szCs w:val="24"/>
        </w:rPr>
        <w:t xml:space="preserve">, and </w:t>
      </w:r>
      <w:r w:rsidRPr="007136C1">
        <w:rPr>
          <w:rFonts w:ascii="Times New Roman" w:hAnsi="Times New Roman" w:cs="Times New Roman"/>
          <w:i/>
          <w:sz w:val="24"/>
          <w:szCs w:val="24"/>
        </w:rPr>
        <w:t>Euscelidius schenki</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Other organisms include members of the families Acanaloniidae, </w:t>
      </w:r>
      <w:r w:rsidR="000224A3">
        <w:rPr>
          <w:rFonts w:ascii="Times New Roman" w:hAnsi="Times New Roman" w:cs="Times New Roman"/>
          <w:sz w:val="24"/>
          <w:szCs w:val="24"/>
        </w:rPr>
        <w:t xml:space="preserve">Cixidae, </w:t>
      </w:r>
      <w:r w:rsidRPr="007136C1">
        <w:rPr>
          <w:rFonts w:ascii="Times New Roman" w:hAnsi="Times New Roman" w:cs="Times New Roman"/>
          <w:sz w:val="24"/>
          <w:szCs w:val="24"/>
        </w:rPr>
        <w:t>Membracidae, Miridae, Lygaeidae, Psyllidae, and Tingidae.</w:t>
      </w:r>
    </w:p>
    <w:p w14:paraId="60CD8D6E" w14:textId="77777777" w:rsidR="007F6D1A" w:rsidRPr="007136C1" w:rsidRDefault="007F6D1A" w:rsidP="00DC7C24">
      <w:pPr>
        <w:pStyle w:val="NoSpacing"/>
        <w:jc w:val="both"/>
        <w:rPr>
          <w:rFonts w:ascii="Times New Roman" w:hAnsi="Times New Roman" w:cs="Times New Roman"/>
          <w:sz w:val="24"/>
          <w:szCs w:val="24"/>
        </w:rPr>
      </w:pPr>
    </w:p>
    <w:p w14:paraId="48B7A102" w14:textId="4701164B" w:rsidR="007F6D1A" w:rsidRPr="00A06F72" w:rsidRDefault="00680D8F" w:rsidP="00DC7C24">
      <w:pPr>
        <w:pStyle w:val="NoSpacing"/>
        <w:jc w:val="both"/>
        <w:rPr>
          <w:rFonts w:ascii="Times New Roman" w:hAnsi="Times New Roman" w:cs="Times New Roman"/>
          <w:sz w:val="24"/>
          <w:szCs w:val="24"/>
        </w:rPr>
      </w:pPr>
      <w:r w:rsidRPr="007136C1">
        <w:rPr>
          <w:rFonts w:ascii="Times New Roman" w:hAnsi="Times New Roman" w:cs="Times New Roman"/>
          <w:bCs/>
          <w:sz w:val="24"/>
          <w:szCs w:val="24"/>
        </w:rPr>
        <w:t xml:space="preserve">Many novel insects have been collected from vineyard sites where </w:t>
      </w:r>
      <w:r>
        <w:rPr>
          <w:rFonts w:ascii="Times New Roman" w:hAnsi="Times New Roman" w:cs="Times New Roman"/>
          <w:bCs/>
          <w:sz w:val="24"/>
          <w:szCs w:val="24"/>
        </w:rPr>
        <w:t>movement of GRBaV is suspected, but</w:t>
      </w:r>
      <w:r w:rsidRPr="007136C1">
        <w:rPr>
          <w:rFonts w:ascii="Times New Roman" w:hAnsi="Times New Roman" w:cs="Times New Roman"/>
          <w:bCs/>
          <w:sz w:val="24"/>
          <w:szCs w:val="24"/>
        </w:rPr>
        <w:t xml:space="preserve"> to date none have tested positive for GRBaV, although many specimens are still i</w:t>
      </w:r>
      <w:r>
        <w:rPr>
          <w:rFonts w:ascii="Times New Roman" w:hAnsi="Times New Roman" w:cs="Times New Roman"/>
          <w:bCs/>
          <w:sz w:val="24"/>
          <w:szCs w:val="24"/>
        </w:rPr>
        <w:t>n the process of being tested</w:t>
      </w:r>
      <w:r w:rsidR="00A60F99">
        <w:rPr>
          <w:rFonts w:ascii="Times New Roman" w:hAnsi="Times New Roman" w:cs="Times New Roman"/>
          <w:bCs/>
          <w:sz w:val="24"/>
          <w:szCs w:val="24"/>
        </w:rPr>
        <w:t>, and</w:t>
      </w:r>
      <w:r>
        <w:rPr>
          <w:rFonts w:ascii="Times New Roman" w:hAnsi="Times New Roman" w:cs="Times New Roman"/>
          <w:bCs/>
          <w:sz w:val="24"/>
          <w:szCs w:val="24"/>
        </w:rPr>
        <w:t xml:space="preserve"> as </w:t>
      </w:r>
      <w:r w:rsidR="00A60F99">
        <w:rPr>
          <w:rFonts w:ascii="Times New Roman" w:hAnsi="Times New Roman" w:cs="Times New Roman"/>
          <w:bCs/>
          <w:sz w:val="24"/>
          <w:szCs w:val="24"/>
        </w:rPr>
        <w:t xml:space="preserve">mentioned above, </w:t>
      </w:r>
      <w:r w:rsidR="007F6D1A" w:rsidRPr="00A06F72">
        <w:rPr>
          <w:rFonts w:ascii="Times New Roman" w:hAnsi="Times New Roman" w:cs="Times New Roman"/>
          <w:sz w:val="24"/>
          <w:szCs w:val="24"/>
        </w:rPr>
        <w:t xml:space="preserve">we are still in the process of refining our laboratory techniques to </w:t>
      </w:r>
      <w:r w:rsidR="00A60F99">
        <w:rPr>
          <w:rFonts w:ascii="Times New Roman" w:hAnsi="Times New Roman" w:cs="Times New Roman"/>
          <w:sz w:val="24"/>
          <w:szCs w:val="24"/>
        </w:rPr>
        <w:t>improve sensitivity of detection for</w:t>
      </w:r>
      <w:r w:rsidR="007F6D1A" w:rsidRPr="00A06F72">
        <w:rPr>
          <w:rFonts w:ascii="Times New Roman" w:hAnsi="Times New Roman" w:cs="Times New Roman"/>
          <w:sz w:val="24"/>
          <w:szCs w:val="24"/>
        </w:rPr>
        <w:t xml:space="preserve"> insect material.</w:t>
      </w:r>
    </w:p>
    <w:p w14:paraId="32B6B60A" w14:textId="77777777" w:rsidR="00544920" w:rsidRDefault="00544920" w:rsidP="00DC7C24">
      <w:pPr>
        <w:pStyle w:val="NoSpacing"/>
        <w:jc w:val="both"/>
        <w:rPr>
          <w:rFonts w:ascii="Times New Roman" w:hAnsi="Times New Roman" w:cs="Times New Roman"/>
          <w:sz w:val="24"/>
          <w:szCs w:val="24"/>
        </w:rPr>
      </w:pPr>
    </w:p>
    <w:p w14:paraId="2B2A8843" w14:textId="77777777" w:rsidR="00AC4777" w:rsidRPr="00513771" w:rsidRDefault="00680D8F" w:rsidP="00DC7C24">
      <w:pPr>
        <w:pStyle w:val="NoSpacing"/>
        <w:jc w:val="both"/>
        <w:rPr>
          <w:rFonts w:ascii="Times New Roman" w:hAnsi="Times New Roman" w:cs="Times New Roman"/>
          <w:sz w:val="24"/>
          <w:szCs w:val="24"/>
          <w:u w:val="single"/>
        </w:rPr>
      </w:pPr>
      <w:r w:rsidRPr="00513771">
        <w:rPr>
          <w:rFonts w:ascii="Times New Roman" w:hAnsi="Times New Roman" w:cs="Times New Roman"/>
          <w:sz w:val="24"/>
          <w:szCs w:val="24"/>
          <w:u w:val="single"/>
        </w:rPr>
        <w:t>Non-crop Plant</w:t>
      </w:r>
      <w:r w:rsidR="00AC4777" w:rsidRPr="00513771">
        <w:rPr>
          <w:rFonts w:ascii="Times New Roman" w:hAnsi="Times New Roman" w:cs="Times New Roman"/>
          <w:sz w:val="24"/>
          <w:szCs w:val="24"/>
          <w:u w:val="single"/>
        </w:rPr>
        <w:t xml:space="preserve"> Survey</w:t>
      </w:r>
    </w:p>
    <w:p w14:paraId="5191370E" w14:textId="4540F924" w:rsidR="000B2D20" w:rsidRPr="00F42469" w:rsidRDefault="00F67998" w:rsidP="00680D8F">
      <w:pPr>
        <w:pStyle w:val="NoSpacing"/>
        <w:jc w:val="both"/>
        <w:rPr>
          <w:rFonts w:ascii="Times New Roman" w:hAnsi="Times New Roman" w:cs="Times New Roman"/>
          <w:sz w:val="24"/>
          <w:szCs w:val="24"/>
        </w:rPr>
      </w:pPr>
      <w:r w:rsidRPr="00513771">
        <w:rPr>
          <w:rFonts w:ascii="Times New Roman" w:hAnsi="Times New Roman" w:cs="Times New Roman"/>
          <w:sz w:val="24"/>
          <w:szCs w:val="24"/>
        </w:rPr>
        <w:t>As a complement to the insect collection/testing, plant material was also collected from non-crop vegetation and tested for GRBaV in order to identify plant species that serve as reservoirs of GRBaV outside of the vineyard. Plant</w:t>
      </w:r>
      <w:r w:rsidR="00A06F72" w:rsidRPr="00513771">
        <w:rPr>
          <w:rFonts w:ascii="Times New Roman" w:hAnsi="Times New Roman" w:cs="Times New Roman"/>
          <w:sz w:val="24"/>
          <w:szCs w:val="24"/>
        </w:rPr>
        <w:t xml:space="preserve"> material was sampled from </w:t>
      </w:r>
      <w:r w:rsidR="000B2D20" w:rsidRPr="00513771">
        <w:rPr>
          <w:rFonts w:ascii="Times New Roman" w:hAnsi="Times New Roman" w:cs="Times New Roman"/>
          <w:sz w:val="24"/>
          <w:szCs w:val="24"/>
        </w:rPr>
        <w:t>m</w:t>
      </w:r>
      <w:r w:rsidR="00A06F72" w:rsidRPr="00513771">
        <w:rPr>
          <w:rFonts w:ascii="Times New Roman" w:hAnsi="Times New Roman" w:cs="Times New Roman"/>
          <w:sz w:val="24"/>
          <w:szCs w:val="24"/>
        </w:rPr>
        <w:t>aple (</w:t>
      </w:r>
      <w:r w:rsidR="00A06F72" w:rsidRPr="00513771">
        <w:rPr>
          <w:rFonts w:ascii="Times New Roman" w:hAnsi="Times New Roman" w:cs="Times New Roman"/>
          <w:i/>
          <w:sz w:val="24"/>
          <w:szCs w:val="24"/>
        </w:rPr>
        <w:t>Acer</w:t>
      </w:r>
      <w:r w:rsidR="00A06F72" w:rsidRPr="00513771">
        <w:rPr>
          <w:rFonts w:ascii="Times New Roman" w:hAnsi="Times New Roman" w:cs="Times New Roman"/>
          <w:sz w:val="24"/>
          <w:szCs w:val="24"/>
        </w:rPr>
        <w:t xml:space="preserve"> sp.), California buckeye</w:t>
      </w:r>
      <w:r w:rsidR="00A06F72" w:rsidRPr="00513771">
        <w:rPr>
          <w:rFonts w:ascii="Times New Roman" w:hAnsi="Times New Roman" w:cs="Times New Roman"/>
          <w:i/>
          <w:sz w:val="24"/>
          <w:szCs w:val="24"/>
        </w:rPr>
        <w:t xml:space="preserve"> (Aesculus californica</w:t>
      </w:r>
      <w:r w:rsidR="00A06F72" w:rsidRPr="00513771">
        <w:rPr>
          <w:rFonts w:ascii="Times New Roman" w:hAnsi="Times New Roman" w:cs="Times New Roman"/>
          <w:sz w:val="24"/>
          <w:szCs w:val="24"/>
        </w:rPr>
        <w:t>), alder (</w:t>
      </w:r>
      <w:r w:rsidR="00A06F72" w:rsidRPr="00513771">
        <w:rPr>
          <w:rFonts w:ascii="Times New Roman" w:hAnsi="Times New Roman" w:cs="Times New Roman"/>
          <w:i/>
          <w:sz w:val="24"/>
          <w:szCs w:val="24"/>
        </w:rPr>
        <w:t>Alnus rhombifolia</w:t>
      </w:r>
      <w:r w:rsidR="00A06F72" w:rsidRPr="00513771">
        <w:rPr>
          <w:rFonts w:ascii="Times New Roman" w:hAnsi="Times New Roman" w:cs="Times New Roman"/>
          <w:sz w:val="24"/>
          <w:szCs w:val="24"/>
        </w:rPr>
        <w:t>), madrone (</w:t>
      </w:r>
      <w:r w:rsidR="00A06F72" w:rsidRPr="00513771">
        <w:rPr>
          <w:rFonts w:ascii="Times New Roman" w:hAnsi="Times New Roman" w:cs="Times New Roman"/>
          <w:i/>
          <w:sz w:val="24"/>
          <w:szCs w:val="24"/>
        </w:rPr>
        <w:t>Arbutus menziesii</w:t>
      </w:r>
      <w:r w:rsidR="00A06F72" w:rsidRPr="00513771">
        <w:rPr>
          <w:rFonts w:ascii="Times New Roman" w:hAnsi="Times New Roman" w:cs="Times New Roman"/>
          <w:sz w:val="24"/>
          <w:szCs w:val="24"/>
        </w:rPr>
        <w:t>), coyotebrush (</w:t>
      </w:r>
      <w:r w:rsidR="00A06F72" w:rsidRPr="00513771">
        <w:rPr>
          <w:rFonts w:ascii="Times New Roman" w:hAnsi="Times New Roman" w:cs="Times New Roman"/>
          <w:i/>
          <w:sz w:val="24"/>
          <w:szCs w:val="24"/>
        </w:rPr>
        <w:t>Baccharis</w:t>
      </w:r>
      <w:r w:rsidR="00A06F72" w:rsidRPr="00513771">
        <w:rPr>
          <w:rFonts w:ascii="Times New Roman" w:hAnsi="Times New Roman" w:cs="Times New Roman"/>
          <w:sz w:val="24"/>
          <w:szCs w:val="24"/>
        </w:rPr>
        <w:t xml:space="preserve"> </w:t>
      </w:r>
      <w:r w:rsidR="00A06F72" w:rsidRPr="00513771">
        <w:rPr>
          <w:rFonts w:ascii="Times New Roman" w:hAnsi="Times New Roman" w:cs="Times New Roman"/>
          <w:i/>
          <w:sz w:val="24"/>
          <w:szCs w:val="24"/>
        </w:rPr>
        <w:t>pilularis</w:t>
      </w:r>
      <w:r w:rsidR="00A06F72" w:rsidRPr="00513771">
        <w:rPr>
          <w:rFonts w:ascii="Times New Roman" w:hAnsi="Times New Roman" w:cs="Times New Roman"/>
          <w:sz w:val="24"/>
          <w:szCs w:val="24"/>
        </w:rPr>
        <w:t>), toyon (</w:t>
      </w:r>
      <w:r w:rsidR="00A06F72" w:rsidRPr="00513771">
        <w:rPr>
          <w:rFonts w:ascii="Times New Roman" w:hAnsi="Times New Roman" w:cs="Times New Roman"/>
          <w:i/>
          <w:sz w:val="24"/>
          <w:szCs w:val="24"/>
        </w:rPr>
        <w:t>Heteromeles arbutifolia</w:t>
      </w:r>
      <w:r w:rsidR="00A06F72" w:rsidRPr="00513771">
        <w:rPr>
          <w:rFonts w:ascii="Times New Roman" w:hAnsi="Times New Roman" w:cs="Times New Roman"/>
          <w:sz w:val="24"/>
          <w:szCs w:val="24"/>
        </w:rPr>
        <w:t>)</w:t>
      </w:r>
      <w:r w:rsidR="00A06F72" w:rsidRPr="00513771">
        <w:rPr>
          <w:rStyle w:val="Hyperlink"/>
          <w:rFonts w:ascii="Times New Roman" w:hAnsi="Times New Roman" w:cs="Times New Roman"/>
          <w:color w:val="auto"/>
          <w:sz w:val="24"/>
          <w:szCs w:val="24"/>
          <w:u w:val="none"/>
        </w:rPr>
        <w:t>, California walnut (</w:t>
      </w:r>
      <w:r w:rsidR="00A06F72" w:rsidRPr="00513771">
        <w:rPr>
          <w:rFonts w:ascii="Times New Roman" w:hAnsi="Times New Roman" w:cs="Times New Roman"/>
          <w:i/>
          <w:sz w:val="24"/>
          <w:szCs w:val="24"/>
        </w:rPr>
        <w:t>Juglans californica</w:t>
      </w:r>
      <w:r w:rsidR="00A06F72" w:rsidRPr="00513771">
        <w:rPr>
          <w:rFonts w:ascii="Times New Roman" w:hAnsi="Times New Roman" w:cs="Times New Roman"/>
          <w:sz w:val="24"/>
          <w:szCs w:val="24"/>
        </w:rPr>
        <w:t>), olive (</w:t>
      </w:r>
      <w:r w:rsidR="00A06F72" w:rsidRPr="00513771">
        <w:rPr>
          <w:rFonts w:ascii="Times New Roman" w:hAnsi="Times New Roman" w:cs="Times New Roman"/>
          <w:i/>
          <w:sz w:val="24"/>
          <w:szCs w:val="24"/>
        </w:rPr>
        <w:t>Olea europaea</w:t>
      </w:r>
      <w:r w:rsidR="00A06F72" w:rsidRPr="00513771">
        <w:rPr>
          <w:rFonts w:ascii="Times New Roman" w:hAnsi="Times New Roman" w:cs="Times New Roman"/>
          <w:sz w:val="24"/>
          <w:szCs w:val="24"/>
        </w:rPr>
        <w:t>), plum (</w:t>
      </w:r>
      <w:r w:rsidR="00A06F72" w:rsidRPr="00513771">
        <w:rPr>
          <w:rFonts w:ascii="Times New Roman" w:hAnsi="Times New Roman" w:cs="Times New Roman"/>
          <w:i/>
          <w:sz w:val="24"/>
          <w:szCs w:val="24"/>
        </w:rPr>
        <w:t>Prunus</w:t>
      </w:r>
      <w:r w:rsidR="00A06F72" w:rsidRPr="00513771">
        <w:rPr>
          <w:rFonts w:ascii="Times New Roman" w:hAnsi="Times New Roman" w:cs="Times New Roman"/>
          <w:sz w:val="24"/>
          <w:szCs w:val="24"/>
        </w:rPr>
        <w:t xml:space="preserve"> sp.), coast oak (</w:t>
      </w:r>
      <w:r w:rsidR="00A06F72" w:rsidRPr="00513771">
        <w:rPr>
          <w:rFonts w:ascii="Times New Roman" w:hAnsi="Times New Roman" w:cs="Times New Roman"/>
          <w:i/>
          <w:sz w:val="24"/>
          <w:szCs w:val="24"/>
        </w:rPr>
        <w:t>Quercus agrifolia</w:t>
      </w:r>
      <w:r w:rsidR="00A06F72" w:rsidRPr="00513771">
        <w:rPr>
          <w:rFonts w:ascii="Times New Roman" w:hAnsi="Times New Roman" w:cs="Times New Roman"/>
          <w:sz w:val="24"/>
          <w:szCs w:val="24"/>
        </w:rPr>
        <w:t>), blackberry (</w:t>
      </w:r>
      <w:r w:rsidR="00A06F72" w:rsidRPr="00513771">
        <w:rPr>
          <w:rFonts w:ascii="Times New Roman" w:hAnsi="Times New Roman" w:cs="Times New Roman"/>
          <w:i/>
          <w:sz w:val="24"/>
          <w:szCs w:val="24"/>
        </w:rPr>
        <w:t>Rubus</w:t>
      </w:r>
      <w:r w:rsidR="00A06F72" w:rsidRPr="00513771">
        <w:rPr>
          <w:rFonts w:ascii="Times New Roman" w:hAnsi="Times New Roman" w:cs="Times New Roman"/>
          <w:sz w:val="24"/>
          <w:szCs w:val="24"/>
        </w:rPr>
        <w:t xml:space="preserve"> spp.), willow (</w:t>
      </w:r>
      <w:r w:rsidR="00A06F72" w:rsidRPr="00513771">
        <w:rPr>
          <w:rFonts w:ascii="Times New Roman" w:hAnsi="Times New Roman" w:cs="Times New Roman"/>
          <w:i/>
          <w:sz w:val="24"/>
          <w:szCs w:val="24"/>
        </w:rPr>
        <w:t>Salix</w:t>
      </w:r>
      <w:r w:rsidR="00A06F72" w:rsidRPr="00513771">
        <w:rPr>
          <w:rFonts w:ascii="Times New Roman" w:hAnsi="Times New Roman" w:cs="Times New Roman"/>
          <w:sz w:val="24"/>
          <w:szCs w:val="24"/>
        </w:rPr>
        <w:t xml:space="preserve"> sp.), elderberry (</w:t>
      </w:r>
      <w:r w:rsidR="00A06F72" w:rsidRPr="00513771">
        <w:rPr>
          <w:rFonts w:ascii="Times New Roman" w:hAnsi="Times New Roman" w:cs="Times New Roman"/>
          <w:i/>
          <w:sz w:val="24"/>
          <w:szCs w:val="24"/>
        </w:rPr>
        <w:t>Sambucus</w:t>
      </w:r>
      <w:r w:rsidR="00A06F72" w:rsidRPr="00513771">
        <w:rPr>
          <w:rFonts w:ascii="Times New Roman" w:hAnsi="Times New Roman" w:cs="Times New Roman"/>
          <w:sz w:val="24"/>
          <w:szCs w:val="24"/>
        </w:rPr>
        <w:t xml:space="preserve"> sp.), California bay (</w:t>
      </w:r>
      <w:r w:rsidR="00A06F72" w:rsidRPr="00513771">
        <w:rPr>
          <w:rFonts w:ascii="Times New Roman" w:hAnsi="Times New Roman" w:cs="Times New Roman"/>
          <w:i/>
          <w:sz w:val="24"/>
          <w:szCs w:val="24"/>
        </w:rPr>
        <w:t>Umbellularia californica</w:t>
      </w:r>
      <w:r w:rsidR="00A06F72" w:rsidRPr="00513771">
        <w:rPr>
          <w:rFonts w:ascii="Times New Roman" w:hAnsi="Times New Roman" w:cs="Times New Roman"/>
          <w:sz w:val="24"/>
          <w:szCs w:val="24"/>
        </w:rPr>
        <w:t>), periwinkle (</w:t>
      </w:r>
      <w:r w:rsidR="00A06F72" w:rsidRPr="00513771">
        <w:rPr>
          <w:rFonts w:ascii="Times New Roman" w:hAnsi="Times New Roman" w:cs="Times New Roman"/>
          <w:i/>
          <w:sz w:val="24"/>
          <w:szCs w:val="24"/>
        </w:rPr>
        <w:t>Vinca major</w:t>
      </w:r>
      <w:r w:rsidR="00A06F72" w:rsidRPr="00513771">
        <w:rPr>
          <w:rFonts w:ascii="Times New Roman" w:hAnsi="Times New Roman" w:cs="Times New Roman"/>
          <w:sz w:val="24"/>
          <w:szCs w:val="24"/>
        </w:rPr>
        <w:t>), and wild grape (</w:t>
      </w:r>
      <w:r w:rsidR="00A06F72" w:rsidRPr="00513771">
        <w:rPr>
          <w:rFonts w:ascii="Times New Roman" w:hAnsi="Times New Roman" w:cs="Times New Roman"/>
          <w:i/>
          <w:sz w:val="24"/>
          <w:szCs w:val="24"/>
        </w:rPr>
        <w:t>Vitis californica</w:t>
      </w:r>
      <w:r w:rsidR="00A06F72" w:rsidRPr="00513771">
        <w:rPr>
          <w:rFonts w:ascii="Times New Roman" w:hAnsi="Times New Roman" w:cs="Times New Roman"/>
          <w:sz w:val="24"/>
          <w:szCs w:val="24"/>
        </w:rPr>
        <w:t xml:space="preserve">). </w:t>
      </w:r>
      <w:r w:rsidR="00680D8F" w:rsidRPr="00513771">
        <w:rPr>
          <w:rFonts w:ascii="Times New Roman" w:hAnsi="Times New Roman" w:cs="Times New Roman"/>
          <w:bCs/>
          <w:sz w:val="24"/>
          <w:szCs w:val="24"/>
        </w:rPr>
        <w:t xml:space="preserve">Plant material from the non-crop vegetation at these same sites has primarily tested negative for GRBaV, with the exception of wild grape which has tested positive fairly consistently across multiple sites. It should be noted that “wild grape” at these sites may actually be a hybrid form </w:t>
      </w:r>
      <w:r w:rsidR="00680D8F" w:rsidRPr="00513771">
        <w:rPr>
          <w:rFonts w:ascii="Times New Roman" w:hAnsi="Times New Roman" w:cs="Times New Roman"/>
          <w:bCs/>
          <w:i/>
          <w:sz w:val="24"/>
          <w:szCs w:val="24"/>
        </w:rPr>
        <w:t>Vitis californica</w:t>
      </w:r>
      <w:r w:rsidR="00680D8F" w:rsidRPr="00513771">
        <w:rPr>
          <w:rFonts w:ascii="Times New Roman" w:hAnsi="Times New Roman" w:cs="Times New Roman"/>
          <w:bCs/>
          <w:sz w:val="24"/>
          <w:szCs w:val="24"/>
        </w:rPr>
        <w:t xml:space="preserve"> x </w:t>
      </w:r>
      <w:r w:rsidR="00680D8F" w:rsidRPr="00513771">
        <w:rPr>
          <w:rFonts w:ascii="Times New Roman" w:hAnsi="Times New Roman" w:cs="Times New Roman"/>
          <w:bCs/>
          <w:i/>
          <w:sz w:val="24"/>
          <w:szCs w:val="24"/>
        </w:rPr>
        <w:t>vinifera</w:t>
      </w:r>
      <w:r w:rsidR="00680D8F" w:rsidRPr="00513771">
        <w:rPr>
          <w:rFonts w:ascii="Times New Roman" w:hAnsi="Times New Roman" w:cs="Times New Roman"/>
          <w:bCs/>
          <w:sz w:val="24"/>
          <w:szCs w:val="24"/>
        </w:rPr>
        <w:t xml:space="preserve"> due to its proximity to commercial vineyards.</w:t>
      </w:r>
    </w:p>
    <w:p w14:paraId="4DD371CC" w14:textId="77777777" w:rsidR="00544920" w:rsidRDefault="00544920" w:rsidP="00DC7C24">
      <w:pPr>
        <w:pStyle w:val="NoSpacing"/>
        <w:jc w:val="both"/>
        <w:rPr>
          <w:rFonts w:ascii="Times New Roman" w:hAnsi="Times New Roman" w:cs="Times New Roman"/>
          <w:sz w:val="24"/>
          <w:szCs w:val="24"/>
        </w:rPr>
      </w:pPr>
    </w:p>
    <w:p w14:paraId="0CAC792E" w14:textId="2C282ABE" w:rsidR="00544920" w:rsidRPr="00544920" w:rsidRDefault="00544920" w:rsidP="00DC7C24">
      <w:pPr>
        <w:pStyle w:val="NoSpacing"/>
        <w:jc w:val="both"/>
        <w:rPr>
          <w:rFonts w:ascii="Times New Roman" w:hAnsi="Times New Roman" w:cs="Times New Roman"/>
          <w:sz w:val="24"/>
          <w:szCs w:val="24"/>
          <w:u w:val="single"/>
        </w:rPr>
      </w:pPr>
      <w:r w:rsidRPr="00544920">
        <w:rPr>
          <w:rFonts w:ascii="Times New Roman" w:hAnsi="Times New Roman" w:cs="Times New Roman"/>
          <w:sz w:val="24"/>
          <w:szCs w:val="24"/>
          <w:u w:val="single"/>
        </w:rPr>
        <w:t>Vineyard Insect and Plant Survey – Preliminary Findings</w:t>
      </w:r>
    </w:p>
    <w:p w14:paraId="66E36FF4" w14:textId="6811BDDA" w:rsidR="00544920" w:rsidRDefault="001B63C4" w:rsidP="00DC7C24">
      <w:pPr>
        <w:pStyle w:val="NoSpacing"/>
        <w:jc w:val="both"/>
        <w:rPr>
          <w:rFonts w:ascii="Times New Roman" w:hAnsi="Times New Roman" w:cs="Times New Roman"/>
          <w:sz w:val="24"/>
          <w:szCs w:val="24"/>
        </w:rPr>
      </w:pPr>
      <w:r>
        <w:rPr>
          <w:rFonts w:ascii="Times New Roman" w:hAnsi="Times New Roman" w:cs="Times New Roman"/>
          <w:sz w:val="24"/>
          <w:szCs w:val="24"/>
        </w:rPr>
        <w:t>The insect and non-crop plant s</w:t>
      </w:r>
      <w:r w:rsidR="00544920">
        <w:rPr>
          <w:rFonts w:ascii="Times New Roman" w:hAnsi="Times New Roman" w:cs="Times New Roman"/>
          <w:sz w:val="24"/>
          <w:szCs w:val="24"/>
        </w:rPr>
        <w:t>urvey concluded in May 2016, marking 1 full year of monthly insect and plant sampling in five vineyards with suspected spread of GRBaV. As mentioned, testing of plant and insect material is on-going, but here we present some preliminary</w:t>
      </w:r>
      <w:r>
        <w:rPr>
          <w:rFonts w:ascii="Times New Roman" w:hAnsi="Times New Roman" w:cs="Times New Roman"/>
          <w:sz w:val="24"/>
          <w:szCs w:val="24"/>
        </w:rPr>
        <w:t xml:space="preserve"> summaries of the data based on findings to date.</w:t>
      </w:r>
    </w:p>
    <w:p w14:paraId="4E25DC6B" w14:textId="77777777" w:rsidR="00080278" w:rsidRDefault="00080278" w:rsidP="00DC7C24">
      <w:pPr>
        <w:pStyle w:val="NoSpacing"/>
        <w:jc w:val="both"/>
        <w:rPr>
          <w:rFonts w:ascii="Times New Roman" w:hAnsi="Times New Roman" w:cs="Times New Roman"/>
          <w:sz w:val="24"/>
          <w:szCs w:val="24"/>
        </w:rPr>
      </w:pPr>
    </w:p>
    <w:p w14:paraId="64F5BA70" w14:textId="30B4C4CD" w:rsidR="0059329A" w:rsidRDefault="001B63C4" w:rsidP="0059329A">
      <w:pPr>
        <w:pStyle w:val="NoSpacing"/>
        <w:jc w:val="both"/>
        <w:rPr>
          <w:rFonts w:ascii="Times New Roman" w:hAnsi="Times New Roman" w:cs="Times New Roman"/>
          <w:sz w:val="24"/>
          <w:szCs w:val="24"/>
        </w:rPr>
      </w:pPr>
      <w:r>
        <w:rPr>
          <w:rFonts w:ascii="Times New Roman" w:hAnsi="Times New Roman" w:cs="Times New Roman"/>
          <w:sz w:val="24"/>
          <w:szCs w:val="24"/>
        </w:rPr>
        <w:t>In our surveys</w:t>
      </w:r>
      <w:r w:rsidR="00080278">
        <w:rPr>
          <w:rFonts w:ascii="Times New Roman" w:hAnsi="Times New Roman" w:cs="Times New Roman"/>
          <w:sz w:val="24"/>
          <w:szCs w:val="24"/>
        </w:rPr>
        <w:t>, the only non-crop plant species that has tested positive for GRBaV has been wild grape (</w:t>
      </w:r>
      <w:r w:rsidR="00080278" w:rsidRPr="00080278">
        <w:rPr>
          <w:rFonts w:ascii="Times New Roman" w:hAnsi="Times New Roman" w:cs="Times New Roman"/>
          <w:i/>
          <w:sz w:val="24"/>
          <w:szCs w:val="24"/>
        </w:rPr>
        <w:t xml:space="preserve">V. </w:t>
      </w:r>
      <w:r w:rsidR="00080278">
        <w:rPr>
          <w:rFonts w:ascii="Times New Roman" w:hAnsi="Times New Roman" w:cs="Times New Roman"/>
          <w:i/>
          <w:sz w:val="24"/>
          <w:szCs w:val="24"/>
        </w:rPr>
        <w:t>c</w:t>
      </w:r>
      <w:r w:rsidR="00080278" w:rsidRPr="00080278">
        <w:rPr>
          <w:rFonts w:ascii="Times New Roman" w:hAnsi="Times New Roman" w:cs="Times New Roman"/>
          <w:i/>
          <w:sz w:val="24"/>
          <w:szCs w:val="24"/>
        </w:rPr>
        <w:t>alifornica</w:t>
      </w:r>
      <w:r>
        <w:rPr>
          <w:rFonts w:ascii="Times New Roman" w:hAnsi="Times New Roman" w:cs="Times New Roman"/>
          <w:i/>
          <w:sz w:val="24"/>
          <w:szCs w:val="24"/>
        </w:rPr>
        <w:t xml:space="preserve"> </w:t>
      </w:r>
      <w:r w:rsidRPr="001B63C4">
        <w:rPr>
          <w:rFonts w:ascii="Times New Roman" w:hAnsi="Times New Roman" w:cs="Times New Roman"/>
          <w:sz w:val="24"/>
          <w:szCs w:val="24"/>
        </w:rPr>
        <w:t>x</w:t>
      </w:r>
      <w:r>
        <w:rPr>
          <w:rFonts w:ascii="Times New Roman" w:hAnsi="Times New Roman" w:cs="Times New Roman"/>
          <w:i/>
          <w:sz w:val="24"/>
          <w:szCs w:val="24"/>
        </w:rPr>
        <w:t xml:space="preserve"> V. vinifera</w:t>
      </w:r>
      <w:r w:rsidR="00080278">
        <w:rPr>
          <w:rFonts w:ascii="Times New Roman" w:hAnsi="Times New Roman" w:cs="Times New Roman"/>
          <w:sz w:val="24"/>
          <w:szCs w:val="24"/>
        </w:rPr>
        <w:t>), indicating a potential role of this plant in the spread of G</w:t>
      </w:r>
      <w:r>
        <w:rPr>
          <w:rFonts w:ascii="Times New Roman" w:hAnsi="Times New Roman" w:cs="Times New Roman"/>
          <w:sz w:val="24"/>
          <w:szCs w:val="24"/>
        </w:rPr>
        <w:t xml:space="preserve">RBaV into commercial vineyards. </w:t>
      </w:r>
      <w:r w:rsidR="00C12613">
        <w:rPr>
          <w:rFonts w:ascii="Times New Roman" w:hAnsi="Times New Roman" w:cs="Times New Roman"/>
          <w:sz w:val="24"/>
          <w:szCs w:val="24"/>
        </w:rPr>
        <w:t xml:space="preserve">Here we present a summary of the insect community found on wild grapes in our </w:t>
      </w:r>
      <w:r w:rsidR="00C12613" w:rsidRPr="00D72F39">
        <w:rPr>
          <w:rFonts w:ascii="Times New Roman" w:hAnsi="Times New Roman" w:cs="Times New Roman"/>
          <w:sz w:val="24"/>
          <w:szCs w:val="24"/>
        </w:rPr>
        <w:t>survey (</w:t>
      </w:r>
      <w:r w:rsidR="00D72F39" w:rsidRPr="00D72F39">
        <w:rPr>
          <w:rFonts w:ascii="Times New Roman" w:hAnsi="Times New Roman" w:cs="Times New Roman"/>
          <w:sz w:val="24"/>
          <w:szCs w:val="24"/>
        </w:rPr>
        <w:t>Table 2</w:t>
      </w:r>
      <w:r w:rsidR="00C12613" w:rsidRPr="00D72F39">
        <w:rPr>
          <w:rFonts w:ascii="Times New Roman" w:hAnsi="Times New Roman" w:cs="Times New Roman"/>
          <w:sz w:val="24"/>
          <w:szCs w:val="24"/>
        </w:rPr>
        <w:t>).</w:t>
      </w:r>
      <w:r w:rsidR="005D33FF">
        <w:rPr>
          <w:rFonts w:ascii="Times New Roman" w:hAnsi="Times New Roman" w:cs="Times New Roman"/>
          <w:sz w:val="24"/>
          <w:szCs w:val="24"/>
        </w:rPr>
        <w:t xml:space="preserve"> </w:t>
      </w:r>
      <w:r w:rsidR="0059329A">
        <w:rPr>
          <w:rFonts w:ascii="Times New Roman" w:hAnsi="Times New Roman" w:cs="Times New Roman"/>
          <w:sz w:val="24"/>
          <w:szCs w:val="24"/>
        </w:rPr>
        <w:t xml:space="preserve">Diptera (flies) and </w:t>
      </w:r>
      <w:r w:rsidR="0059329A" w:rsidRPr="009542EB">
        <w:rPr>
          <w:rFonts w:ascii="Times New Roman" w:hAnsi="Times New Roman" w:cs="Times New Roman"/>
          <w:i/>
          <w:sz w:val="24"/>
          <w:szCs w:val="24"/>
        </w:rPr>
        <w:t>E. elegantula</w:t>
      </w:r>
      <w:r w:rsidR="0059329A">
        <w:rPr>
          <w:rFonts w:ascii="Times New Roman" w:hAnsi="Times New Roman" w:cs="Times New Roman"/>
          <w:i/>
          <w:sz w:val="24"/>
          <w:szCs w:val="24"/>
        </w:rPr>
        <w:t xml:space="preserve"> </w:t>
      </w:r>
      <w:r w:rsidR="0059329A">
        <w:rPr>
          <w:rFonts w:ascii="Times New Roman" w:hAnsi="Times New Roman" w:cs="Times New Roman"/>
          <w:sz w:val="24"/>
          <w:szCs w:val="24"/>
        </w:rPr>
        <w:t xml:space="preserve">(Western grape leafhopper) make up &gt;50% of the insects found on wild grape and &gt;90% of organisms are represented when we include the parasitic Aprocita (parasitoid wasps), spiders, Formicidae (ants), </w:t>
      </w:r>
      <w:r w:rsidR="0059329A" w:rsidRPr="009542EB">
        <w:rPr>
          <w:rFonts w:ascii="Times New Roman" w:hAnsi="Times New Roman" w:cs="Times New Roman"/>
          <w:i/>
          <w:sz w:val="24"/>
          <w:szCs w:val="24"/>
        </w:rPr>
        <w:t>Empoasca</w:t>
      </w:r>
      <w:r w:rsidR="0059329A">
        <w:rPr>
          <w:rFonts w:ascii="Times New Roman" w:hAnsi="Times New Roman" w:cs="Times New Roman"/>
          <w:sz w:val="24"/>
          <w:szCs w:val="24"/>
        </w:rPr>
        <w:t xml:space="preserve"> spp., Coleoptera (beetles), </w:t>
      </w:r>
      <w:r w:rsidR="0059329A" w:rsidRPr="009542EB">
        <w:rPr>
          <w:rFonts w:ascii="Times New Roman" w:hAnsi="Times New Roman" w:cs="Times New Roman"/>
          <w:i/>
          <w:sz w:val="24"/>
          <w:szCs w:val="24"/>
        </w:rPr>
        <w:t>Chrysoperla</w:t>
      </w:r>
      <w:r w:rsidR="0059329A">
        <w:rPr>
          <w:rFonts w:ascii="Times New Roman" w:hAnsi="Times New Roman" w:cs="Times New Roman"/>
          <w:sz w:val="24"/>
          <w:szCs w:val="24"/>
        </w:rPr>
        <w:t xml:space="preserve"> sp. (green lacewings), </w:t>
      </w:r>
      <w:r w:rsidR="0059329A" w:rsidRPr="009542EB">
        <w:rPr>
          <w:rFonts w:ascii="Times New Roman" w:hAnsi="Times New Roman" w:cs="Times New Roman"/>
          <w:i/>
          <w:sz w:val="24"/>
          <w:szCs w:val="24"/>
        </w:rPr>
        <w:t>E. variabilis</w:t>
      </w:r>
      <w:r w:rsidR="0059329A">
        <w:rPr>
          <w:rFonts w:ascii="Times New Roman" w:hAnsi="Times New Roman" w:cs="Times New Roman"/>
          <w:sz w:val="24"/>
          <w:szCs w:val="24"/>
        </w:rPr>
        <w:t xml:space="preserve"> (Variegated leafhopper), </w:t>
      </w:r>
      <w:r w:rsidR="0059329A" w:rsidRPr="009542EB">
        <w:rPr>
          <w:rFonts w:ascii="Times New Roman" w:hAnsi="Times New Roman" w:cs="Times New Roman"/>
          <w:i/>
          <w:sz w:val="24"/>
          <w:szCs w:val="24"/>
        </w:rPr>
        <w:t>Osbornellus</w:t>
      </w:r>
      <w:r w:rsidR="0059329A">
        <w:rPr>
          <w:rFonts w:ascii="Times New Roman" w:hAnsi="Times New Roman" w:cs="Times New Roman"/>
          <w:sz w:val="24"/>
          <w:szCs w:val="24"/>
        </w:rPr>
        <w:t xml:space="preserve"> sp., Psocoptera (book lice), Trichoptera (caddisflies), aphids and Miridae. From this group, only </w:t>
      </w:r>
      <w:r w:rsidR="0059329A" w:rsidRPr="00575003">
        <w:rPr>
          <w:rFonts w:ascii="Times New Roman" w:hAnsi="Times New Roman" w:cs="Times New Roman"/>
          <w:i/>
          <w:sz w:val="24"/>
          <w:szCs w:val="24"/>
        </w:rPr>
        <w:t>E. elegantula</w:t>
      </w:r>
      <w:r w:rsidR="0059329A">
        <w:rPr>
          <w:rFonts w:ascii="Times New Roman" w:hAnsi="Times New Roman" w:cs="Times New Roman"/>
          <w:sz w:val="24"/>
          <w:szCs w:val="24"/>
        </w:rPr>
        <w:t xml:space="preserve">, </w:t>
      </w:r>
      <w:r w:rsidR="0059329A" w:rsidRPr="00575003">
        <w:rPr>
          <w:rFonts w:ascii="Times New Roman" w:hAnsi="Times New Roman" w:cs="Times New Roman"/>
          <w:i/>
          <w:sz w:val="24"/>
          <w:szCs w:val="24"/>
        </w:rPr>
        <w:t>Empoasca</w:t>
      </w:r>
      <w:r w:rsidR="0059329A">
        <w:rPr>
          <w:rFonts w:ascii="Times New Roman" w:hAnsi="Times New Roman" w:cs="Times New Roman"/>
          <w:sz w:val="24"/>
          <w:szCs w:val="24"/>
        </w:rPr>
        <w:t xml:space="preserve"> spp., </w:t>
      </w:r>
      <w:r w:rsidR="0059329A" w:rsidRPr="00575003">
        <w:rPr>
          <w:rFonts w:ascii="Times New Roman" w:hAnsi="Times New Roman" w:cs="Times New Roman"/>
          <w:i/>
          <w:sz w:val="24"/>
          <w:szCs w:val="24"/>
        </w:rPr>
        <w:t>E. variabilis</w:t>
      </w:r>
      <w:r w:rsidR="0059329A">
        <w:rPr>
          <w:rFonts w:ascii="Times New Roman" w:hAnsi="Times New Roman" w:cs="Times New Roman"/>
          <w:sz w:val="24"/>
          <w:szCs w:val="24"/>
        </w:rPr>
        <w:t xml:space="preserve">, </w:t>
      </w:r>
      <w:r w:rsidR="0059329A" w:rsidRPr="00575003">
        <w:rPr>
          <w:rFonts w:ascii="Times New Roman" w:hAnsi="Times New Roman" w:cs="Times New Roman"/>
          <w:i/>
          <w:sz w:val="24"/>
          <w:szCs w:val="24"/>
        </w:rPr>
        <w:t>Osbornellus</w:t>
      </w:r>
      <w:r w:rsidR="0059329A">
        <w:rPr>
          <w:rFonts w:ascii="Times New Roman" w:hAnsi="Times New Roman" w:cs="Times New Roman"/>
          <w:sz w:val="24"/>
          <w:szCs w:val="24"/>
        </w:rPr>
        <w:t xml:space="preserve"> sp., aphids and the Miridae are likely to feed directly on wild grape tissue and only </w:t>
      </w:r>
      <w:r w:rsidR="0059329A" w:rsidRPr="00575003">
        <w:rPr>
          <w:rFonts w:ascii="Times New Roman" w:hAnsi="Times New Roman" w:cs="Times New Roman"/>
          <w:i/>
          <w:sz w:val="24"/>
          <w:szCs w:val="24"/>
        </w:rPr>
        <w:t>E. elegantula</w:t>
      </w:r>
      <w:r w:rsidR="0059329A">
        <w:rPr>
          <w:rFonts w:ascii="Times New Roman" w:hAnsi="Times New Roman" w:cs="Times New Roman"/>
          <w:sz w:val="24"/>
          <w:szCs w:val="24"/>
        </w:rPr>
        <w:t xml:space="preserve"> and </w:t>
      </w:r>
      <w:r w:rsidR="0059329A" w:rsidRPr="00575003">
        <w:rPr>
          <w:rFonts w:ascii="Times New Roman" w:hAnsi="Times New Roman" w:cs="Times New Roman"/>
          <w:i/>
          <w:sz w:val="24"/>
          <w:szCs w:val="24"/>
        </w:rPr>
        <w:t>E. variabilis</w:t>
      </w:r>
      <w:r w:rsidR="0059329A">
        <w:rPr>
          <w:rFonts w:ascii="Times New Roman" w:hAnsi="Times New Roman" w:cs="Times New Roman"/>
          <w:sz w:val="24"/>
          <w:szCs w:val="24"/>
        </w:rPr>
        <w:t xml:space="preserve"> are known to successfully reproduce on it.</w:t>
      </w:r>
    </w:p>
    <w:p w14:paraId="405BB720" w14:textId="77777777" w:rsidR="00F42469" w:rsidRDefault="00F42469" w:rsidP="00DC7C24">
      <w:pPr>
        <w:pStyle w:val="NoSpacing"/>
        <w:jc w:val="both"/>
        <w:rPr>
          <w:rFonts w:ascii="Times New Roman" w:hAnsi="Times New Roman" w:cs="Times New Roman"/>
          <w:sz w:val="24"/>
          <w:szCs w:val="24"/>
        </w:rPr>
      </w:pPr>
    </w:p>
    <w:p w14:paraId="6FC8E530" w14:textId="53525BA6" w:rsidR="00C12613" w:rsidRPr="00D72F39" w:rsidRDefault="00D72F39" w:rsidP="00DC7C24">
      <w:pPr>
        <w:pStyle w:val="NoSpacing"/>
        <w:jc w:val="both"/>
        <w:rPr>
          <w:rFonts w:ascii="Times New Roman" w:hAnsi="Times New Roman" w:cs="Times New Roman"/>
          <w:sz w:val="24"/>
          <w:szCs w:val="24"/>
        </w:rPr>
      </w:pPr>
      <w:r w:rsidRPr="00D72F39">
        <w:rPr>
          <w:rFonts w:ascii="Times New Roman" w:hAnsi="Times New Roman" w:cs="Times New Roman"/>
          <w:sz w:val="24"/>
          <w:szCs w:val="24"/>
        </w:rPr>
        <w:t>Table 2</w:t>
      </w:r>
      <w:r w:rsidR="00C12613" w:rsidRPr="00D72F39">
        <w:rPr>
          <w:rFonts w:ascii="Times New Roman" w:hAnsi="Times New Roman" w:cs="Times New Roman"/>
          <w:sz w:val="24"/>
          <w:szCs w:val="24"/>
        </w:rPr>
        <w:t>.</w:t>
      </w:r>
      <w:r>
        <w:rPr>
          <w:rFonts w:ascii="Times New Roman" w:hAnsi="Times New Roman" w:cs="Times New Roman"/>
          <w:sz w:val="24"/>
          <w:szCs w:val="24"/>
        </w:rPr>
        <w:t xml:space="preserve"> Arthropod Community on Wild Grapes and Cultivated Wine Grapes. Data shows mean annual abundance per sample </w:t>
      </w:r>
      <w:r w:rsidRPr="001B63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SEM and percentage of total arthropods found on the plant.</w:t>
      </w:r>
    </w:p>
    <w:tbl>
      <w:tblPr>
        <w:tblW w:w="10350" w:type="dxa"/>
        <w:tblLayout w:type="fixed"/>
        <w:tblLook w:val="04A0" w:firstRow="1" w:lastRow="0" w:firstColumn="1" w:lastColumn="0" w:noHBand="0" w:noVBand="1"/>
      </w:tblPr>
      <w:tblGrid>
        <w:gridCol w:w="1524"/>
        <w:gridCol w:w="1644"/>
        <w:gridCol w:w="2921"/>
        <w:gridCol w:w="1402"/>
        <w:gridCol w:w="744"/>
        <w:gridCol w:w="1323"/>
        <w:gridCol w:w="792"/>
      </w:tblGrid>
      <w:tr w:rsidR="0059329A" w:rsidRPr="00721549" w14:paraId="2B0C16C7" w14:textId="77777777" w:rsidTr="00F42469">
        <w:trPr>
          <w:trHeight w:val="288"/>
        </w:trPr>
        <w:tc>
          <w:tcPr>
            <w:tcW w:w="1524" w:type="dxa"/>
            <w:vMerge w:val="restart"/>
            <w:tcBorders>
              <w:top w:val="single" w:sz="4" w:space="0" w:color="auto"/>
            </w:tcBorders>
            <w:vAlign w:val="center"/>
          </w:tcPr>
          <w:p w14:paraId="5B537481" w14:textId="0EED6F79"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Order</w:t>
            </w:r>
          </w:p>
        </w:tc>
        <w:tc>
          <w:tcPr>
            <w:tcW w:w="1644" w:type="dxa"/>
            <w:vMerge w:val="restart"/>
            <w:tcBorders>
              <w:top w:val="single" w:sz="4" w:space="0" w:color="auto"/>
            </w:tcBorders>
            <w:vAlign w:val="center"/>
          </w:tcPr>
          <w:p w14:paraId="62C2676D" w14:textId="1234AA00"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Family</w:t>
            </w:r>
          </w:p>
        </w:tc>
        <w:tc>
          <w:tcPr>
            <w:tcW w:w="2921" w:type="dxa"/>
            <w:vMerge w:val="restart"/>
            <w:tcBorders>
              <w:top w:val="single" w:sz="4" w:space="0" w:color="auto"/>
            </w:tcBorders>
            <w:shd w:val="clear" w:color="auto" w:fill="auto"/>
            <w:noWrap/>
            <w:vAlign w:val="center"/>
          </w:tcPr>
          <w:p w14:paraId="6883CAB5" w14:textId="096A7CE6"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Genus/Species</w:t>
            </w:r>
          </w:p>
        </w:tc>
        <w:tc>
          <w:tcPr>
            <w:tcW w:w="2146" w:type="dxa"/>
            <w:gridSpan w:val="2"/>
            <w:tcBorders>
              <w:top w:val="single" w:sz="4" w:space="0" w:color="auto"/>
              <w:bottom w:val="single" w:sz="4" w:space="0" w:color="auto"/>
            </w:tcBorders>
            <w:shd w:val="clear" w:color="auto" w:fill="auto"/>
            <w:noWrap/>
            <w:vAlign w:val="center"/>
          </w:tcPr>
          <w:p w14:paraId="7B7C6DE5" w14:textId="6537FA66"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Wild Grape</w:t>
            </w:r>
          </w:p>
        </w:tc>
        <w:tc>
          <w:tcPr>
            <w:tcW w:w="2115" w:type="dxa"/>
            <w:gridSpan w:val="2"/>
            <w:tcBorders>
              <w:top w:val="single" w:sz="4" w:space="0" w:color="auto"/>
              <w:bottom w:val="single" w:sz="4" w:space="0" w:color="auto"/>
            </w:tcBorders>
            <w:vAlign w:val="center"/>
          </w:tcPr>
          <w:p w14:paraId="2204BE7A" w14:textId="51A13C81"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Wine Grape</w:t>
            </w:r>
          </w:p>
        </w:tc>
      </w:tr>
      <w:tr w:rsidR="0059329A" w:rsidRPr="00721549" w14:paraId="638931E5" w14:textId="29FAEDF9" w:rsidTr="00F42469">
        <w:trPr>
          <w:trHeight w:val="288"/>
        </w:trPr>
        <w:tc>
          <w:tcPr>
            <w:tcW w:w="1524" w:type="dxa"/>
            <w:vMerge/>
            <w:tcBorders>
              <w:bottom w:val="single" w:sz="4" w:space="0" w:color="auto"/>
            </w:tcBorders>
            <w:vAlign w:val="center"/>
          </w:tcPr>
          <w:p w14:paraId="19AE56E0" w14:textId="6FDD114B" w:rsidR="0059329A" w:rsidRPr="000E1499" w:rsidRDefault="0059329A" w:rsidP="00F42469">
            <w:pPr>
              <w:spacing w:after="0" w:line="240" w:lineRule="auto"/>
              <w:jc w:val="center"/>
              <w:rPr>
                <w:rFonts w:ascii="Times New Roman" w:eastAsia="Times New Roman" w:hAnsi="Times New Roman" w:cs="Times New Roman"/>
                <w:b/>
                <w:color w:val="000000"/>
                <w:szCs w:val="24"/>
              </w:rPr>
            </w:pPr>
          </w:p>
        </w:tc>
        <w:tc>
          <w:tcPr>
            <w:tcW w:w="1644" w:type="dxa"/>
            <w:vMerge/>
            <w:tcBorders>
              <w:bottom w:val="single" w:sz="4" w:space="0" w:color="auto"/>
            </w:tcBorders>
            <w:vAlign w:val="center"/>
          </w:tcPr>
          <w:p w14:paraId="35A4323D" w14:textId="341C6903" w:rsidR="0059329A" w:rsidRPr="000E1499" w:rsidRDefault="0059329A" w:rsidP="00F42469">
            <w:pPr>
              <w:spacing w:after="0" w:line="240" w:lineRule="auto"/>
              <w:jc w:val="center"/>
              <w:rPr>
                <w:rFonts w:ascii="Times New Roman" w:eastAsia="Times New Roman" w:hAnsi="Times New Roman" w:cs="Times New Roman"/>
                <w:b/>
                <w:color w:val="000000"/>
                <w:szCs w:val="24"/>
              </w:rPr>
            </w:pPr>
          </w:p>
        </w:tc>
        <w:tc>
          <w:tcPr>
            <w:tcW w:w="2921" w:type="dxa"/>
            <w:vMerge/>
            <w:tcBorders>
              <w:bottom w:val="single" w:sz="4" w:space="0" w:color="auto"/>
            </w:tcBorders>
            <w:shd w:val="clear" w:color="auto" w:fill="auto"/>
            <w:noWrap/>
            <w:vAlign w:val="center"/>
          </w:tcPr>
          <w:p w14:paraId="6C8EF790" w14:textId="7EE7339E" w:rsidR="0059329A" w:rsidRPr="000E1499" w:rsidRDefault="0059329A" w:rsidP="00F42469">
            <w:pPr>
              <w:spacing w:after="0" w:line="240" w:lineRule="auto"/>
              <w:jc w:val="center"/>
              <w:rPr>
                <w:rFonts w:ascii="Times New Roman" w:eastAsia="Times New Roman" w:hAnsi="Times New Roman" w:cs="Times New Roman"/>
                <w:b/>
                <w:color w:val="000000"/>
                <w:szCs w:val="24"/>
              </w:rPr>
            </w:pPr>
          </w:p>
        </w:tc>
        <w:tc>
          <w:tcPr>
            <w:tcW w:w="1402" w:type="dxa"/>
            <w:tcBorders>
              <w:top w:val="single" w:sz="4" w:space="0" w:color="auto"/>
              <w:bottom w:val="single" w:sz="4" w:space="0" w:color="auto"/>
            </w:tcBorders>
            <w:shd w:val="clear" w:color="auto" w:fill="auto"/>
            <w:noWrap/>
            <w:vAlign w:val="center"/>
          </w:tcPr>
          <w:p w14:paraId="43BC3ECE" w14:textId="65139406"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Abundance</w:t>
            </w:r>
          </w:p>
        </w:tc>
        <w:tc>
          <w:tcPr>
            <w:tcW w:w="744" w:type="dxa"/>
            <w:tcBorders>
              <w:top w:val="single" w:sz="4" w:space="0" w:color="auto"/>
              <w:bottom w:val="single" w:sz="4" w:space="0" w:color="auto"/>
            </w:tcBorders>
            <w:shd w:val="clear" w:color="auto" w:fill="auto"/>
            <w:noWrap/>
            <w:vAlign w:val="center"/>
          </w:tcPr>
          <w:p w14:paraId="27C24977" w14:textId="4646D835" w:rsidR="0059329A" w:rsidRPr="000E1499" w:rsidRDefault="001B137A" w:rsidP="00F42469">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w:t>
            </w:r>
          </w:p>
        </w:tc>
        <w:tc>
          <w:tcPr>
            <w:tcW w:w="1323" w:type="dxa"/>
            <w:tcBorders>
              <w:top w:val="single" w:sz="4" w:space="0" w:color="auto"/>
              <w:bottom w:val="single" w:sz="4" w:space="0" w:color="auto"/>
            </w:tcBorders>
            <w:vAlign w:val="center"/>
          </w:tcPr>
          <w:p w14:paraId="10EFB9AF" w14:textId="5742B205" w:rsidR="0059329A" w:rsidRPr="000E1499" w:rsidRDefault="0059329A" w:rsidP="00F42469">
            <w:pPr>
              <w:spacing w:after="0" w:line="240" w:lineRule="auto"/>
              <w:jc w:val="center"/>
              <w:rPr>
                <w:rFonts w:ascii="Times New Roman" w:eastAsia="Times New Roman" w:hAnsi="Times New Roman" w:cs="Times New Roman"/>
                <w:b/>
                <w:color w:val="000000"/>
                <w:szCs w:val="24"/>
              </w:rPr>
            </w:pPr>
            <w:r w:rsidRPr="000E1499">
              <w:rPr>
                <w:rFonts w:ascii="Times New Roman" w:eastAsia="Times New Roman" w:hAnsi="Times New Roman" w:cs="Times New Roman"/>
                <w:b/>
                <w:color w:val="000000"/>
                <w:szCs w:val="24"/>
              </w:rPr>
              <w:t>Abundance</w:t>
            </w:r>
          </w:p>
        </w:tc>
        <w:tc>
          <w:tcPr>
            <w:tcW w:w="792" w:type="dxa"/>
            <w:tcBorders>
              <w:top w:val="single" w:sz="4" w:space="0" w:color="auto"/>
              <w:bottom w:val="single" w:sz="4" w:space="0" w:color="auto"/>
            </w:tcBorders>
            <w:vAlign w:val="center"/>
          </w:tcPr>
          <w:p w14:paraId="1A88281A" w14:textId="45A44FC9" w:rsidR="0059329A" w:rsidRPr="001B63C4" w:rsidRDefault="001B137A" w:rsidP="00F424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0E1499" w:rsidRPr="00721549" w14:paraId="62B109F1" w14:textId="74771B39" w:rsidTr="00F42469">
        <w:trPr>
          <w:trHeight w:val="288"/>
        </w:trPr>
        <w:tc>
          <w:tcPr>
            <w:tcW w:w="1524" w:type="dxa"/>
            <w:tcBorders>
              <w:top w:val="single" w:sz="4" w:space="0" w:color="auto"/>
            </w:tcBorders>
            <w:vAlign w:val="center"/>
          </w:tcPr>
          <w:p w14:paraId="65481646" w14:textId="3B7241A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Araneae</w:t>
            </w:r>
          </w:p>
        </w:tc>
        <w:tc>
          <w:tcPr>
            <w:tcW w:w="1644" w:type="dxa"/>
            <w:tcBorders>
              <w:top w:val="single" w:sz="4" w:space="0" w:color="auto"/>
            </w:tcBorders>
            <w:vAlign w:val="center"/>
          </w:tcPr>
          <w:p w14:paraId="567D08BF" w14:textId="6654AE7E"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tcBorders>
              <w:top w:val="single" w:sz="4" w:space="0" w:color="auto"/>
            </w:tcBorders>
            <w:shd w:val="clear" w:color="auto" w:fill="auto"/>
            <w:noWrap/>
            <w:vAlign w:val="center"/>
          </w:tcPr>
          <w:p w14:paraId="329FD446" w14:textId="0055601B"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402" w:type="dxa"/>
            <w:tcBorders>
              <w:top w:val="single" w:sz="4" w:space="0" w:color="auto"/>
            </w:tcBorders>
            <w:shd w:val="clear" w:color="auto" w:fill="auto"/>
            <w:noWrap/>
            <w:vAlign w:val="center"/>
          </w:tcPr>
          <w:p w14:paraId="389F6024" w14:textId="5F2F8598"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0.39 ±0.12</w:t>
            </w:r>
          </w:p>
        </w:tc>
        <w:tc>
          <w:tcPr>
            <w:tcW w:w="744" w:type="dxa"/>
            <w:tcBorders>
              <w:top w:val="single" w:sz="4" w:space="0" w:color="auto"/>
            </w:tcBorders>
            <w:shd w:val="clear" w:color="auto" w:fill="auto"/>
            <w:noWrap/>
            <w:vAlign w:val="center"/>
          </w:tcPr>
          <w:p w14:paraId="55380F55" w14:textId="3D250338"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6%</w:t>
            </w:r>
          </w:p>
        </w:tc>
        <w:tc>
          <w:tcPr>
            <w:tcW w:w="1323" w:type="dxa"/>
            <w:tcBorders>
              <w:top w:val="single" w:sz="4" w:space="0" w:color="auto"/>
            </w:tcBorders>
            <w:vAlign w:val="center"/>
          </w:tcPr>
          <w:p w14:paraId="10BAA10A" w14:textId="4FF93D81"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±0.02</w:t>
            </w:r>
          </w:p>
        </w:tc>
        <w:tc>
          <w:tcPr>
            <w:tcW w:w="792" w:type="dxa"/>
            <w:tcBorders>
              <w:top w:val="single" w:sz="4" w:space="0" w:color="auto"/>
            </w:tcBorders>
            <w:vAlign w:val="center"/>
          </w:tcPr>
          <w:p w14:paraId="185C593D" w14:textId="27B9669D" w:rsidR="000E1499" w:rsidRPr="001B63C4"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E1499" w:rsidRPr="00721549" w14:paraId="472E4B1A" w14:textId="77777777" w:rsidTr="00F42469">
        <w:trPr>
          <w:trHeight w:val="288"/>
        </w:trPr>
        <w:tc>
          <w:tcPr>
            <w:tcW w:w="1524" w:type="dxa"/>
            <w:vMerge w:val="restart"/>
            <w:vAlign w:val="center"/>
          </w:tcPr>
          <w:p w14:paraId="68908506" w14:textId="3E02B5EF"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Coleoptera</w:t>
            </w:r>
          </w:p>
        </w:tc>
        <w:tc>
          <w:tcPr>
            <w:tcW w:w="1644" w:type="dxa"/>
            <w:vAlign w:val="center"/>
          </w:tcPr>
          <w:p w14:paraId="0B4C349D" w14:textId="090A794E"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Galerucinae</w:t>
            </w:r>
          </w:p>
        </w:tc>
        <w:tc>
          <w:tcPr>
            <w:tcW w:w="2921" w:type="dxa"/>
            <w:shd w:val="clear" w:color="auto" w:fill="auto"/>
            <w:noWrap/>
            <w:vAlign w:val="center"/>
          </w:tcPr>
          <w:p w14:paraId="058B2110"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458014DD" w14:textId="71DC52E4"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5DAD4903" w14:textId="2C64DF74"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5BD6D30D" w14:textId="34DD2AE6"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5B6B8731" w14:textId="23C39784"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60AE5167" w14:textId="77777777" w:rsidTr="00F42469">
        <w:trPr>
          <w:trHeight w:val="288"/>
        </w:trPr>
        <w:tc>
          <w:tcPr>
            <w:tcW w:w="1524" w:type="dxa"/>
            <w:vMerge/>
            <w:vAlign w:val="center"/>
          </w:tcPr>
          <w:p w14:paraId="0FC36489" w14:textId="5ABBC0C2"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55F49CF5" w14:textId="70B09829"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Cantharidae</w:t>
            </w:r>
          </w:p>
        </w:tc>
        <w:tc>
          <w:tcPr>
            <w:tcW w:w="2921" w:type="dxa"/>
            <w:shd w:val="clear" w:color="auto" w:fill="auto"/>
            <w:noWrap/>
            <w:vAlign w:val="center"/>
          </w:tcPr>
          <w:p w14:paraId="24363DE5"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4FF13A54" w14:textId="41CA3FBA"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745794EF" w14:textId="06FB8C8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5EF98EA8" w14:textId="7B4AD53B"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26E2AA5C" w14:textId="00E32F80"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74176B46" w14:textId="77777777" w:rsidTr="00F42469">
        <w:trPr>
          <w:trHeight w:val="288"/>
        </w:trPr>
        <w:tc>
          <w:tcPr>
            <w:tcW w:w="1524" w:type="dxa"/>
            <w:vMerge/>
            <w:vAlign w:val="center"/>
          </w:tcPr>
          <w:p w14:paraId="4E4E4F5C"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2D475969" w14:textId="1994490E"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Other</w:t>
            </w:r>
          </w:p>
        </w:tc>
        <w:tc>
          <w:tcPr>
            <w:tcW w:w="2921" w:type="dxa"/>
            <w:shd w:val="clear" w:color="auto" w:fill="auto"/>
            <w:noWrap/>
            <w:vAlign w:val="center"/>
          </w:tcPr>
          <w:p w14:paraId="253DD495"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50111DE3" w14:textId="61E708A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0.18 ±0.09</w:t>
            </w:r>
          </w:p>
        </w:tc>
        <w:tc>
          <w:tcPr>
            <w:tcW w:w="744" w:type="dxa"/>
            <w:shd w:val="clear" w:color="auto" w:fill="auto"/>
            <w:noWrap/>
            <w:vAlign w:val="center"/>
          </w:tcPr>
          <w:p w14:paraId="3BB46B6D" w14:textId="7743B1F3"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3%</w:t>
            </w:r>
          </w:p>
        </w:tc>
        <w:tc>
          <w:tcPr>
            <w:tcW w:w="1323" w:type="dxa"/>
            <w:vAlign w:val="center"/>
          </w:tcPr>
          <w:p w14:paraId="138A05E6" w14:textId="7B0EBBD2"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0.08 </w:t>
            </w:r>
            <w:r w:rsidRPr="000E1499">
              <w:rPr>
                <w:rFonts w:ascii="Times New Roman" w:eastAsia="Times New Roman" w:hAnsi="Times New Roman" w:cs="Times New Roman"/>
                <w:color w:val="000000"/>
                <w:szCs w:val="24"/>
              </w:rPr>
              <w:t>±0.02</w:t>
            </w:r>
          </w:p>
        </w:tc>
        <w:tc>
          <w:tcPr>
            <w:tcW w:w="792" w:type="dxa"/>
            <w:vAlign w:val="center"/>
          </w:tcPr>
          <w:p w14:paraId="3110FF1B" w14:textId="7F4873ED"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E1499" w:rsidRPr="00721549" w14:paraId="3CBFEF3F" w14:textId="77777777" w:rsidTr="00F42469">
        <w:trPr>
          <w:trHeight w:val="288"/>
        </w:trPr>
        <w:tc>
          <w:tcPr>
            <w:tcW w:w="1524" w:type="dxa"/>
            <w:vAlign w:val="center"/>
          </w:tcPr>
          <w:p w14:paraId="35BB0C29" w14:textId="002EBB9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Dermaptera</w:t>
            </w:r>
          </w:p>
        </w:tc>
        <w:tc>
          <w:tcPr>
            <w:tcW w:w="1644" w:type="dxa"/>
            <w:vAlign w:val="center"/>
          </w:tcPr>
          <w:p w14:paraId="63CE5809"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7E14349F"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6833B26B" w14:textId="1BDF07B1"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±0.03</w:t>
            </w:r>
          </w:p>
        </w:tc>
        <w:tc>
          <w:tcPr>
            <w:tcW w:w="744" w:type="dxa"/>
            <w:shd w:val="clear" w:color="auto" w:fill="auto"/>
            <w:noWrap/>
            <w:vAlign w:val="center"/>
          </w:tcPr>
          <w:p w14:paraId="22509A0D" w14:textId="5636D7FE"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09329CC6" w14:textId="110912A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75B5064F" w14:textId="241E43CD"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E1499" w:rsidRPr="00721549" w14:paraId="0362DC5F" w14:textId="77777777" w:rsidTr="00F42469">
        <w:trPr>
          <w:trHeight w:val="288"/>
        </w:trPr>
        <w:tc>
          <w:tcPr>
            <w:tcW w:w="1524" w:type="dxa"/>
            <w:vMerge w:val="restart"/>
            <w:vAlign w:val="center"/>
          </w:tcPr>
          <w:p w14:paraId="251EBC27" w14:textId="0F00B4EC"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Diptera</w:t>
            </w:r>
          </w:p>
        </w:tc>
        <w:tc>
          <w:tcPr>
            <w:tcW w:w="1644" w:type="dxa"/>
            <w:vAlign w:val="center"/>
          </w:tcPr>
          <w:p w14:paraId="2724DCF7" w14:textId="2929730B"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Syrphidae</w:t>
            </w:r>
          </w:p>
        </w:tc>
        <w:tc>
          <w:tcPr>
            <w:tcW w:w="2921" w:type="dxa"/>
            <w:shd w:val="clear" w:color="auto" w:fill="auto"/>
            <w:noWrap/>
            <w:vAlign w:val="center"/>
          </w:tcPr>
          <w:p w14:paraId="4C3DBD6E"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77990CA9" w14:textId="362F250B"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45879838" w14:textId="49ACEBB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7DE77AAD" w14:textId="09DC9C36"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345A32FD" w14:textId="6F618254"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4537F63E" w14:textId="77777777" w:rsidTr="00F42469">
        <w:trPr>
          <w:trHeight w:val="288"/>
        </w:trPr>
        <w:tc>
          <w:tcPr>
            <w:tcW w:w="1524" w:type="dxa"/>
            <w:vMerge/>
            <w:vAlign w:val="center"/>
          </w:tcPr>
          <w:p w14:paraId="746A3F18"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2B036525" w14:textId="0AD1D1FF"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Other</w:t>
            </w:r>
          </w:p>
        </w:tc>
        <w:tc>
          <w:tcPr>
            <w:tcW w:w="2921" w:type="dxa"/>
            <w:shd w:val="clear" w:color="auto" w:fill="auto"/>
            <w:noWrap/>
            <w:vAlign w:val="center"/>
          </w:tcPr>
          <w:p w14:paraId="3C4C05CC"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4B873648" w14:textId="2E71D252"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2.80 ±0.68</w:t>
            </w:r>
          </w:p>
        </w:tc>
        <w:tc>
          <w:tcPr>
            <w:tcW w:w="744" w:type="dxa"/>
            <w:shd w:val="clear" w:color="auto" w:fill="auto"/>
            <w:noWrap/>
            <w:vAlign w:val="center"/>
          </w:tcPr>
          <w:p w14:paraId="1D3A3376" w14:textId="5F9E4D7B"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41%</w:t>
            </w:r>
          </w:p>
        </w:tc>
        <w:tc>
          <w:tcPr>
            <w:tcW w:w="1323" w:type="dxa"/>
            <w:vAlign w:val="center"/>
          </w:tcPr>
          <w:p w14:paraId="5CD4FE65" w14:textId="570F62A4"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1.24 </w:t>
            </w:r>
            <w:r w:rsidRPr="000E1499">
              <w:rPr>
                <w:rFonts w:ascii="Times New Roman" w:eastAsia="Times New Roman" w:hAnsi="Times New Roman" w:cs="Times New Roman"/>
                <w:color w:val="000000"/>
                <w:szCs w:val="24"/>
              </w:rPr>
              <w:t>±0.14</w:t>
            </w:r>
          </w:p>
        </w:tc>
        <w:tc>
          <w:tcPr>
            <w:tcW w:w="792" w:type="dxa"/>
            <w:vAlign w:val="center"/>
          </w:tcPr>
          <w:p w14:paraId="7230624C" w14:textId="04480A32"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0E1499" w:rsidRPr="00721549" w14:paraId="13CFCBCC" w14:textId="77777777" w:rsidTr="00F42469">
        <w:trPr>
          <w:trHeight w:val="288"/>
        </w:trPr>
        <w:tc>
          <w:tcPr>
            <w:tcW w:w="1524" w:type="dxa"/>
            <w:vMerge w:val="restart"/>
            <w:vAlign w:val="center"/>
          </w:tcPr>
          <w:p w14:paraId="32486416" w14:textId="3C90C10F"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Hemiptera</w:t>
            </w:r>
          </w:p>
        </w:tc>
        <w:tc>
          <w:tcPr>
            <w:tcW w:w="1644" w:type="dxa"/>
            <w:vAlign w:val="center"/>
          </w:tcPr>
          <w:p w14:paraId="1E348081" w14:textId="0366BD9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Acanaloniidae</w:t>
            </w:r>
          </w:p>
        </w:tc>
        <w:tc>
          <w:tcPr>
            <w:tcW w:w="2921" w:type="dxa"/>
            <w:shd w:val="clear" w:color="auto" w:fill="auto"/>
            <w:noWrap/>
            <w:vAlign w:val="center"/>
          </w:tcPr>
          <w:p w14:paraId="5F32868A"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30604662" w14:textId="1783E1E9"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7878E6CE" w14:textId="397E66E2"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513B586F" w14:textId="413DD1A1"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6CBC6DDE" w14:textId="7B9FEC0B"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E1499" w:rsidRPr="00721549" w14:paraId="60D0EED9" w14:textId="77777777" w:rsidTr="00F42469">
        <w:trPr>
          <w:trHeight w:val="288"/>
        </w:trPr>
        <w:tc>
          <w:tcPr>
            <w:tcW w:w="1524" w:type="dxa"/>
            <w:vMerge/>
            <w:vAlign w:val="center"/>
          </w:tcPr>
          <w:p w14:paraId="7D40C856"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39528959" w14:textId="622B4D87"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Alydidae</w:t>
            </w:r>
          </w:p>
        </w:tc>
        <w:tc>
          <w:tcPr>
            <w:tcW w:w="2921" w:type="dxa"/>
            <w:shd w:val="clear" w:color="auto" w:fill="auto"/>
            <w:noWrap/>
            <w:vAlign w:val="center"/>
          </w:tcPr>
          <w:p w14:paraId="2E6BE9C9"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7CF47E4F" w14:textId="324A306D"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4A9EA90A" w14:textId="63308D2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43C7C6B7" w14:textId="58A3FCE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621F2B67" w14:textId="262A7E7E"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4A25A543" w14:textId="77777777" w:rsidTr="00F42469">
        <w:trPr>
          <w:trHeight w:val="288"/>
        </w:trPr>
        <w:tc>
          <w:tcPr>
            <w:tcW w:w="1524" w:type="dxa"/>
            <w:vMerge/>
            <w:vAlign w:val="center"/>
          </w:tcPr>
          <w:p w14:paraId="7F449A44"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05DF1A71" w14:textId="316AA063"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Anthocoridae</w:t>
            </w:r>
          </w:p>
        </w:tc>
        <w:tc>
          <w:tcPr>
            <w:tcW w:w="2921" w:type="dxa"/>
            <w:shd w:val="clear" w:color="auto" w:fill="auto"/>
            <w:noWrap/>
            <w:vAlign w:val="center"/>
          </w:tcPr>
          <w:p w14:paraId="5B061EB7" w14:textId="6297B20E"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Orius</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14D53F21" w14:textId="7096B6D9"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±0.04</w:t>
            </w:r>
          </w:p>
        </w:tc>
        <w:tc>
          <w:tcPr>
            <w:tcW w:w="744" w:type="dxa"/>
            <w:shd w:val="clear" w:color="auto" w:fill="auto"/>
            <w:noWrap/>
            <w:vAlign w:val="center"/>
          </w:tcPr>
          <w:p w14:paraId="53E39700" w14:textId="60F19505"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5D24B5D0" w14:textId="2EEEDA2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0.03 </w:t>
            </w:r>
            <w:r w:rsidRPr="000E1499">
              <w:rPr>
                <w:rFonts w:ascii="Times New Roman" w:eastAsia="Times New Roman" w:hAnsi="Times New Roman" w:cs="Times New Roman"/>
                <w:color w:val="000000"/>
                <w:szCs w:val="24"/>
              </w:rPr>
              <w:t>±0.01</w:t>
            </w:r>
          </w:p>
        </w:tc>
        <w:tc>
          <w:tcPr>
            <w:tcW w:w="792" w:type="dxa"/>
            <w:vAlign w:val="center"/>
          </w:tcPr>
          <w:p w14:paraId="645FCC18" w14:textId="1C32DA64"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1E961992" w14:textId="77777777" w:rsidTr="00F42469">
        <w:trPr>
          <w:trHeight w:val="288"/>
        </w:trPr>
        <w:tc>
          <w:tcPr>
            <w:tcW w:w="1524" w:type="dxa"/>
            <w:vMerge/>
            <w:vAlign w:val="center"/>
          </w:tcPr>
          <w:p w14:paraId="73ABD848"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22954A61" w14:textId="2D87F5B8"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Aphididae</w:t>
            </w:r>
          </w:p>
        </w:tc>
        <w:tc>
          <w:tcPr>
            <w:tcW w:w="2921" w:type="dxa"/>
            <w:shd w:val="clear" w:color="auto" w:fill="auto"/>
            <w:noWrap/>
            <w:vAlign w:val="center"/>
          </w:tcPr>
          <w:p w14:paraId="54532768"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151B9527" w14:textId="53EA612B"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0.08 ±0.05</w:t>
            </w:r>
          </w:p>
        </w:tc>
        <w:tc>
          <w:tcPr>
            <w:tcW w:w="744" w:type="dxa"/>
            <w:shd w:val="clear" w:color="auto" w:fill="auto"/>
            <w:noWrap/>
            <w:vAlign w:val="center"/>
          </w:tcPr>
          <w:p w14:paraId="5E35C0DF" w14:textId="619E99D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4F3524B2" w14:textId="1C80CA8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0.09 </w:t>
            </w:r>
            <w:r w:rsidRPr="000E1499">
              <w:rPr>
                <w:rFonts w:ascii="Times New Roman" w:eastAsia="Times New Roman" w:hAnsi="Times New Roman" w:cs="Times New Roman"/>
                <w:color w:val="000000"/>
                <w:szCs w:val="24"/>
              </w:rPr>
              <w:t>±0.02</w:t>
            </w:r>
          </w:p>
        </w:tc>
        <w:tc>
          <w:tcPr>
            <w:tcW w:w="792" w:type="dxa"/>
            <w:vAlign w:val="center"/>
          </w:tcPr>
          <w:p w14:paraId="44CD99E7" w14:textId="13E6C629"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E1499" w:rsidRPr="00721549" w14:paraId="4736B612" w14:textId="77777777" w:rsidTr="00F42469">
        <w:trPr>
          <w:trHeight w:val="288"/>
        </w:trPr>
        <w:tc>
          <w:tcPr>
            <w:tcW w:w="1524" w:type="dxa"/>
            <w:vMerge/>
            <w:vAlign w:val="center"/>
          </w:tcPr>
          <w:p w14:paraId="066E397C" w14:textId="57C398E3"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4DA00337" w14:textId="0989284B"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Berytidae</w:t>
            </w:r>
          </w:p>
        </w:tc>
        <w:tc>
          <w:tcPr>
            <w:tcW w:w="2921" w:type="dxa"/>
            <w:shd w:val="clear" w:color="auto" w:fill="auto"/>
            <w:noWrap/>
            <w:vAlign w:val="center"/>
          </w:tcPr>
          <w:p w14:paraId="0EA84587" w14:textId="012447EC"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687FF8C6" w14:textId="6DDB6A2F"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±0.03</w:t>
            </w:r>
          </w:p>
        </w:tc>
        <w:tc>
          <w:tcPr>
            <w:tcW w:w="744" w:type="dxa"/>
            <w:shd w:val="clear" w:color="auto" w:fill="auto"/>
            <w:noWrap/>
            <w:vAlign w:val="center"/>
          </w:tcPr>
          <w:p w14:paraId="1077AEA1" w14:textId="15857BF9"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5A732323" w14:textId="3CF1AC5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0E17EEF4" w14:textId="1E6D57E1"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0601602C" w14:textId="77777777" w:rsidTr="00F42469">
        <w:trPr>
          <w:trHeight w:val="288"/>
        </w:trPr>
        <w:tc>
          <w:tcPr>
            <w:tcW w:w="1524" w:type="dxa"/>
            <w:vMerge/>
            <w:vAlign w:val="center"/>
          </w:tcPr>
          <w:p w14:paraId="6E69D9DB"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restart"/>
            <w:vAlign w:val="center"/>
          </w:tcPr>
          <w:p w14:paraId="6DD7A795" w14:textId="08088960"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Ciccadellidae</w:t>
            </w:r>
          </w:p>
        </w:tc>
        <w:tc>
          <w:tcPr>
            <w:tcW w:w="2921" w:type="dxa"/>
            <w:shd w:val="clear" w:color="auto" w:fill="auto"/>
            <w:noWrap/>
            <w:vAlign w:val="center"/>
          </w:tcPr>
          <w:p w14:paraId="0544F73E" w14:textId="08BA1773"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Acinopterus angulatus</w:t>
            </w:r>
          </w:p>
        </w:tc>
        <w:tc>
          <w:tcPr>
            <w:tcW w:w="1402" w:type="dxa"/>
            <w:shd w:val="clear" w:color="auto" w:fill="auto"/>
            <w:noWrap/>
            <w:vAlign w:val="center"/>
          </w:tcPr>
          <w:p w14:paraId="41CDBF98" w14:textId="66223B0B"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0D3BFB4B" w14:textId="4A400288"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51243440" w14:textId="14ADFB64"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74F56A71" w14:textId="7191F8F3"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21502E2E" w14:textId="77777777" w:rsidTr="00F42469">
        <w:trPr>
          <w:trHeight w:val="288"/>
        </w:trPr>
        <w:tc>
          <w:tcPr>
            <w:tcW w:w="1524" w:type="dxa"/>
            <w:vMerge/>
            <w:vAlign w:val="center"/>
          </w:tcPr>
          <w:p w14:paraId="3B8CC17D"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21E7B121"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5082F4DC" w14:textId="19DAD818"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Deltocephalus fuscinervosus</w:t>
            </w:r>
          </w:p>
        </w:tc>
        <w:tc>
          <w:tcPr>
            <w:tcW w:w="1402" w:type="dxa"/>
            <w:shd w:val="clear" w:color="auto" w:fill="auto"/>
            <w:noWrap/>
            <w:vAlign w:val="center"/>
          </w:tcPr>
          <w:p w14:paraId="4AF88CC3" w14:textId="7BA0DC51"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3C3D03CF" w14:textId="65311A31"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0BC7F66B" w14:textId="27C6B2E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±0.01</w:t>
            </w:r>
          </w:p>
        </w:tc>
        <w:tc>
          <w:tcPr>
            <w:tcW w:w="792" w:type="dxa"/>
            <w:vAlign w:val="center"/>
          </w:tcPr>
          <w:p w14:paraId="11450EA9" w14:textId="0CCB01DF"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5E1EB7D7" w14:textId="77777777" w:rsidTr="00F42469">
        <w:trPr>
          <w:trHeight w:val="288"/>
        </w:trPr>
        <w:tc>
          <w:tcPr>
            <w:tcW w:w="1524" w:type="dxa"/>
            <w:vMerge/>
            <w:vAlign w:val="center"/>
          </w:tcPr>
          <w:p w14:paraId="55371B92"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3E299D96"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5D8F4C65" w14:textId="785CAE01"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Dikraneura rufula</w:t>
            </w:r>
          </w:p>
        </w:tc>
        <w:tc>
          <w:tcPr>
            <w:tcW w:w="1402" w:type="dxa"/>
            <w:shd w:val="clear" w:color="auto" w:fill="auto"/>
            <w:noWrap/>
            <w:vAlign w:val="center"/>
          </w:tcPr>
          <w:p w14:paraId="5D72B4C7" w14:textId="168C45B7"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148E1A53" w14:textId="1E5B3FF2"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2A94A870" w14:textId="2DB0DED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240E92B4" w14:textId="7560985E"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67A44A3D" w14:textId="77777777" w:rsidTr="00F42469">
        <w:trPr>
          <w:trHeight w:val="288"/>
        </w:trPr>
        <w:tc>
          <w:tcPr>
            <w:tcW w:w="1524" w:type="dxa"/>
            <w:vMerge/>
            <w:vAlign w:val="center"/>
          </w:tcPr>
          <w:p w14:paraId="0E627EA7"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73A18B4E"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176A29D9" w14:textId="6F544880"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Dikrella</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5ED41CB5" w14:textId="0F6E5967"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0A5E3269" w14:textId="1768847C"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5AC093C6" w14:textId="1FAF4824"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28F20486" w14:textId="226F3E4F"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E1499" w:rsidRPr="00721549" w14:paraId="4C5BC053" w14:textId="77777777" w:rsidTr="00F42469">
        <w:trPr>
          <w:trHeight w:val="288"/>
        </w:trPr>
        <w:tc>
          <w:tcPr>
            <w:tcW w:w="1524" w:type="dxa"/>
            <w:vMerge/>
            <w:vAlign w:val="center"/>
          </w:tcPr>
          <w:p w14:paraId="3037A0CD"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61209A2F"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3AC7E261" w14:textId="549E04AD"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Empoasca</w:t>
            </w:r>
            <w:r w:rsidRPr="000E1499">
              <w:rPr>
                <w:rFonts w:ascii="Times New Roman" w:eastAsia="Times New Roman" w:hAnsi="Times New Roman" w:cs="Times New Roman"/>
                <w:color w:val="000000"/>
                <w:szCs w:val="24"/>
              </w:rPr>
              <w:t xml:space="preserve"> spp.</w:t>
            </w:r>
          </w:p>
        </w:tc>
        <w:tc>
          <w:tcPr>
            <w:tcW w:w="1402" w:type="dxa"/>
            <w:shd w:val="clear" w:color="auto" w:fill="auto"/>
            <w:noWrap/>
            <w:vAlign w:val="center"/>
          </w:tcPr>
          <w:p w14:paraId="21446CE5" w14:textId="4D2648B3"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0.22 ±0.13</w:t>
            </w:r>
          </w:p>
        </w:tc>
        <w:tc>
          <w:tcPr>
            <w:tcW w:w="744" w:type="dxa"/>
            <w:shd w:val="clear" w:color="auto" w:fill="auto"/>
            <w:noWrap/>
            <w:vAlign w:val="center"/>
          </w:tcPr>
          <w:p w14:paraId="591255DF" w14:textId="50BFCB6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3%</w:t>
            </w:r>
          </w:p>
        </w:tc>
        <w:tc>
          <w:tcPr>
            <w:tcW w:w="1323" w:type="dxa"/>
            <w:vAlign w:val="center"/>
          </w:tcPr>
          <w:p w14:paraId="2F752D32" w14:textId="68EBEA9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3D53A132" w14:textId="3D9476F5"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614CC0A6" w14:textId="77777777" w:rsidTr="00F42469">
        <w:trPr>
          <w:trHeight w:val="288"/>
        </w:trPr>
        <w:tc>
          <w:tcPr>
            <w:tcW w:w="1524" w:type="dxa"/>
            <w:vMerge/>
            <w:vAlign w:val="center"/>
          </w:tcPr>
          <w:p w14:paraId="322887A8"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57E90714"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21C17C4F" w14:textId="36100397" w:rsidR="000E1499" w:rsidRPr="000E1499" w:rsidRDefault="00053F0F" w:rsidP="00F42469">
            <w:pPr>
              <w:spacing w:after="0" w:line="240" w:lineRule="auto"/>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Erythroneura</w:t>
            </w:r>
            <w:r w:rsidR="000E1499" w:rsidRPr="000E1499">
              <w:rPr>
                <w:rFonts w:ascii="Times New Roman" w:eastAsia="Times New Roman" w:hAnsi="Times New Roman" w:cs="Times New Roman"/>
                <w:i/>
                <w:color w:val="000000"/>
                <w:szCs w:val="24"/>
              </w:rPr>
              <w:t xml:space="preserve"> elegantula</w:t>
            </w:r>
          </w:p>
        </w:tc>
        <w:tc>
          <w:tcPr>
            <w:tcW w:w="1402" w:type="dxa"/>
            <w:shd w:val="clear" w:color="auto" w:fill="auto"/>
            <w:noWrap/>
            <w:vAlign w:val="center"/>
          </w:tcPr>
          <w:p w14:paraId="16CAA7B6" w14:textId="28B0545C"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0.80 ±0.43</w:t>
            </w:r>
          </w:p>
        </w:tc>
        <w:tc>
          <w:tcPr>
            <w:tcW w:w="744" w:type="dxa"/>
            <w:shd w:val="clear" w:color="auto" w:fill="auto"/>
            <w:noWrap/>
            <w:vAlign w:val="center"/>
          </w:tcPr>
          <w:p w14:paraId="7790AFC1" w14:textId="0FA11C4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12%</w:t>
            </w:r>
          </w:p>
        </w:tc>
        <w:tc>
          <w:tcPr>
            <w:tcW w:w="1323" w:type="dxa"/>
            <w:vAlign w:val="center"/>
          </w:tcPr>
          <w:p w14:paraId="04B379A0" w14:textId="32C57A06"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1.51 </w:t>
            </w:r>
            <w:r w:rsidRPr="000E1499">
              <w:rPr>
                <w:rFonts w:ascii="Times New Roman" w:eastAsia="Times New Roman" w:hAnsi="Times New Roman" w:cs="Times New Roman"/>
                <w:color w:val="000000"/>
                <w:szCs w:val="24"/>
              </w:rPr>
              <w:t>±0.44</w:t>
            </w:r>
          </w:p>
        </w:tc>
        <w:tc>
          <w:tcPr>
            <w:tcW w:w="792" w:type="dxa"/>
            <w:vAlign w:val="center"/>
          </w:tcPr>
          <w:p w14:paraId="744DA200" w14:textId="5CE7098D"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0E1499" w:rsidRPr="00721549" w14:paraId="1216BA38" w14:textId="77777777" w:rsidTr="00F42469">
        <w:trPr>
          <w:trHeight w:val="288"/>
        </w:trPr>
        <w:tc>
          <w:tcPr>
            <w:tcW w:w="1524" w:type="dxa"/>
            <w:vMerge/>
            <w:vAlign w:val="center"/>
          </w:tcPr>
          <w:p w14:paraId="37DE30A1"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61FC6C0D"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2BCA0737" w14:textId="3D9F8373" w:rsidR="000E1499" w:rsidRPr="000E1499" w:rsidRDefault="00053F0F" w:rsidP="00F42469">
            <w:pPr>
              <w:spacing w:after="0" w:line="240" w:lineRule="auto"/>
              <w:jc w:val="center"/>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Erythroneura</w:t>
            </w:r>
            <w:r w:rsidR="000E1499" w:rsidRPr="000E1499">
              <w:rPr>
                <w:rFonts w:ascii="Times New Roman" w:eastAsia="Times New Roman" w:hAnsi="Times New Roman" w:cs="Times New Roman"/>
                <w:i/>
                <w:color w:val="000000"/>
                <w:szCs w:val="24"/>
              </w:rPr>
              <w:t xml:space="preserve"> variabilis</w:t>
            </w:r>
          </w:p>
        </w:tc>
        <w:tc>
          <w:tcPr>
            <w:tcW w:w="1402" w:type="dxa"/>
            <w:shd w:val="clear" w:color="auto" w:fill="auto"/>
            <w:noWrap/>
            <w:vAlign w:val="center"/>
          </w:tcPr>
          <w:p w14:paraId="00839051" w14:textId="3D35A628"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0.14 ±0.07</w:t>
            </w:r>
          </w:p>
        </w:tc>
        <w:tc>
          <w:tcPr>
            <w:tcW w:w="744" w:type="dxa"/>
            <w:shd w:val="clear" w:color="auto" w:fill="auto"/>
            <w:noWrap/>
            <w:vAlign w:val="center"/>
          </w:tcPr>
          <w:p w14:paraId="524423E7" w14:textId="4E3416C9"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2%</w:t>
            </w:r>
          </w:p>
        </w:tc>
        <w:tc>
          <w:tcPr>
            <w:tcW w:w="1323" w:type="dxa"/>
            <w:vAlign w:val="center"/>
          </w:tcPr>
          <w:p w14:paraId="1B2242C4" w14:textId="3F5AF715"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0.47 </w:t>
            </w:r>
            <w:r w:rsidRPr="000E1499">
              <w:rPr>
                <w:rFonts w:ascii="Times New Roman" w:eastAsia="Times New Roman" w:hAnsi="Times New Roman" w:cs="Times New Roman"/>
                <w:color w:val="000000"/>
                <w:szCs w:val="24"/>
              </w:rPr>
              <w:t>±0.19</w:t>
            </w:r>
          </w:p>
        </w:tc>
        <w:tc>
          <w:tcPr>
            <w:tcW w:w="792" w:type="dxa"/>
            <w:vAlign w:val="center"/>
          </w:tcPr>
          <w:p w14:paraId="0C682316" w14:textId="1FC5C735"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E1499" w:rsidRPr="00721549" w14:paraId="4BDD9768" w14:textId="77777777" w:rsidTr="00F42469">
        <w:trPr>
          <w:trHeight w:val="288"/>
        </w:trPr>
        <w:tc>
          <w:tcPr>
            <w:tcW w:w="1524" w:type="dxa"/>
            <w:vMerge/>
            <w:vAlign w:val="center"/>
          </w:tcPr>
          <w:p w14:paraId="4C334232"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657F5094"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6043247E" w14:textId="2236891F"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Graphocephala atropunctata</w:t>
            </w:r>
          </w:p>
        </w:tc>
        <w:tc>
          <w:tcPr>
            <w:tcW w:w="1402" w:type="dxa"/>
            <w:shd w:val="clear" w:color="auto" w:fill="auto"/>
            <w:noWrap/>
            <w:vAlign w:val="center"/>
          </w:tcPr>
          <w:p w14:paraId="0ADBD0BD" w14:textId="21373531"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2DE3A9C5" w14:textId="5E0064D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11F4AC82" w14:textId="5029E70C"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728AA4B5" w14:textId="729187C1"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5D1F1899" w14:textId="77777777" w:rsidTr="00F42469">
        <w:trPr>
          <w:trHeight w:val="288"/>
        </w:trPr>
        <w:tc>
          <w:tcPr>
            <w:tcW w:w="1524" w:type="dxa"/>
            <w:vMerge/>
            <w:vAlign w:val="center"/>
          </w:tcPr>
          <w:p w14:paraId="64AE425D"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0C34E86B"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64C5034C" w14:textId="61C5B81A"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Macrosteles quadrilineatus</w:t>
            </w:r>
          </w:p>
        </w:tc>
        <w:tc>
          <w:tcPr>
            <w:tcW w:w="1402" w:type="dxa"/>
            <w:shd w:val="clear" w:color="auto" w:fill="auto"/>
            <w:noWrap/>
            <w:vAlign w:val="center"/>
          </w:tcPr>
          <w:p w14:paraId="751C5DD0" w14:textId="7934B86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5C47E148" w14:textId="7693240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4C9A7693" w14:textId="05DA0DDE"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5CC3C310" w14:textId="1952B1BA"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1456FCBA" w14:textId="77777777" w:rsidTr="00F42469">
        <w:trPr>
          <w:trHeight w:val="288"/>
        </w:trPr>
        <w:tc>
          <w:tcPr>
            <w:tcW w:w="1524" w:type="dxa"/>
            <w:vMerge/>
            <w:vAlign w:val="center"/>
          </w:tcPr>
          <w:p w14:paraId="4622C16A"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3E62D8D3"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7124DDE8" w14:textId="57275A31"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Osbornellus</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2E620385" w14:textId="1BBBDEB2"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0.12 ±0.10</w:t>
            </w:r>
          </w:p>
        </w:tc>
        <w:tc>
          <w:tcPr>
            <w:tcW w:w="744" w:type="dxa"/>
            <w:shd w:val="clear" w:color="auto" w:fill="auto"/>
            <w:noWrap/>
            <w:vAlign w:val="center"/>
          </w:tcPr>
          <w:p w14:paraId="012DD113" w14:textId="115B24C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2%</w:t>
            </w:r>
          </w:p>
        </w:tc>
        <w:tc>
          <w:tcPr>
            <w:tcW w:w="1323" w:type="dxa"/>
            <w:vAlign w:val="center"/>
          </w:tcPr>
          <w:p w14:paraId="55BA6B84" w14:textId="709F0FD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6BBB87D6" w14:textId="2130206C"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E1499" w:rsidRPr="00721549" w14:paraId="70CD2826" w14:textId="77777777" w:rsidTr="00F42469">
        <w:trPr>
          <w:trHeight w:val="288"/>
        </w:trPr>
        <w:tc>
          <w:tcPr>
            <w:tcW w:w="1524" w:type="dxa"/>
            <w:vMerge/>
            <w:vAlign w:val="center"/>
          </w:tcPr>
          <w:p w14:paraId="7B6D4D19"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2B33AF4B"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78D8A9C8" w14:textId="406862BD"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Scaphytopius</w:t>
            </w:r>
            <w:r w:rsidRPr="000E1499">
              <w:rPr>
                <w:rFonts w:ascii="Times New Roman" w:eastAsia="Times New Roman" w:hAnsi="Times New Roman" w:cs="Times New Roman"/>
                <w:color w:val="000000"/>
                <w:szCs w:val="24"/>
              </w:rPr>
              <w:t xml:space="preserve"> spp.</w:t>
            </w:r>
          </w:p>
        </w:tc>
        <w:tc>
          <w:tcPr>
            <w:tcW w:w="1402" w:type="dxa"/>
            <w:shd w:val="clear" w:color="auto" w:fill="auto"/>
            <w:noWrap/>
            <w:vAlign w:val="center"/>
          </w:tcPr>
          <w:p w14:paraId="2AF6602F" w14:textId="7FA0B749"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48D4AEBC" w14:textId="53A4686D"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22403CF6" w14:textId="6546EFA4"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±0.01</w:t>
            </w:r>
          </w:p>
        </w:tc>
        <w:tc>
          <w:tcPr>
            <w:tcW w:w="792" w:type="dxa"/>
            <w:vAlign w:val="center"/>
          </w:tcPr>
          <w:p w14:paraId="156F7AF8" w14:textId="6D6462CF"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2F824F9B" w14:textId="77777777" w:rsidTr="00F42469">
        <w:trPr>
          <w:trHeight w:val="288"/>
        </w:trPr>
        <w:tc>
          <w:tcPr>
            <w:tcW w:w="1524" w:type="dxa"/>
            <w:vMerge/>
            <w:vAlign w:val="center"/>
          </w:tcPr>
          <w:p w14:paraId="15798468"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71D94738"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378E2D73" w14:textId="3915D55F"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Sophonia</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6472633A" w14:textId="15A77EC6"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135588BB" w14:textId="55B71C9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536B2D8C" w14:textId="6CCFA7B6"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51BF35DD" w14:textId="7561E46E"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6EE119AE" w14:textId="77777777" w:rsidTr="00F42469">
        <w:trPr>
          <w:trHeight w:val="288"/>
        </w:trPr>
        <w:tc>
          <w:tcPr>
            <w:tcW w:w="1524" w:type="dxa"/>
            <w:vMerge/>
            <w:vAlign w:val="center"/>
          </w:tcPr>
          <w:p w14:paraId="1E1560E0"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Merge/>
            <w:vAlign w:val="center"/>
          </w:tcPr>
          <w:p w14:paraId="3532211B" w14:textId="1EAF409B"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2921" w:type="dxa"/>
            <w:shd w:val="clear" w:color="auto" w:fill="auto"/>
            <w:noWrap/>
            <w:vAlign w:val="center"/>
          </w:tcPr>
          <w:p w14:paraId="5F2CD755" w14:textId="32FAC09F"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color w:val="000000"/>
                <w:szCs w:val="24"/>
              </w:rPr>
              <w:t>Unknown</w:t>
            </w:r>
          </w:p>
        </w:tc>
        <w:tc>
          <w:tcPr>
            <w:tcW w:w="1402" w:type="dxa"/>
            <w:shd w:val="clear" w:color="auto" w:fill="auto"/>
            <w:noWrap/>
            <w:vAlign w:val="center"/>
          </w:tcPr>
          <w:p w14:paraId="564DBF81" w14:textId="58BC63DC"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±0.03</w:t>
            </w:r>
          </w:p>
        </w:tc>
        <w:tc>
          <w:tcPr>
            <w:tcW w:w="744" w:type="dxa"/>
            <w:shd w:val="clear" w:color="auto" w:fill="auto"/>
            <w:noWrap/>
            <w:vAlign w:val="center"/>
          </w:tcPr>
          <w:p w14:paraId="7FB899B7" w14:textId="4E4FCF6E"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67EE0A39" w14:textId="66D5870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320B1994" w14:textId="28A8F540"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4C659903" w14:textId="77777777" w:rsidTr="00F42469">
        <w:trPr>
          <w:trHeight w:val="288"/>
        </w:trPr>
        <w:tc>
          <w:tcPr>
            <w:tcW w:w="1524" w:type="dxa"/>
            <w:vMerge/>
            <w:vAlign w:val="center"/>
          </w:tcPr>
          <w:p w14:paraId="773CCF5C"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72EBE2D9" w14:textId="7D95CD12"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Geocoridae</w:t>
            </w:r>
          </w:p>
        </w:tc>
        <w:tc>
          <w:tcPr>
            <w:tcW w:w="2921" w:type="dxa"/>
            <w:shd w:val="clear" w:color="auto" w:fill="auto"/>
            <w:noWrap/>
            <w:vAlign w:val="center"/>
          </w:tcPr>
          <w:p w14:paraId="5E6A845C" w14:textId="76E91E2D"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Geocoris</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37649C0F" w14:textId="6837A140"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29C3AEBD" w14:textId="39320CA9"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5313407B" w14:textId="501C8543"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249D94E3" w14:textId="71313B52"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5FC87ADB" w14:textId="77777777" w:rsidTr="00F42469">
        <w:trPr>
          <w:trHeight w:val="288"/>
        </w:trPr>
        <w:tc>
          <w:tcPr>
            <w:tcW w:w="1524" w:type="dxa"/>
            <w:vMerge/>
            <w:vAlign w:val="center"/>
          </w:tcPr>
          <w:p w14:paraId="59B964E0"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385FCA01" w14:textId="2233191A"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Lygaeidae</w:t>
            </w:r>
          </w:p>
        </w:tc>
        <w:tc>
          <w:tcPr>
            <w:tcW w:w="2921" w:type="dxa"/>
            <w:shd w:val="clear" w:color="auto" w:fill="auto"/>
            <w:noWrap/>
            <w:vAlign w:val="center"/>
          </w:tcPr>
          <w:p w14:paraId="4DD56007"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0DD1DA51" w14:textId="1D56BB8F"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0.06 ±0.05</w:t>
            </w:r>
          </w:p>
        </w:tc>
        <w:tc>
          <w:tcPr>
            <w:tcW w:w="744" w:type="dxa"/>
            <w:shd w:val="clear" w:color="auto" w:fill="auto"/>
            <w:noWrap/>
            <w:vAlign w:val="center"/>
          </w:tcPr>
          <w:p w14:paraId="46B10CDF" w14:textId="236630DF"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1147B0BD" w14:textId="226D9F46"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0.06 </w:t>
            </w:r>
            <w:r w:rsidRPr="000E1499">
              <w:rPr>
                <w:rFonts w:ascii="Times New Roman" w:eastAsia="Times New Roman" w:hAnsi="Times New Roman" w:cs="Times New Roman"/>
                <w:color w:val="000000"/>
                <w:szCs w:val="24"/>
              </w:rPr>
              <w:t>±0.04</w:t>
            </w:r>
          </w:p>
        </w:tc>
        <w:tc>
          <w:tcPr>
            <w:tcW w:w="792" w:type="dxa"/>
            <w:vAlign w:val="center"/>
          </w:tcPr>
          <w:p w14:paraId="06540174" w14:textId="6284061C"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E1499" w:rsidRPr="00721549" w14:paraId="13A6C7B2" w14:textId="77777777" w:rsidTr="00F42469">
        <w:trPr>
          <w:trHeight w:val="288"/>
        </w:trPr>
        <w:tc>
          <w:tcPr>
            <w:tcW w:w="1524" w:type="dxa"/>
            <w:vMerge/>
            <w:vAlign w:val="center"/>
          </w:tcPr>
          <w:p w14:paraId="1F7CC0D9"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0FFF0AAB" w14:textId="7EF1F821"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Membracidae</w:t>
            </w:r>
          </w:p>
        </w:tc>
        <w:tc>
          <w:tcPr>
            <w:tcW w:w="2921" w:type="dxa"/>
            <w:shd w:val="clear" w:color="auto" w:fill="auto"/>
            <w:noWrap/>
            <w:vAlign w:val="center"/>
          </w:tcPr>
          <w:p w14:paraId="464900B0" w14:textId="23C8FCDB"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i/>
                <w:color w:val="000000"/>
                <w:szCs w:val="24"/>
              </w:rPr>
              <w:t>Spissistilus festinus</w:t>
            </w:r>
          </w:p>
        </w:tc>
        <w:tc>
          <w:tcPr>
            <w:tcW w:w="1402" w:type="dxa"/>
            <w:shd w:val="clear" w:color="auto" w:fill="auto"/>
            <w:noWrap/>
            <w:vAlign w:val="center"/>
          </w:tcPr>
          <w:p w14:paraId="79AC2D1C" w14:textId="70992291"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5D4B8ED2" w14:textId="3DCFF9AE"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36B2EDAC" w14:textId="6EAA5C5A"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±0.01</w:t>
            </w:r>
          </w:p>
        </w:tc>
        <w:tc>
          <w:tcPr>
            <w:tcW w:w="792" w:type="dxa"/>
            <w:vAlign w:val="center"/>
          </w:tcPr>
          <w:p w14:paraId="0954C218" w14:textId="18A5E83A"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0EABC2A0" w14:textId="77777777" w:rsidTr="00F42469">
        <w:trPr>
          <w:trHeight w:val="288"/>
        </w:trPr>
        <w:tc>
          <w:tcPr>
            <w:tcW w:w="1524" w:type="dxa"/>
            <w:vMerge/>
            <w:vAlign w:val="center"/>
          </w:tcPr>
          <w:p w14:paraId="14773944" w14:textId="2AA0759D"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644" w:type="dxa"/>
            <w:vAlign w:val="center"/>
          </w:tcPr>
          <w:p w14:paraId="3CDC9B5A" w14:textId="577E1C8A"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color w:val="000000"/>
                <w:szCs w:val="24"/>
              </w:rPr>
              <w:t>Miridae</w:t>
            </w:r>
          </w:p>
        </w:tc>
        <w:tc>
          <w:tcPr>
            <w:tcW w:w="2921" w:type="dxa"/>
            <w:shd w:val="clear" w:color="auto" w:fill="auto"/>
            <w:noWrap/>
            <w:vAlign w:val="center"/>
          </w:tcPr>
          <w:p w14:paraId="7640A7A1"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296BC6D2" w14:textId="1C19ABF5"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0.08 ±0.05</w:t>
            </w:r>
          </w:p>
        </w:tc>
        <w:tc>
          <w:tcPr>
            <w:tcW w:w="744" w:type="dxa"/>
            <w:shd w:val="clear" w:color="auto" w:fill="auto"/>
            <w:noWrap/>
            <w:vAlign w:val="center"/>
          </w:tcPr>
          <w:p w14:paraId="26B73F88" w14:textId="1FE696F8"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5F0D04B1" w14:textId="6C3A6E13"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1179F4A9" w14:textId="189DC1C5"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73DF112C" w14:textId="77777777" w:rsidTr="00F42469">
        <w:trPr>
          <w:trHeight w:val="288"/>
        </w:trPr>
        <w:tc>
          <w:tcPr>
            <w:tcW w:w="1524" w:type="dxa"/>
            <w:vMerge/>
            <w:vAlign w:val="center"/>
          </w:tcPr>
          <w:p w14:paraId="4D5EA873" w14:textId="68CCC8B2"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644" w:type="dxa"/>
            <w:vAlign w:val="center"/>
          </w:tcPr>
          <w:p w14:paraId="43712389" w14:textId="6E6C37DE" w:rsidR="000E1499" w:rsidRPr="000E1499" w:rsidRDefault="000E1499"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color w:val="000000"/>
                <w:szCs w:val="24"/>
              </w:rPr>
              <w:t>Psyllidae</w:t>
            </w:r>
          </w:p>
        </w:tc>
        <w:tc>
          <w:tcPr>
            <w:tcW w:w="2921" w:type="dxa"/>
            <w:shd w:val="clear" w:color="auto" w:fill="auto"/>
            <w:noWrap/>
            <w:vAlign w:val="center"/>
          </w:tcPr>
          <w:p w14:paraId="666D1DDA" w14:textId="77777777" w:rsidR="000E1499" w:rsidRPr="000E1499" w:rsidRDefault="000E1499"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031F214C" w14:textId="48A834C3"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5C4CFFB4" w14:textId="77FD00B7"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10FA84D9" w14:textId="4011718E"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±0.01</w:t>
            </w:r>
          </w:p>
        </w:tc>
        <w:tc>
          <w:tcPr>
            <w:tcW w:w="792" w:type="dxa"/>
            <w:vAlign w:val="center"/>
          </w:tcPr>
          <w:p w14:paraId="75C724E3" w14:textId="783E1ED6"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E1499" w:rsidRPr="00721549" w14:paraId="560F07C6" w14:textId="77777777" w:rsidTr="00F42469">
        <w:trPr>
          <w:trHeight w:val="288"/>
        </w:trPr>
        <w:tc>
          <w:tcPr>
            <w:tcW w:w="1524" w:type="dxa"/>
            <w:vMerge/>
            <w:vAlign w:val="center"/>
          </w:tcPr>
          <w:p w14:paraId="743FC4C2"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4D6C4C5F" w14:textId="6B17D5B9"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Rhopalidae</w:t>
            </w:r>
          </w:p>
        </w:tc>
        <w:tc>
          <w:tcPr>
            <w:tcW w:w="2921" w:type="dxa"/>
            <w:shd w:val="clear" w:color="auto" w:fill="auto"/>
            <w:noWrap/>
            <w:vAlign w:val="center"/>
          </w:tcPr>
          <w:p w14:paraId="4EBAC921" w14:textId="09BA4BF9"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6EC2D10D" w14:textId="0C6EFCF7"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42DAC64D" w14:textId="18EB52CB"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5DF64513" w14:textId="2DF71DD0"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4BC4C038" w14:textId="7C3F7CB7"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E1499" w:rsidRPr="00721549" w14:paraId="2A552DBF" w14:textId="77777777" w:rsidTr="00F42469">
        <w:trPr>
          <w:trHeight w:val="288"/>
        </w:trPr>
        <w:tc>
          <w:tcPr>
            <w:tcW w:w="1524" w:type="dxa"/>
            <w:vMerge/>
            <w:vAlign w:val="center"/>
          </w:tcPr>
          <w:p w14:paraId="1DC92A2D" w14:textId="77777777"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4963C655" w14:textId="7A67FA62"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Tingidae</w:t>
            </w:r>
          </w:p>
        </w:tc>
        <w:tc>
          <w:tcPr>
            <w:tcW w:w="2921" w:type="dxa"/>
            <w:shd w:val="clear" w:color="auto" w:fill="auto"/>
            <w:noWrap/>
            <w:vAlign w:val="center"/>
          </w:tcPr>
          <w:p w14:paraId="13BC7762" w14:textId="46CAFB22" w:rsidR="000E1499" w:rsidRPr="000E1499" w:rsidRDefault="000E1499"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403CAF89" w14:textId="01FD74B2" w:rsidR="000E1499" w:rsidRPr="000E1499" w:rsidRDefault="000E1499"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7326F8CD" w14:textId="73728423"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3923CF1A" w14:textId="0B442AC1" w:rsidR="000E1499" w:rsidRPr="000E1499" w:rsidRDefault="000E1499"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2DCCF163" w14:textId="5128F837" w:rsidR="000E1499" w:rsidRDefault="000E1499"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53F0F" w:rsidRPr="00721549" w14:paraId="74286CD6" w14:textId="77777777" w:rsidTr="00F42469">
        <w:trPr>
          <w:trHeight w:val="288"/>
        </w:trPr>
        <w:tc>
          <w:tcPr>
            <w:tcW w:w="1524" w:type="dxa"/>
            <w:vMerge w:val="restart"/>
            <w:vAlign w:val="center"/>
          </w:tcPr>
          <w:p w14:paraId="3279B969" w14:textId="520A7E77"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Hymenoptera</w:t>
            </w:r>
          </w:p>
        </w:tc>
        <w:tc>
          <w:tcPr>
            <w:tcW w:w="1644" w:type="dxa"/>
            <w:vAlign w:val="center"/>
          </w:tcPr>
          <w:p w14:paraId="02CABD47" w14:textId="5A11C6C8" w:rsidR="00053F0F" w:rsidRPr="000E1499" w:rsidRDefault="00053F0F" w:rsidP="00F4246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Pr="000E1499">
              <w:rPr>
                <w:rFonts w:ascii="Times New Roman" w:eastAsia="Times New Roman" w:hAnsi="Times New Roman" w:cs="Times New Roman"/>
                <w:color w:val="000000"/>
                <w:szCs w:val="24"/>
              </w:rPr>
              <w:t>poidea</w:t>
            </w:r>
            <w:r>
              <w:rPr>
                <w:rFonts w:ascii="Times New Roman" w:eastAsia="Times New Roman" w:hAnsi="Times New Roman" w:cs="Times New Roman"/>
                <w:color w:val="000000"/>
                <w:szCs w:val="24"/>
              </w:rPr>
              <w:t xml:space="preserve"> (non-</w:t>
            </w:r>
            <w:r w:rsidRPr="00053F0F">
              <w:rPr>
                <w:rFonts w:ascii="Times New Roman" w:eastAsia="Times New Roman" w:hAnsi="Times New Roman" w:cs="Times New Roman"/>
                <w:i/>
                <w:color w:val="000000"/>
                <w:szCs w:val="24"/>
              </w:rPr>
              <w:t>Apis</w:t>
            </w:r>
            <w:r>
              <w:rPr>
                <w:rFonts w:ascii="Times New Roman" w:eastAsia="Times New Roman" w:hAnsi="Times New Roman" w:cs="Times New Roman"/>
                <w:color w:val="000000"/>
                <w:szCs w:val="24"/>
              </w:rPr>
              <w:t>)</w:t>
            </w:r>
          </w:p>
        </w:tc>
        <w:tc>
          <w:tcPr>
            <w:tcW w:w="2921" w:type="dxa"/>
            <w:shd w:val="clear" w:color="auto" w:fill="auto"/>
            <w:noWrap/>
            <w:vAlign w:val="center"/>
          </w:tcPr>
          <w:p w14:paraId="36CBEEE3"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489846BE" w14:textId="5A2E9822"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w:t>
            </w:r>
          </w:p>
        </w:tc>
        <w:tc>
          <w:tcPr>
            <w:tcW w:w="744" w:type="dxa"/>
            <w:shd w:val="clear" w:color="auto" w:fill="auto"/>
            <w:noWrap/>
            <w:vAlign w:val="center"/>
          </w:tcPr>
          <w:p w14:paraId="14DED46C" w14:textId="488F367B"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1323" w:type="dxa"/>
            <w:vAlign w:val="center"/>
          </w:tcPr>
          <w:p w14:paraId="4387EE34" w14:textId="3929D644"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0.02 </w:t>
            </w:r>
            <w:r w:rsidRPr="000E1499">
              <w:rPr>
                <w:rFonts w:ascii="Times New Roman" w:eastAsia="Times New Roman" w:hAnsi="Times New Roman" w:cs="Times New Roman"/>
                <w:color w:val="000000"/>
                <w:szCs w:val="24"/>
              </w:rPr>
              <w:t>±0.01</w:t>
            </w:r>
          </w:p>
        </w:tc>
        <w:tc>
          <w:tcPr>
            <w:tcW w:w="792" w:type="dxa"/>
            <w:vAlign w:val="center"/>
          </w:tcPr>
          <w:p w14:paraId="50CA18DB" w14:textId="150DB06B"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53F0F" w:rsidRPr="00721549" w14:paraId="561624E2" w14:textId="77777777" w:rsidTr="00F42469">
        <w:trPr>
          <w:trHeight w:val="288"/>
        </w:trPr>
        <w:tc>
          <w:tcPr>
            <w:tcW w:w="1524" w:type="dxa"/>
            <w:vMerge/>
            <w:vAlign w:val="center"/>
          </w:tcPr>
          <w:p w14:paraId="0322328B"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51F9B438" w14:textId="670B4C72"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Aprocrita</w:t>
            </w:r>
            <w:r>
              <w:rPr>
                <w:rFonts w:ascii="Times New Roman" w:eastAsia="Times New Roman" w:hAnsi="Times New Roman" w:cs="Times New Roman"/>
                <w:color w:val="000000"/>
                <w:szCs w:val="24"/>
              </w:rPr>
              <w:t xml:space="preserve"> (parasitic)</w:t>
            </w:r>
          </w:p>
        </w:tc>
        <w:tc>
          <w:tcPr>
            <w:tcW w:w="2921" w:type="dxa"/>
            <w:shd w:val="clear" w:color="auto" w:fill="auto"/>
            <w:noWrap/>
            <w:vAlign w:val="center"/>
          </w:tcPr>
          <w:p w14:paraId="7383AB40"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1D4D9E1A" w14:textId="432BE2F2"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0.57 ±0.17</w:t>
            </w:r>
          </w:p>
        </w:tc>
        <w:tc>
          <w:tcPr>
            <w:tcW w:w="744" w:type="dxa"/>
            <w:shd w:val="clear" w:color="auto" w:fill="auto"/>
            <w:noWrap/>
            <w:vAlign w:val="center"/>
          </w:tcPr>
          <w:p w14:paraId="45B71BFE" w14:textId="05AE2C11"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9%</w:t>
            </w:r>
          </w:p>
        </w:tc>
        <w:tc>
          <w:tcPr>
            <w:tcW w:w="1323" w:type="dxa"/>
            <w:vAlign w:val="center"/>
          </w:tcPr>
          <w:p w14:paraId="1CB9C33B" w14:textId="05DD4CF7"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0.17 </w:t>
            </w:r>
            <w:r w:rsidRPr="000E1499">
              <w:rPr>
                <w:rFonts w:ascii="Times New Roman" w:eastAsia="Times New Roman" w:hAnsi="Times New Roman" w:cs="Times New Roman"/>
                <w:color w:val="000000"/>
                <w:szCs w:val="24"/>
              </w:rPr>
              <w:t>±0.03</w:t>
            </w:r>
          </w:p>
        </w:tc>
        <w:tc>
          <w:tcPr>
            <w:tcW w:w="792" w:type="dxa"/>
            <w:vAlign w:val="center"/>
          </w:tcPr>
          <w:p w14:paraId="1D836DC0" w14:textId="15DE4978"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53F0F" w:rsidRPr="00721549" w14:paraId="6202F608" w14:textId="77777777" w:rsidTr="00F42469">
        <w:trPr>
          <w:trHeight w:val="288"/>
        </w:trPr>
        <w:tc>
          <w:tcPr>
            <w:tcW w:w="1524" w:type="dxa"/>
            <w:vMerge/>
            <w:vAlign w:val="center"/>
          </w:tcPr>
          <w:p w14:paraId="4084F1AC"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4738356A" w14:textId="4AD2D332"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Formicidae</w:t>
            </w:r>
          </w:p>
        </w:tc>
        <w:tc>
          <w:tcPr>
            <w:tcW w:w="2921" w:type="dxa"/>
            <w:shd w:val="clear" w:color="auto" w:fill="auto"/>
            <w:noWrap/>
            <w:vAlign w:val="center"/>
          </w:tcPr>
          <w:p w14:paraId="52660CDB"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3008163C" w14:textId="14FCF1F8"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0.37 ±0.12</w:t>
            </w:r>
          </w:p>
        </w:tc>
        <w:tc>
          <w:tcPr>
            <w:tcW w:w="744" w:type="dxa"/>
            <w:shd w:val="clear" w:color="auto" w:fill="auto"/>
            <w:noWrap/>
            <w:vAlign w:val="center"/>
          </w:tcPr>
          <w:p w14:paraId="4149CC1F" w14:textId="46DB718A"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6%</w:t>
            </w:r>
          </w:p>
        </w:tc>
        <w:tc>
          <w:tcPr>
            <w:tcW w:w="1323" w:type="dxa"/>
            <w:vAlign w:val="center"/>
          </w:tcPr>
          <w:p w14:paraId="47289050" w14:textId="6B9F88AE"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7A3518BD" w14:textId="624B7B56"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53F0F" w:rsidRPr="00721549" w14:paraId="49D01564" w14:textId="77777777" w:rsidTr="00F42469">
        <w:trPr>
          <w:trHeight w:val="288"/>
        </w:trPr>
        <w:tc>
          <w:tcPr>
            <w:tcW w:w="1524" w:type="dxa"/>
            <w:vMerge/>
            <w:vAlign w:val="center"/>
          </w:tcPr>
          <w:p w14:paraId="367D95CD"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644" w:type="dxa"/>
            <w:vAlign w:val="center"/>
          </w:tcPr>
          <w:p w14:paraId="0AE8BA23" w14:textId="5BB38113"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Vespidae</w:t>
            </w:r>
          </w:p>
        </w:tc>
        <w:tc>
          <w:tcPr>
            <w:tcW w:w="2921" w:type="dxa"/>
            <w:shd w:val="clear" w:color="auto" w:fill="auto"/>
            <w:noWrap/>
            <w:vAlign w:val="center"/>
          </w:tcPr>
          <w:p w14:paraId="1D3980F9" w14:textId="7777777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42158309" w14:textId="106B98E3"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4E50BB0C" w14:textId="0AD4EDEC"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0A249FD8" w14:textId="25B825B7"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3A14C4D6" w14:textId="248BB30D"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53F0F" w:rsidRPr="00721549" w14:paraId="758241FE" w14:textId="715EEC04" w:rsidTr="00F42469">
        <w:trPr>
          <w:trHeight w:val="288"/>
        </w:trPr>
        <w:tc>
          <w:tcPr>
            <w:tcW w:w="1524" w:type="dxa"/>
            <w:vAlign w:val="center"/>
          </w:tcPr>
          <w:p w14:paraId="6FF5F0EC" w14:textId="4A2F1FB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Ixodida</w:t>
            </w:r>
          </w:p>
        </w:tc>
        <w:tc>
          <w:tcPr>
            <w:tcW w:w="1644" w:type="dxa"/>
            <w:vAlign w:val="center"/>
          </w:tcPr>
          <w:p w14:paraId="5A682B76" w14:textId="0CE0FE23"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Ixodidae</w:t>
            </w:r>
          </w:p>
        </w:tc>
        <w:tc>
          <w:tcPr>
            <w:tcW w:w="2921" w:type="dxa"/>
            <w:shd w:val="clear" w:color="auto" w:fill="auto"/>
            <w:noWrap/>
            <w:vAlign w:val="center"/>
          </w:tcPr>
          <w:p w14:paraId="1111ECE4" w14:textId="11F596D6"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77B9A983" w14:textId="2E8236D8"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±0.04</w:t>
            </w:r>
          </w:p>
        </w:tc>
        <w:tc>
          <w:tcPr>
            <w:tcW w:w="744" w:type="dxa"/>
            <w:shd w:val="clear" w:color="auto" w:fill="auto"/>
            <w:noWrap/>
            <w:vAlign w:val="center"/>
          </w:tcPr>
          <w:p w14:paraId="28A8F9C2" w14:textId="547EC3CD"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0E05DCE4" w14:textId="1E2A6651"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61913BC4" w14:textId="5BA3F8E8" w:rsidR="00053F0F" w:rsidRPr="001B63C4"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53F0F" w:rsidRPr="00721549" w14:paraId="1CEDB0BD" w14:textId="1BAEBC6D" w:rsidTr="00F42469">
        <w:trPr>
          <w:trHeight w:val="288"/>
        </w:trPr>
        <w:tc>
          <w:tcPr>
            <w:tcW w:w="1524" w:type="dxa"/>
            <w:vAlign w:val="center"/>
          </w:tcPr>
          <w:p w14:paraId="320856E3" w14:textId="14EC1025" w:rsidR="00053F0F" w:rsidRPr="000E1499" w:rsidRDefault="00053F0F"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color w:val="000000"/>
                <w:szCs w:val="24"/>
              </w:rPr>
              <w:t>Lepidoptera</w:t>
            </w:r>
          </w:p>
        </w:tc>
        <w:tc>
          <w:tcPr>
            <w:tcW w:w="1644" w:type="dxa"/>
            <w:vAlign w:val="center"/>
          </w:tcPr>
          <w:p w14:paraId="7A6A6936" w14:textId="492881CC"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2921" w:type="dxa"/>
            <w:shd w:val="clear" w:color="auto" w:fill="auto"/>
            <w:noWrap/>
            <w:vAlign w:val="center"/>
          </w:tcPr>
          <w:p w14:paraId="212AA828" w14:textId="75A32D5F"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7C81DC2C" w14:textId="3F3415D0"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±0.04</w:t>
            </w:r>
          </w:p>
        </w:tc>
        <w:tc>
          <w:tcPr>
            <w:tcW w:w="744" w:type="dxa"/>
            <w:shd w:val="clear" w:color="auto" w:fill="auto"/>
            <w:noWrap/>
            <w:vAlign w:val="center"/>
          </w:tcPr>
          <w:p w14:paraId="1CE8756E" w14:textId="4C359325"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6AD97B57" w14:textId="3E5AD054"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vAlign w:val="center"/>
          </w:tcPr>
          <w:p w14:paraId="197F5C7E" w14:textId="3CF6F0D8" w:rsidR="00053F0F" w:rsidRPr="001B63C4"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53F0F" w:rsidRPr="00721549" w14:paraId="74C8D20D" w14:textId="460C1EC5" w:rsidTr="00F42469">
        <w:trPr>
          <w:trHeight w:val="288"/>
        </w:trPr>
        <w:tc>
          <w:tcPr>
            <w:tcW w:w="1524" w:type="dxa"/>
            <w:vAlign w:val="center"/>
          </w:tcPr>
          <w:p w14:paraId="07A72A55" w14:textId="039829F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Neuroptera</w:t>
            </w:r>
          </w:p>
        </w:tc>
        <w:tc>
          <w:tcPr>
            <w:tcW w:w="1644" w:type="dxa"/>
            <w:vAlign w:val="center"/>
          </w:tcPr>
          <w:p w14:paraId="14267A82" w14:textId="2B8296F7" w:rsidR="00053F0F" w:rsidRPr="000E1499" w:rsidRDefault="00053F0F" w:rsidP="00F42469">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Chrysopidae</w:t>
            </w:r>
          </w:p>
        </w:tc>
        <w:tc>
          <w:tcPr>
            <w:tcW w:w="2921" w:type="dxa"/>
            <w:shd w:val="clear" w:color="auto" w:fill="auto"/>
            <w:noWrap/>
            <w:vAlign w:val="center"/>
          </w:tcPr>
          <w:p w14:paraId="30B39852" w14:textId="7F8F0122"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i/>
                <w:color w:val="000000"/>
                <w:szCs w:val="24"/>
              </w:rPr>
              <w:t>Chrysoperla</w:t>
            </w:r>
            <w:r w:rsidRPr="000E1499">
              <w:rPr>
                <w:rFonts w:ascii="Times New Roman" w:eastAsia="Times New Roman" w:hAnsi="Times New Roman" w:cs="Times New Roman"/>
                <w:color w:val="000000"/>
                <w:szCs w:val="24"/>
              </w:rPr>
              <w:t xml:space="preserve"> sp.</w:t>
            </w:r>
          </w:p>
        </w:tc>
        <w:tc>
          <w:tcPr>
            <w:tcW w:w="1402" w:type="dxa"/>
            <w:shd w:val="clear" w:color="auto" w:fill="auto"/>
            <w:noWrap/>
            <w:vAlign w:val="center"/>
          </w:tcPr>
          <w:p w14:paraId="74E743CC" w14:textId="2C2B60B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0.14 ±0.12</w:t>
            </w:r>
          </w:p>
        </w:tc>
        <w:tc>
          <w:tcPr>
            <w:tcW w:w="744" w:type="dxa"/>
            <w:shd w:val="clear" w:color="auto" w:fill="auto"/>
            <w:noWrap/>
            <w:vAlign w:val="center"/>
          </w:tcPr>
          <w:p w14:paraId="6720EA49" w14:textId="172A7E4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2%</w:t>
            </w:r>
          </w:p>
        </w:tc>
        <w:tc>
          <w:tcPr>
            <w:tcW w:w="1323" w:type="dxa"/>
            <w:vAlign w:val="center"/>
          </w:tcPr>
          <w:p w14:paraId="09541CB6" w14:textId="543B91A2"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0.01 </w:t>
            </w:r>
            <w:r w:rsidRPr="000E1499">
              <w:rPr>
                <w:rFonts w:ascii="Times New Roman" w:eastAsia="Times New Roman" w:hAnsi="Times New Roman" w:cs="Times New Roman"/>
                <w:color w:val="000000"/>
                <w:szCs w:val="24"/>
              </w:rPr>
              <w:t>±0.01</w:t>
            </w:r>
          </w:p>
        </w:tc>
        <w:tc>
          <w:tcPr>
            <w:tcW w:w="792" w:type="dxa"/>
            <w:vAlign w:val="center"/>
          </w:tcPr>
          <w:p w14:paraId="5A0552F7" w14:textId="0C4EC8E6" w:rsidR="00053F0F" w:rsidRPr="001B63C4"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r w:rsidR="00053F0F" w:rsidRPr="00721549" w14:paraId="5189EAD4" w14:textId="77777777" w:rsidTr="00F42469">
        <w:trPr>
          <w:trHeight w:val="288"/>
        </w:trPr>
        <w:tc>
          <w:tcPr>
            <w:tcW w:w="1524" w:type="dxa"/>
            <w:vAlign w:val="center"/>
          </w:tcPr>
          <w:p w14:paraId="5B0750E1" w14:textId="1897D824"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Orthoptera</w:t>
            </w:r>
          </w:p>
        </w:tc>
        <w:tc>
          <w:tcPr>
            <w:tcW w:w="1644" w:type="dxa"/>
            <w:vAlign w:val="center"/>
          </w:tcPr>
          <w:p w14:paraId="42B6A9BF" w14:textId="19476077"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2921" w:type="dxa"/>
            <w:shd w:val="clear" w:color="auto" w:fill="auto"/>
            <w:noWrap/>
            <w:vAlign w:val="center"/>
          </w:tcPr>
          <w:p w14:paraId="749ACE57" w14:textId="2902FC66"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71EAC428" w14:textId="144B9BA5"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0.02 ±0.02</w:t>
            </w:r>
          </w:p>
        </w:tc>
        <w:tc>
          <w:tcPr>
            <w:tcW w:w="744" w:type="dxa"/>
            <w:shd w:val="clear" w:color="auto" w:fill="auto"/>
            <w:noWrap/>
            <w:vAlign w:val="center"/>
          </w:tcPr>
          <w:p w14:paraId="567429BE" w14:textId="339ED61E"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&lt;1%</w:t>
            </w:r>
          </w:p>
        </w:tc>
        <w:tc>
          <w:tcPr>
            <w:tcW w:w="1323" w:type="dxa"/>
            <w:vAlign w:val="center"/>
          </w:tcPr>
          <w:p w14:paraId="41723790" w14:textId="6F891A2E"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w:t>
            </w:r>
          </w:p>
        </w:tc>
        <w:tc>
          <w:tcPr>
            <w:tcW w:w="792" w:type="dxa"/>
            <w:vAlign w:val="center"/>
          </w:tcPr>
          <w:p w14:paraId="55CA6B79" w14:textId="79BE5C61"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53F0F" w:rsidRPr="00721549" w14:paraId="1CE2A930" w14:textId="77777777" w:rsidTr="00F42469">
        <w:trPr>
          <w:trHeight w:val="288"/>
        </w:trPr>
        <w:tc>
          <w:tcPr>
            <w:tcW w:w="1524" w:type="dxa"/>
            <w:vAlign w:val="center"/>
          </w:tcPr>
          <w:p w14:paraId="280EC617" w14:textId="795125B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Psocoptera</w:t>
            </w:r>
          </w:p>
        </w:tc>
        <w:tc>
          <w:tcPr>
            <w:tcW w:w="1644" w:type="dxa"/>
            <w:vAlign w:val="center"/>
          </w:tcPr>
          <w:p w14:paraId="59D23B18" w14:textId="4534B275"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2921" w:type="dxa"/>
            <w:shd w:val="clear" w:color="auto" w:fill="auto"/>
            <w:noWrap/>
            <w:vAlign w:val="center"/>
          </w:tcPr>
          <w:p w14:paraId="7131E048" w14:textId="13B8CEBF"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1402" w:type="dxa"/>
            <w:shd w:val="clear" w:color="auto" w:fill="auto"/>
            <w:noWrap/>
            <w:vAlign w:val="center"/>
          </w:tcPr>
          <w:p w14:paraId="21761ED2" w14:textId="39215B6A"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0.08 ±0.05</w:t>
            </w:r>
          </w:p>
        </w:tc>
        <w:tc>
          <w:tcPr>
            <w:tcW w:w="744" w:type="dxa"/>
            <w:shd w:val="clear" w:color="auto" w:fill="auto"/>
            <w:noWrap/>
            <w:vAlign w:val="center"/>
          </w:tcPr>
          <w:p w14:paraId="4B893116" w14:textId="4FBCBB50"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692CE7D1" w14:textId="166AC2AF"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0.07 </w:t>
            </w:r>
            <w:r w:rsidRPr="000E1499">
              <w:rPr>
                <w:rFonts w:ascii="Times New Roman" w:eastAsia="Times New Roman" w:hAnsi="Times New Roman" w:cs="Times New Roman"/>
                <w:color w:val="000000"/>
                <w:szCs w:val="24"/>
              </w:rPr>
              <w:t>±0.02</w:t>
            </w:r>
          </w:p>
        </w:tc>
        <w:tc>
          <w:tcPr>
            <w:tcW w:w="792" w:type="dxa"/>
            <w:vAlign w:val="center"/>
          </w:tcPr>
          <w:p w14:paraId="7AC61A0F" w14:textId="18BB6627" w:rsidR="00053F0F"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53F0F" w:rsidRPr="00721549" w14:paraId="7048EDA1" w14:textId="194CC10C" w:rsidTr="00F42469">
        <w:trPr>
          <w:trHeight w:val="288"/>
        </w:trPr>
        <w:tc>
          <w:tcPr>
            <w:tcW w:w="1524" w:type="dxa"/>
            <w:vAlign w:val="center"/>
          </w:tcPr>
          <w:p w14:paraId="7F2E1CB7" w14:textId="192558FE"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Thysanoptera</w:t>
            </w:r>
          </w:p>
        </w:tc>
        <w:tc>
          <w:tcPr>
            <w:tcW w:w="1644" w:type="dxa"/>
            <w:vAlign w:val="center"/>
          </w:tcPr>
          <w:p w14:paraId="7F9D8C69" w14:textId="330FC610"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2921" w:type="dxa"/>
            <w:shd w:val="clear" w:color="auto" w:fill="auto"/>
            <w:noWrap/>
            <w:vAlign w:val="center"/>
          </w:tcPr>
          <w:p w14:paraId="572F2D44" w14:textId="1FE403E7" w:rsidR="00053F0F" w:rsidRPr="000E1499" w:rsidRDefault="00053F0F" w:rsidP="00F42469">
            <w:pPr>
              <w:spacing w:after="0" w:line="240" w:lineRule="auto"/>
              <w:jc w:val="center"/>
              <w:rPr>
                <w:rFonts w:ascii="Times New Roman" w:eastAsia="Times New Roman" w:hAnsi="Times New Roman" w:cs="Times New Roman"/>
                <w:color w:val="000000"/>
                <w:szCs w:val="24"/>
              </w:rPr>
            </w:pPr>
          </w:p>
        </w:tc>
        <w:tc>
          <w:tcPr>
            <w:tcW w:w="1402" w:type="dxa"/>
            <w:shd w:val="clear" w:color="auto" w:fill="auto"/>
            <w:noWrap/>
            <w:vAlign w:val="center"/>
          </w:tcPr>
          <w:p w14:paraId="47E85CF3" w14:textId="48D3D3A7"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0.04 ±0.03</w:t>
            </w:r>
          </w:p>
        </w:tc>
        <w:tc>
          <w:tcPr>
            <w:tcW w:w="744" w:type="dxa"/>
            <w:shd w:val="clear" w:color="auto" w:fill="auto"/>
            <w:noWrap/>
            <w:vAlign w:val="center"/>
          </w:tcPr>
          <w:p w14:paraId="3842A88D" w14:textId="016B7D2C"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1%</w:t>
            </w:r>
          </w:p>
        </w:tc>
        <w:tc>
          <w:tcPr>
            <w:tcW w:w="1323" w:type="dxa"/>
            <w:vAlign w:val="center"/>
          </w:tcPr>
          <w:p w14:paraId="3A1B09F3" w14:textId="13ADA9C0"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 xml:space="preserve">0.22 </w:t>
            </w:r>
            <w:r w:rsidRPr="000E1499">
              <w:rPr>
                <w:rFonts w:ascii="Times New Roman" w:eastAsia="Times New Roman" w:hAnsi="Times New Roman" w:cs="Times New Roman"/>
                <w:color w:val="000000"/>
                <w:szCs w:val="24"/>
              </w:rPr>
              <w:t>±0.08</w:t>
            </w:r>
          </w:p>
        </w:tc>
        <w:tc>
          <w:tcPr>
            <w:tcW w:w="792" w:type="dxa"/>
            <w:vAlign w:val="center"/>
          </w:tcPr>
          <w:p w14:paraId="3096B1BE" w14:textId="0855D70A" w:rsidR="00053F0F" w:rsidRPr="001B63C4"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53F0F" w:rsidRPr="00721549" w14:paraId="2E7AA33B" w14:textId="202D8B56" w:rsidTr="00F42469">
        <w:trPr>
          <w:trHeight w:val="288"/>
        </w:trPr>
        <w:tc>
          <w:tcPr>
            <w:tcW w:w="1524" w:type="dxa"/>
            <w:tcBorders>
              <w:bottom w:val="single" w:sz="4" w:space="0" w:color="auto"/>
            </w:tcBorders>
            <w:vAlign w:val="center"/>
          </w:tcPr>
          <w:p w14:paraId="413A34B5" w14:textId="6CDBC49E" w:rsidR="00053F0F" w:rsidRPr="000E1499" w:rsidRDefault="00053F0F" w:rsidP="00F42469">
            <w:pPr>
              <w:spacing w:after="0" w:line="240" w:lineRule="auto"/>
              <w:jc w:val="center"/>
              <w:rPr>
                <w:rFonts w:ascii="Times New Roman" w:eastAsia="Times New Roman" w:hAnsi="Times New Roman" w:cs="Times New Roman"/>
                <w:i/>
                <w:color w:val="000000"/>
                <w:szCs w:val="24"/>
              </w:rPr>
            </w:pPr>
            <w:r w:rsidRPr="000E1499">
              <w:rPr>
                <w:rFonts w:ascii="Times New Roman" w:eastAsia="Times New Roman" w:hAnsi="Times New Roman" w:cs="Times New Roman"/>
                <w:color w:val="000000"/>
                <w:szCs w:val="24"/>
              </w:rPr>
              <w:t>Trichoptera</w:t>
            </w:r>
          </w:p>
        </w:tc>
        <w:tc>
          <w:tcPr>
            <w:tcW w:w="1644" w:type="dxa"/>
            <w:tcBorders>
              <w:bottom w:val="single" w:sz="4" w:space="0" w:color="auto"/>
            </w:tcBorders>
            <w:vAlign w:val="center"/>
          </w:tcPr>
          <w:p w14:paraId="2CCC9F53" w14:textId="27108E92"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2921" w:type="dxa"/>
            <w:tcBorders>
              <w:bottom w:val="single" w:sz="4" w:space="0" w:color="auto"/>
            </w:tcBorders>
            <w:shd w:val="clear" w:color="auto" w:fill="auto"/>
            <w:noWrap/>
            <w:vAlign w:val="center"/>
          </w:tcPr>
          <w:p w14:paraId="38D13379" w14:textId="422E759F" w:rsidR="00053F0F" w:rsidRPr="000E1499" w:rsidRDefault="00053F0F" w:rsidP="00F42469">
            <w:pPr>
              <w:spacing w:after="0" w:line="240" w:lineRule="auto"/>
              <w:jc w:val="center"/>
              <w:rPr>
                <w:rFonts w:ascii="Times New Roman" w:eastAsia="Times New Roman" w:hAnsi="Times New Roman" w:cs="Times New Roman"/>
                <w:i/>
                <w:color w:val="000000"/>
                <w:szCs w:val="24"/>
              </w:rPr>
            </w:pPr>
          </w:p>
        </w:tc>
        <w:tc>
          <w:tcPr>
            <w:tcW w:w="1402" w:type="dxa"/>
            <w:tcBorders>
              <w:bottom w:val="single" w:sz="4" w:space="0" w:color="auto"/>
            </w:tcBorders>
            <w:shd w:val="clear" w:color="auto" w:fill="auto"/>
            <w:noWrap/>
            <w:vAlign w:val="center"/>
          </w:tcPr>
          <w:p w14:paraId="4CB077B5" w14:textId="4612DA68"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eastAsia="Times New Roman" w:hAnsi="Times New Roman" w:cs="Times New Roman"/>
                <w:color w:val="000000"/>
                <w:szCs w:val="24"/>
              </w:rPr>
              <w:t>0.08 ±0.05</w:t>
            </w:r>
          </w:p>
        </w:tc>
        <w:tc>
          <w:tcPr>
            <w:tcW w:w="744" w:type="dxa"/>
            <w:tcBorders>
              <w:bottom w:val="single" w:sz="4" w:space="0" w:color="auto"/>
            </w:tcBorders>
            <w:shd w:val="clear" w:color="auto" w:fill="auto"/>
            <w:noWrap/>
            <w:vAlign w:val="center"/>
          </w:tcPr>
          <w:p w14:paraId="28ED30EC" w14:textId="5C51AF1B" w:rsidR="00053F0F" w:rsidRPr="000E1499" w:rsidRDefault="00053F0F" w:rsidP="00F42469">
            <w:pPr>
              <w:spacing w:after="0" w:line="240" w:lineRule="auto"/>
              <w:jc w:val="center"/>
              <w:rPr>
                <w:rFonts w:ascii="Times New Roman" w:eastAsia="Times New Roman" w:hAnsi="Times New Roman" w:cs="Times New Roman"/>
                <w:color w:val="000000"/>
                <w:szCs w:val="24"/>
              </w:rPr>
            </w:pPr>
            <w:r w:rsidRPr="000E1499">
              <w:rPr>
                <w:rFonts w:ascii="Times New Roman" w:hAnsi="Times New Roman" w:cs="Times New Roman"/>
                <w:color w:val="000000"/>
                <w:szCs w:val="24"/>
              </w:rPr>
              <w:t>1%</w:t>
            </w:r>
          </w:p>
        </w:tc>
        <w:tc>
          <w:tcPr>
            <w:tcW w:w="1323" w:type="dxa"/>
            <w:tcBorders>
              <w:bottom w:val="single" w:sz="4" w:space="0" w:color="auto"/>
            </w:tcBorders>
            <w:vAlign w:val="center"/>
          </w:tcPr>
          <w:p w14:paraId="14CEF987" w14:textId="44B78B28" w:rsidR="00053F0F" w:rsidRPr="000E1499" w:rsidRDefault="00053F0F" w:rsidP="00F42469">
            <w:pPr>
              <w:spacing w:after="0" w:line="240" w:lineRule="auto"/>
              <w:jc w:val="center"/>
              <w:rPr>
                <w:rFonts w:ascii="Times New Roman" w:hAnsi="Times New Roman" w:cs="Times New Roman"/>
                <w:color w:val="000000"/>
                <w:szCs w:val="24"/>
              </w:rPr>
            </w:pPr>
            <w:r w:rsidRPr="000E1499">
              <w:rPr>
                <w:rFonts w:ascii="Times New Roman" w:hAnsi="Times New Roman" w:cs="Times New Roman"/>
                <w:color w:val="000000"/>
                <w:szCs w:val="24"/>
              </w:rPr>
              <w:t>&lt;0.01</w:t>
            </w:r>
          </w:p>
        </w:tc>
        <w:tc>
          <w:tcPr>
            <w:tcW w:w="792" w:type="dxa"/>
            <w:tcBorders>
              <w:bottom w:val="single" w:sz="4" w:space="0" w:color="auto"/>
            </w:tcBorders>
            <w:vAlign w:val="center"/>
          </w:tcPr>
          <w:p w14:paraId="0E471665" w14:textId="50624A08" w:rsidR="00053F0F" w:rsidRPr="001B63C4" w:rsidRDefault="00053F0F" w:rsidP="00F424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w:t>
            </w:r>
          </w:p>
        </w:tc>
      </w:tr>
    </w:tbl>
    <w:p w14:paraId="34B447A1" w14:textId="77777777" w:rsidR="00F42469" w:rsidRDefault="00F42469" w:rsidP="00F42469">
      <w:pPr>
        <w:pStyle w:val="NoSpacing"/>
        <w:jc w:val="both"/>
        <w:rPr>
          <w:rFonts w:ascii="Times New Roman" w:hAnsi="Times New Roman" w:cs="Times New Roman"/>
          <w:sz w:val="24"/>
          <w:szCs w:val="24"/>
        </w:rPr>
      </w:pPr>
    </w:p>
    <w:p w14:paraId="222B6FF4" w14:textId="032CAEDA" w:rsidR="00F42469" w:rsidRDefault="00F42469" w:rsidP="00F424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Evaluating insect community overlap between wild and wine grape could help identify novel insect vectors of GRBaV. Organisms that were found on both wild and wine grape include aphids, Berytidae, </w:t>
      </w:r>
      <w:r w:rsidRPr="002D6AF9">
        <w:rPr>
          <w:rFonts w:ascii="Times New Roman" w:hAnsi="Times New Roman" w:cs="Times New Roman"/>
          <w:i/>
          <w:sz w:val="24"/>
          <w:szCs w:val="24"/>
        </w:rPr>
        <w:t>Chrysoperla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sp., Coleoptera, </w:t>
      </w:r>
      <w:r w:rsidRPr="00EA1035">
        <w:rPr>
          <w:rFonts w:ascii="Times New Roman" w:hAnsi="Times New Roman" w:cs="Times New Roman"/>
          <w:i/>
          <w:sz w:val="24"/>
          <w:szCs w:val="24"/>
        </w:rPr>
        <w:t>Deltocephalus</w:t>
      </w:r>
      <w:r>
        <w:rPr>
          <w:rFonts w:ascii="Times New Roman" w:hAnsi="Times New Roman" w:cs="Times New Roman"/>
          <w:sz w:val="24"/>
          <w:szCs w:val="24"/>
        </w:rPr>
        <w:t xml:space="preserve"> </w:t>
      </w:r>
      <w:r w:rsidRPr="00EA1035">
        <w:rPr>
          <w:rFonts w:ascii="Times New Roman" w:hAnsi="Times New Roman" w:cs="Times New Roman"/>
          <w:i/>
          <w:sz w:val="24"/>
          <w:szCs w:val="24"/>
        </w:rPr>
        <w:t>fuscinervosus</w:t>
      </w:r>
      <w:r>
        <w:rPr>
          <w:rFonts w:ascii="Times New Roman" w:hAnsi="Times New Roman" w:cs="Times New Roman"/>
          <w:sz w:val="24"/>
          <w:szCs w:val="24"/>
        </w:rPr>
        <w:t xml:space="preserve">, Diptera, </w:t>
      </w:r>
      <w:r w:rsidRPr="00EA1035">
        <w:rPr>
          <w:rFonts w:ascii="Times New Roman" w:hAnsi="Times New Roman" w:cs="Times New Roman"/>
          <w:i/>
          <w:sz w:val="24"/>
          <w:szCs w:val="24"/>
        </w:rPr>
        <w:t>Empoasca</w:t>
      </w:r>
      <w:r>
        <w:rPr>
          <w:rFonts w:ascii="Times New Roman" w:hAnsi="Times New Roman" w:cs="Times New Roman"/>
          <w:sz w:val="24"/>
          <w:szCs w:val="24"/>
        </w:rPr>
        <w:t xml:space="preserve"> spp., </w:t>
      </w:r>
      <w:r w:rsidRPr="00EA1035">
        <w:rPr>
          <w:rFonts w:ascii="Times New Roman" w:hAnsi="Times New Roman" w:cs="Times New Roman"/>
          <w:i/>
          <w:sz w:val="24"/>
          <w:szCs w:val="24"/>
        </w:rPr>
        <w:t>E. elegantula</w:t>
      </w:r>
      <w:r>
        <w:rPr>
          <w:rFonts w:ascii="Times New Roman" w:hAnsi="Times New Roman" w:cs="Times New Roman"/>
          <w:sz w:val="24"/>
          <w:szCs w:val="24"/>
        </w:rPr>
        <w:t xml:space="preserve">, </w:t>
      </w:r>
      <w:r w:rsidRPr="00EA1035">
        <w:rPr>
          <w:rFonts w:ascii="Times New Roman" w:hAnsi="Times New Roman" w:cs="Times New Roman"/>
          <w:i/>
          <w:sz w:val="24"/>
          <w:szCs w:val="24"/>
        </w:rPr>
        <w:t>E. variabilis</w:t>
      </w:r>
      <w:r>
        <w:rPr>
          <w:rFonts w:ascii="Times New Roman" w:hAnsi="Times New Roman" w:cs="Times New Roman"/>
          <w:sz w:val="24"/>
          <w:szCs w:val="24"/>
        </w:rPr>
        <w:t xml:space="preserve">, Formicidae, Galerucinae, parasitic Aprocrita, Lepidoptera, Lygaeidae, </w:t>
      </w:r>
      <w:r w:rsidRPr="00EA1035">
        <w:rPr>
          <w:rFonts w:ascii="Times New Roman" w:hAnsi="Times New Roman" w:cs="Times New Roman"/>
          <w:i/>
          <w:sz w:val="24"/>
          <w:szCs w:val="24"/>
        </w:rPr>
        <w:t>Spissistilus festinus</w:t>
      </w:r>
      <w:r>
        <w:rPr>
          <w:rFonts w:ascii="Times New Roman" w:hAnsi="Times New Roman" w:cs="Times New Roman"/>
          <w:i/>
          <w:sz w:val="24"/>
          <w:szCs w:val="24"/>
        </w:rPr>
        <w:t xml:space="preserve"> </w:t>
      </w:r>
      <w:r>
        <w:rPr>
          <w:rFonts w:ascii="Times New Roman" w:hAnsi="Times New Roman" w:cs="Times New Roman"/>
          <w:sz w:val="24"/>
          <w:szCs w:val="24"/>
        </w:rPr>
        <w:t xml:space="preserve">(three-cornered alfalfa hopper), Miridae, </w:t>
      </w:r>
      <w:r w:rsidRPr="00EA1035">
        <w:rPr>
          <w:rFonts w:ascii="Times New Roman" w:hAnsi="Times New Roman" w:cs="Times New Roman"/>
          <w:i/>
          <w:sz w:val="24"/>
          <w:szCs w:val="24"/>
        </w:rPr>
        <w:t>Orius</w:t>
      </w:r>
      <w:r>
        <w:rPr>
          <w:rFonts w:ascii="Times New Roman" w:hAnsi="Times New Roman" w:cs="Times New Roman"/>
          <w:sz w:val="24"/>
          <w:szCs w:val="24"/>
        </w:rPr>
        <w:t xml:space="preserve"> sp., Psocoptera, Psyllidae, </w:t>
      </w:r>
      <w:r w:rsidRPr="00EA1035">
        <w:rPr>
          <w:rFonts w:ascii="Times New Roman" w:hAnsi="Times New Roman" w:cs="Times New Roman"/>
          <w:i/>
          <w:sz w:val="24"/>
          <w:szCs w:val="24"/>
        </w:rPr>
        <w:t>Scaphytopius</w:t>
      </w:r>
      <w:r>
        <w:rPr>
          <w:rFonts w:ascii="Times New Roman" w:hAnsi="Times New Roman" w:cs="Times New Roman"/>
          <w:sz w:val="24"/>
          <w:szCs w:val="24"/>
        </w:rPr>
        <w:t xml:space="preserve"> spp., spiders, Thysanoptera, Trichoptera and a small number of unknown Ciccadellids. Of these organisms that co-occur on both wild and wine grape, </w:t>
      </w:r>
      <w:r w:rsidRPr="00EA1035">
        <w:rPr>
          <w:rFonts w:ascii="Times New Roman" w:hAnsi="Times New Roman" w:cs="Times New Roman"/>
          <w:i/>
          <w:sz w:val="24"/>
          <w:szCs w:val="24"/>
        </w:rPr>
        <w:t>Deltocephalus</w:t>
      </w:r>
      <w:r>
        <w:rPr>
          <w:rFonts w:ascii="Times New Roman" w:hAnsi="Times New Roman" w:cs="Times New Roman"/>
          <w:sz w:val="24"/>
          <w:szCs w:val="24"/>
        </w:rPr>
        <w:t xml:space="preserve"> </w:t>
      </w:r>
      <w:r w:rsidRPr="00EA1035">
        <w:rPr>
          <w:rFonts w:ascii="Times New Roman" w:hAnsi="Times New Roman" w:cs="Times New Roman"/>
          <w:i/>
          <w:sz w:val="24"/>
          <w:szCs w:val="24"/>
        </w:rPr>
        <w:t>fuscinervosus</w:t>
      </w:r>
      <w:r>
        <w:rPr>
          <w:rFonts w:ascii="Times New Roman" w:hAnsi="Times New Roman" w:cs="Times New Roman"/>
          <w:sz w:val="24"/>
          <w:szCs w:val="24"/>
        </w:rPr>
        <w:t xml:space="preserve">, </w:t>
      </w:r>
      <w:r w:rsidRPr="00EA1035">
        <w:rPr>
          <w:rFonts w:ascii="Times New Roman" w:hAnsi="Times New Roman" w:cs="Times New Roman"/>
          <w:i/>
          <w:sz w:val="24"/>
          <w:szCs w:val="24"/>
        </w:rPr>
        <w:t>Empoasca</w:t>
      </w:r>
      <w:r>
        <w:rPr>
          <w:rFonts w:ascii="Times New Roman" w:hAnsi="Times New Roman" w:cs="Times New Roman"/>
          <w:sz w:val="24"/>
          <w:szCs w:val="24"/>
        </w:rPr>
        <w:t xml:space="preserve"> spp., </w:t>
      </w:r>
      <w:r w:rsidRPr="00EA1035">
        <w:rPr>
          <w:rFonts w:ascii="Times New Roman" w:hAnsi="Times New Roman" w:cs="Times New Roman"/>
          <w:i/>
          <w:sz w:val="24"/>
          <w:szCs w:val="24"/>
        </w:rPr>
        <w:t>E. elegantula</w:t>
      </w:r>
      <w:r>
        <w:rPr>
          <w:rFonts w:ascii="Times New Roman" w:hAnsi="Times New Roman" w:cs="Times New Roman"/>
          <w:sz w:val="24"/>
          <w:szCs w:val="24"/>
        </w:rPr>
        <w:t xml:space="preserve">, </w:t>
      </w:r>
      <w:r w:rsidRPr="00EA1035">
        <w:rPr>
          <w:rFonts w:ascii="Times New Roman" w:hAnsi="Times New Roman" w:cs="Times New Roman"/>
          <w:i/>
          <w:sz w:val="24"/>
          <w:szCs w:val="24"/>
        </w:rPr>
        <w:t>E. variabilis</w:t>
      </w:r>
      <w:r>
        <w:rPr>
          <w:rFonts w:ascii="Times New Roman" w:hAnsi="Times New Roman" w:cs="Times New Roman"/>
          <w:sz w:val="24"/>
          <w:szCs w:val="24"/>
        </w:rPr>
        <w:t xml:space="preserve">, Lygaeidae, Miridae, Psyllidae, </w:t>
      </w:r>
      <w:r w:rsidRPr="002D6AF9">
        <w:rPr>
          <w:rFonts w:ascii="Times New Roman" w:hAnsi="Times New Roman" w:cs="Times New Roman"/>
          <w:i/>
          <w:sz w:val="24"/>
          <w:szCs w:val="24"/>
        </w:rPr>
        <w:t>Scaphytopius</w:t>
      </w:r>
      <w:r>
        <w:rPr>
          <w:rFonts w:ascii="Times New Roman" w:hAnsi="Times New Roman" w:cs="Times New Roman"/>
          <w:sz w:val="24"/>
          <w:szCs w:val="24"/>
        </w:rPr>
        <w:t xml:space="preserve"> spp., </w:t>
      </w:r>
      <w:r w:rsidRPr="00EA1035">
        <w:rPr>
          <w:rFonts w:ascii="Times New Roman" w:hAnsi="Times New Roman" w:cs="Times New Roman"/>
          <w:i/>
          <w:sz w:val="24"/>
          <w:szCs w:val="24"/>
        </w:rPr>
        <w:t>Spissistilus festinus</w:t>
      </w:r>
      <w:r>
        <w:rPr>
          <w:rFonts w:ascii="Times New Roman" w:hAnsi="Times New Roman" w:cs="Times New Roman"/>
          <w:sz w:val="24"/>
          <w:szCs w:val="24"/>
        </w:rPr>
        <w:t xml:space="preserve">, Thysanoptera, and the unknown Ciccadellids will likely feed directly on grape plant tissue and only </w:t>
      </w:r>
      <w:r w:rsidRPr="0078198F">
        <w:rPr>
          <w:rFonts w:ascii="Times New Roman" w:hAnsi="Times New Roman" w:cs="Times New Roman"/>
          <w:i/>
          <w:sz w:val="24"/>
          <w:szCs w:val="24"/>
        </w:rPr>
        <w:t>E. elegantula</w:t>
      </w:r>
      <w:r>
        <w:rPr>
          <w:rFonts w:ascii="Times New Roman" w:hAnsi="Times New Roman" w:cs="Times New Roman"/>
          <w:sz w:val="24"/>
          <w:szCs w:val="24"/>
        </w:rPr>
        <w:t xml:space="preserve"> and </w:t>
      </w:r>
      <w:r w:rsidRPr="0078198F">
        <w:rPr>
          <w:rFonts w:ascii="Times New Roman" w:hAnsi="Times New Roman" w:cs="Times New Roman"/>
          <w:i/>
          <w:sz w:val="24"/>
          <w:szCs w:val="24"/>
        </w:rPr>
        <w:t>E. variabilis</w:t>
      </w:r>
      <w:r>
        <w:rPr>
          <w:rFonts w:ascii="Times New Roman" w:hAnsi="Times New Roman" w:cs="Times New Roman"/>
          <w:sz w:val="24"/>
          <w:szCs w:val="24"/>
        </w:rPr>
        <w:t xml:space="preserve"> are known to reproduce on these species. The most commonly encountered organism on cultivated wine grape was </w:t>
      </w:r>
      <w:r w:rsidRPr="0078198F">
        <w:rPr>
          <w:rFonts w:ascii="Times New Roman" w:hAnsi="Times New Roman" w:cs="Times New Roman"/>
          <w:i/>
          <w:sz w:val="24"/>
          <w:szCs w:val="24"/>
        </w:rPr>
        <w:t>E. elegantula</w:t>
      </w:r>
      <w:r>
        <w:rPr>
          <w:rFonts w:ascii="Times New Roman" w:hAnsi="Times New Roman" w:cs="Times New Roman"/>
          <w:sz w:val="24"/>
          <w:szCs w:val="24"/>
        </w:rPr>
        <w:t xml:space="preserve"> (35%), followed by </w:t>
      </w:r>
      <w:r w:rsidRPr="0078198F">
        <w:rPr>
          <w:rFonts w:ascii="Times New Roman" w:hAnsi="Times New Roman" w:cs="Times New Roman"/>
          <w:i/>
          <w:sz w:val="24"/>
          <w:szCs w:val="24"/>
        </w:rPr>
        <w:t>E. variabilis</w:t>
      </w:r>
      <w:r>
        <w:rPr>
          <w:rFonts w:ascii="Times New Roman" w:hAnsi="Times New Roman" w:cs="Times New Roman"/>
          <w:sz w:val="24"/>
          <w:szCs w:val="24"/>
        </w:rPr>
        <w:t xml:space="preserve"> (11%), Thysanoptera (5%), aphids (2%) and Lygaeidae (1%). All other organisms represented &lt;1% of the community found on wine grapes. From this group of likely feeders that occur on both wild and wine grape, we have conducted GRBaV transmission experiments with </w:t>
      </w:r>
      <w:r w:rsidRPr="00E137F7">
        <w:rPr>
          <w:rFonts w:ascii="Times New Roman" w:hAnsi="Times New Roman" w:cs="Times New Roman"/>
          <w:i/>
          <w:sz w:val="24"/>
          <w:szCs w:val="24"/>
        </w:rPr>
        <w:t>E. elegantula</w:t>
      </w:r>
      <w:r>
        <w:rPr>
          <w:rFonts w:ascii="Times New Roman" w:hAnsi="Times New Roman" w:cs="Times New Roman"/>
          <w:sz w:val="24"/>
          <w:szCs w:val="24"/>
        </w:rPr>
        <w:t xml:space="preserve"> and </w:t>
      </w:r>
      <w:r w:rsidRPr="0059329A">
        <w:rPr>
          <w:rFonts w:ascii="Times New Roman" w:hAnsi="Times New Roman" w:cs="Times New Roman"/>
          <w:i/>
          <w:sz w:val="24"/>
          <w:szCs w:val="24"/>
        </w:rPr>
        <w:t>E. variabilis</w:t>
      </w:r>
      <w:r>
        <w:rPr>
          <w:rFonts w:ascii="Times New Roman" w:hAnsi="Times New Roman" w:cs="Times New Roman"/>
          <w:sz w:val="24"/>
          <w:szCs w:val="24"/>
        </w:rPr>
        <w:t>, which represent some of the commonly encountered organisms on both wild and wine grape. Results from these trials have not indicated any ability of these insects to transmit the virus.</w:t>
      </w:r>
    </w:p>
    <w:p w14:paraId="777297DD" w14:textId="77777777" w:rsidR="00F42469" w:rsidRDefault="00F42469" w:rsidP="00F42469">
      <w:pPr>
        <w:pStyle w:val="NoSpacing"/>
        <w:jc w:val="both"/>
        <w:rPr>
          <w:rFonts w:ascii="Times New Roman" w:hAnsi="Times New Roman" w:cs="Times New Roman"/>
          <w:sz w:val="24"/>
          <w:szCs w:val="24"/>
        </w:rPr>
      </w:pPr>
    </w:p>
    <w:p w14:paraId="0238EA48" w14:textId="77777777" w:rsidR="00F42469" w:rsidRDefault="00F42469" w:rsidP="00F424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While it is notable that </w:t>
      </w:r>
      <w:r w:rsidRPr="00044A3D">
        <w:rPr>
          <w:rFonts w:ascii="Times New Roman" w:hAnsi="Times New Roman" w:cs="Times New Roman"/>
          <w:i/>
          <w:sz w:val="24"/>
          <w:szCs w:val="24"/>
        </w:rPr>
        <w:t>S. festinus</w:t>
      </w:r>
      <w:r>
        <w:rPr>
          <w:rFonts w:ascii="Times New Roman" w:hAnsi="Times New Roman" w:cs="Times New Roman"/>
          <w:sz w:val="24"/>
          <w:szCs w:val="24"/>
        </w:rPr>
        <w:t xml:space="preserve">, a known vector of GRBaV (Bahder et al. 2016), was found on both wild and wine grapes, on both plant species they represented &lt;1% of total organisms. Regardless of the overall low populations encountered in vineyards, data on host plant associations of </w:t>
      </w:r>
      <w:r w:rsidRPr="00E137F7">
        <w:rPr>
          <w:rFonts w:ascii="Times New Roman" w:hAnsi="Times New Roman" w:cs="Times New Roman"/>
          <w:i/>
          <w:sz w:val="24"/>
          <w:szCs w:val="24"/>
        </w:rPr>
        <w:t xml:space="preserve">S. </w:t>
      </w:r>
      <w:r w:rsidRPr="00D72F39">
        <w:rPr>
          <w:rFonts w:ascii="Times New Roman" w:hAnsi="Times New Roman" w:cs="Times New Roman"/>
          <w:i/>
          <w:sz w:val="24"/>
          <w:szCs w:val="24"/>
        </w:rPr>
        <w:t>festinus</w:t>
      </w:r>
      <w:r w:rsidRPr="00D72F39">
        <w:rPr>
          <w:rFonts w:ascii="Times New Roman" w:hAnsi="Times New Roman" w:cs="Times New Roman"/>
          <w:sz w:val="24"/>
          <w:szCs w:val="24"/>
        </w:rPr>
        <w:t xml:space="preserve"> (Fig. 1)</w:t>
      </w:r>
      <w:r>
        <w:rPr>
          <w:rFonts w:ascii="Times New Roman" w:hAnsi="Times New Roman" w:cs="Times New Roman"/>
          <w:sz w:val="24"/>
          <w:szCs w:val="24"/>
        </w:rPr>
        <w:t xml:space="preserve"> provides new information on population dynamics in vineyards. This species was primarily found in the late spring on groundcovers in and around the vineyard, which included various weedy grasses as well as overwintering grass/legume cover crops. As groundcovers died down, </w:t>
      </w:r>
      <w:r w:rsidRPr="002D6AF9">
        <w:rPr>
          <w:rFonts w:ascii="Times New Roman" w:hAnsi="Times New Roman" w:cs="Times New Roman"/>
          <w:i/>
          <w:sz w:val="24"/>
          <w:szCs w:val="24"/>
        </w:rPr>
        <w:t>S. festinus</w:t>
      </w:r>
      <w:r>
        <w:rPr>
          <w:rFonts w:ascii="Times New Roman" w:hAnsi="Times New Roman" w:cs="Times New Roman"/>
          <w:sz w:val="24"/>
          <w:szCs w:val="24"/>
        </w:rPr>
        <w:t xml:space="preserve"> was intermittently found in low abundance on wild grape, wine grape, toyon (</w:t>
      </w:r>
      <w:r w:rsidRPr="00ED5686">
        <w:rPr>
          <w:rFonts w:ascii="Times New Roman" w:hAnsi="Times New Roman" w:cs="Times New Roman"/>
          <w:i/>
          <w:sz w:val="24"/>
          <w:szCs w:val="24"/>
        </w:rPr>
        <w:t>Heteromeles</w:t>
      </w:r>
      <w:r>
        <w:rPr>
          <w:rFonts w:ascii="Times New Roman" w:hAnsi="Times New Roman" w:cs="Times New Roman"/>
          <w:sz w:val="24"/>
          <w:szCs w:val="24"/>
        </w:rPr>
        <w:t xml:space="preserve"> </w:t>
      </w:r>
      <w:r w:rsidRPr="00ED5686">
        <w:rPr>
          <w:rFonts w:ascii="Times New Roman" w:hAnsi="Times New Roman" w:cs="Times New Roman"/>
          <w:i/>
          <w:sz w:val="24"/>
          <w:szCs w:val="24"/>
        </w:rPr>
        <w:t>arbutifolia</w:t>
      </w:r>
      <w:r>
        <w:rPr>
          <w:rFonts w:ascii="Times New Roman" w:hAnsi="Times New Roman" w:cs="Times New Roman"/>
          <w:sz w:val="24"/>
          <w:szCs w:val="24"/>
        </w:rPr>
        <w:t>) and coast oak (</w:t>
      </w:r>
      <w:r w:rsidRPr="00ED5686">
        <w:rPr>
          <w:rFonts w:ascii="Times New Roman" w:hAnsi="Times New Roman" w:cs="Times New Roman"/>
          <w:i/>
          <w:sz w:val="24"/>
          <w:szCs w:val="24"/>
        </w:rPr>
        <w:t>Quercus agrifolia</w:t>
      </w:r>
      <w:r>
        <w:rPr>
          <w:rFonts w:ascii="Times New Roman" w:hAnsi="Times New Roman" w:cs="Times New Roman"/>
          <w:sz w:val="24"/>
          <w:szCs w:val="24"/>
        </w:rPr>
        <w:t xml:space="preserve">) throughout the growing season. These are not necessarily reproductive hosts for this species and further work is needed to better understand the life-cycle of </w:t>
      </w:r>
      <w:r w:rsidRPr="00877F2E">
        <w:rPr>
          <w:rFonts w:ascii="Times New Roman" w:hAnsi="Times New Roman" w:cs="Times New Roman"/>
          <w:i/>
          <w:sz w:val="24"/>
          <w:szCs w:val="24"/>
        </w:rPr>
        <w:t>S. festinus</w:t>
      </w:r>
      <w:r>
        <w:rPr>
          <w:rFonts w:ascii="Times New Roman" w:hAnsi="Times New Roman" w:cs="Times New Roman"/>
          <w:sz w:val="24"/>
          <w:szCs w:val="24"/>
        </w:rPr>
        <w:t xml:space="preserve"> on the non-crop habitats in and around vineyards.</w:t>
      </w:r>
    </w:p>
    <w:p w14:paraId="21EEC62A" w14:textId="77777777" w:rsidR="005D33FF" w:rsidRDefault="005D33FF" w:rsidP="00DC7C24">
      <w:pPr>
        <w:pStyle w:val="NoSpacing"/>
        <w:jc w:val="both"/>
        <w:rPr>
          <w:rFonts w:ascii="Times New Roman" w:hAnsi="Times New Roman" w:cs="Times New Roman"/>
          <w:sz w:val="24"/>
          <w:szCs w:val="24"/>
        </w:rPr>
      </w:pPr>
    </w:p>
    <w:p w14:paraId="4BB35C30" w14:textId="2F1615E3" w:rsidR="00E137F7" w:rsidRDefault="00E137F7" w:rsidP="00C12613">
      <w:pPr>
        <w:pStyle w:val="NoSpacing"/>
        <w:jc w:val="center"/>
        <w:rPr>
          <w:rFonts w:ascii="Times New Roman" w:hAnsi="Times New Roman" w:cs="Times New Roman"/>
          <w:sz w:val="24"/>
          <w:szCs w:val="24"/>
        </w:rPr>
      </w:pPr>
      <w:r>
        <w:rPr>
          <w:noProof/>
        </w:rPr>
        <w:drawing>
          <wp:inline distT="0" distB="0" distL="0" distR="0" wp14:anchorId="7D527B55" wp14:editId="71FD7FD5">
            <wp:extent cx="5669280" cy="274320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B4996F3" w14:textId="197F482E" w:rsidR="00E137F7" w:rsidRPr="00D72F39" w:rsidRDefault="00D72F39" w:rsidP="00DC7C24">
      <w:pPr>
        <w:pStyle w:val="NoSpacing"/>
        <w:jc w:val="both"/>
        <w:rPr>
          <w:rFonts w:ascii="Times New Roman" w:hAnsi="Times New Roman" w:cs="Times New Roman"/>
          <w:sz w:val="24"/>
          <w:szCs w:val="24"/>
        </w:rPr>
      </w:pPr>
      <w:r w:rsidRPr="00D72F39">
        <w:rPr>
          <w:rFonts w:ascii="Times New Roman" w:hAnsi="Times New Roman" w:cs="Times New Roman"/>
          <w:sz w:val="24"/>
          <w:szCs w:val="24"/>
        </w:rPr>
        <w:t>Fig. 1</w:t>
      </w:r>
      <w:r w:rsidR="00E137F7" w:rsidRPr="00D72F39">
        <w:rPr>
          <w:rFonts w:ascii="Times New Roman" w:hAnsi="Times New Roman" w:cs="Times New Roman"/>
          <w:sz w:val="24"/>
          <w:szCs w:val="24"/>
        </w:rPr>
        <w:t>.</w:t>
      </w:r>
      <w:r w:rsidRPr="00D72F39">
        <w:rPr>
          <w:rFonts w:ascii="Times New Roman" w:hAnsi="Times New Roman" w:cs="Times New Roman"/>
          <w:sz w:val="24"/>
          <w:szCs w:val="24"/>
        </w:rPr>
        <w:t xml:space="preserve"> Seasonal host plant associations of </w:t>
      </w:r>
      <w:r w:rsidRPr="00D72F39">
        <w:rPr>
          <w:rFonts w:ascii="Times New Roman" w:hAnsi="Times New Roman" w:cs="Times New Roman"/>
          <w:i/>
          <w:sz w:val="24"/>
          <w:szCs w:val="24"/>
        </w:rPr>
        <w:t>S. festinus</w:t>
      </w:r>
      <w:r w:rsidRPr="00D72F39">
        <w:rPr>
          <w:rFonts w:ascii="Times New Roman" w:hAnsi="Times New Roman" w:cs="Times New Roman"/>
          <w:sz w:val="24"/>
          <w:szCs w:val="24"/>
        </w:rPr>
        <w:t xml:space="preserve"> in North Coast vineyards.</w:t>
      </w:r>
      <w:r>
        <w:rPr>
          <w:rFonts w:ascii="Times New Roman" w:hAnsi="Times New Roman" w:cs="Times New Roman"/>
          <w:sz w:val="24"/>
          <w:szCs w:val="24"/>
        </w:rPr>
        <w:t xml:space="preserve"> High densities of </w:t>
      </w:r>
      <w:r w:rsidRPr="005D33FF">
        <w:rPr>
          <w:rFonts w:ascii="Times New Roman" w:hAnsi="Times New Roman" w:cs="Times New Roman"/>
          <w:i/>
          <w:sz w:val="24"/>
          <w:szCs w:val="24"/>
        </w:rPr>
        <w:t>S. festinus</w:t>
      </w:r>
      <w:r>
        <w:rPr>
          <w:rFonts w:ascii="Times New Roman" w:hAnsi="Times New Roman" w:cs="Times New Roman"/>
          <w:sz w:val="24"/>
          <w:szCs w:val="24"/>
        </w:rPr>
        <w:t xml:space="preserve"> were found on groundcovers in the late spring and then intermittently on wild grape, wine grape, coast oak and toyon. Plant species shown are not necessary reproductive hosts.</w:t>
      </w:r>
    </w:p>
    <w:p w14:paraId="38C4C47E" w14:textId="77777777" w:rsidR="00E137F7" w:rsidRDefault="00E137F7" w:rsidP="00DC7C24">
      <w:pPr>
        <w:pStyle w:val="NoSpacing"/>
        <w:jc w:val="both"/>
        <w:rPr>
          <w:rFonts w:ascii="Times New Roman" w:hAnsi="Times New Roman" w:cs="Times New Roman"/>
          <w:sz w:val="24"/>
          <w:szCs w:val="24"/>
        </w:rPr>
      </w:pPr>
    </w:p>
    <w:p w14:paraId="74C89A1A" w14:textId="220D97A2" w:rsidR="00877F2E" w:rsidRPr="00B26C1B" w:rsidRDefault="00B26C1B" w:rsidP="00DC7C24">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Establishing Colonies of Novel V</w:t>
      </w:r>
      <w:r w:rsidR="00877F2E" w:rsidRPr="00B26C1B">
        <w:rPr>
          <w:rFonts w:ascii="Times New Roman" w:hAnsi="Times New Roman" w:cs="Times New Roman"/>
          <w:sz w:val="24"/>
          <w:szCs w:val="24"/>
          <w:u w:val="single"/>
        </w:rPr>
        <w:t>ectors</w:t>
      </w:r>
    </w:p>
    <w:p w14:paraId="4ECCD5C6" w14:textId="122BEDA8" w:rsidR="00877F2E" w:rsidRPr="00E90AC5" w:rsidRDefault="00877F2E" w:rsidP="00DC7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Due to the low abundance of novel candidate vectors (e.g. </w:t>
      </w:r>
      <w:r w:rsidRPr="00877F2E">
        <w:rPr>
          <w:rFonts w:ascii="Times New Roman" w:hAnsi="Times New Roman" w:cs="Times New Roman"/>
          <w:i/>
          <w:sz w:val="24"/>
          <w:szCs w:val="24"/>
        </w:rPr>
        <w:t>Empoasca</w:t>
      </w:r>
      <w:r>
        <w:rPr>
          <w:rFonts w:ascii="Times New Roman" w:hAnsi="Times New Roman" w:cs="Times New Roman"/>
          <w:sz w:val="24"/>
          <w:szCs w:val="24"/>
        </w:rPr>
        <w:t xml:space="preserve"> spp., </w:t>
      </w:r>
      <w:r w:rsidRPr="00877F2E">
        <w:rPr>
          <w:rFonts w:ascii="Times New Roman" w:hAnsi="Times New Roman" w:cs="Times New Roman"/>
          <w:i/>
          <w:sz w:val="24"/>
          <w:szCs w:val="24"/>
        </w:rPr>
        <w:t>S. festinus</w:t>
      </w:r>
      <w:r>
        <w:rPr>
          <w:rFonts w:ascii="Times New Roman" w:hAnsi="Times New Roman" w:cs="Times New Roman"/>
          <w:sz w:val="24"/>
          <w:szCs w:val="24"/>
        </w:rPr>
        <w:t xml:space="preserve">, </w:t>
      </w:r>
      <w:r w:rsidRPr="00877F2E">
        <w:rPr>
          <w:rFonts w:ascii="Times New Roman" w:hAnsi="Times New Roman" w:cs="Times New Roman"/>
          <w:i/>
          <w:sz w:val="24"/>
          <w:szCs w:val="24"/>
        </w:rPr>
        <w:t>D. fuscinervosus</w:t>
      </w:r>
      <w:r>
        <w:rPr>
          <w:rFonts w:ascii="Times New Roman" w:hAnsi="Times New Roman" w:cs="Times New Roman"/>
          <w:sz w:val="24"/>
          <w:szCs w:val="24"/>
        </w:rPr>
        <w:t xml:space="preserve">), we have been working to establish colonies of these insects at the UC Berkeley greenhouse facilities in order to rear a large enough population suitable for GRBaV transmission experiments, which typically require &gt;200 individuals per trial. Data is scant for many of these species and information on reproductive hosts is limited. As such, this spring we collected candidate species from vineyards and introduced them into cages containing various potential host plants. So far we have seen successful reproduction of </w:t>
      </w:r>
      <w:r w:rsidRPr="00877F2E">
        <w:rPr>
          <w:rFonts w:ascii="Times New Roman" w:hAnsi="Times New Roman" w:cs="Times New Roman"/>
          <w:i/>
          <w:sz w:val="24"/>
          <w:szCs w:val="24"/>
        </w:rPr>
        <w:t>Aceratagallia</w:t>
      </w:r>
      <w:r w:rsidR="00E90AC5">
        <w:rPr>
          <w:rFonts w:ascii="Times New Roman" w:hAnsi="Times New Roman" w:cs="Times New Roman"/>
          <w:sz w:val="24"/>
          <w:szCs w:val="24"/>
        </w:rPr>
        <w:t xml:space="preserve"> sp.</w:t>
      </w:r>
      <w:r>
        <w:rPr>
          <w:rFonts w:ascii="Times New Roman" w:hAnsi="Times New Roman" w:cs="Times New Roman"/>
          <w:sz w:val="24"/>
          <w:szCs w:val="24"/>
        </w:rPr>
        <w:t xml:space="preserve"> and </w:t>
      </w:r>
      <w:r w:rsidRPr="00877F2E">
        <w:rPr>
          <w:rFonts w:ascii="Times New Roman" w:hAnsi="Times New Roman" w:cs="Times New Roman"/>
          <w:i/>
          <w:sz w:val="24"/>
          <w:szCs w:val="24"/>
        </w:rPr>
        <w:t xml:space="preserve">Euscelidius </w:t>
      </w:r>
      <w:r w:rsidRPr="00877F2E">
        <w:rPr>
          <w:rFonts w:ascii="Times New Roman" w:hAnsi="Times New Roman" w:cs="Times New Roman"/>
          <w:i/>
          <w:sz w:val="24"/>
          <w:szCs w:val="24"/>
        </w:rPr>
        <w:lastRenderedPageBreak/>
        <w:t>schenki</w:t>
      </w:r>
      <w:r w:rsidR="00E90AC5">
        <w:rPr>
          <w:rFonts w:ascii="Times New Roman" w:hAnsi="Times New Roman" w:cs="Times New Roman"/>
          <w:i/>
          <w:sz w:val="24"/>
          <w:szCs w:val="24"/>
        </w:rPr>
        <w:t xml:space="preserve"> </w:t>
      </w:r>
      <w:r w:rsidR="00E90AC5">
        <w:rPr>
          <w:rFonts w:ascii="Times New Roman" w:hAnsi="Times New Roman" w:cs="Times New Roman"/>
          <w:sz w:val="24"/>
          <w:szCs w:val="24"/>
        </w:rPr>
        <w:t>on select host pl</w:t>
      </w:r>
      <w:r w:rsidR="00B26C1B">
        <w:rPr>
          <w:rFonts w:ascii="Times New Roman" w:hAnsi="Times New Roman" w:cs="Times New Roman"/>
          <w:sz w:val="24"/>
          <w:szCs w:val="24"/>
        </w:rPr>
        <w:t xml:space="preserve">ants. </w:t>
      </w:r>
      <w:r w:rsidR="00E90AC5">
        <w:rPr>
          <w:rFonts w:ascii="Times New Roman" w:hAnsi="Times New Roman" w:cs="Times New Roman"/>
          <w:sz w:val="24"/>
          <w:szCs w:val="24"/>
        </w:rPr>
        <w:t xml:space="preserve">We also collected large populations of </w:t>
      </w:r>
      <w:r w:rsidR="00E90AC5" w:rsidRPr="00E90AC5">
        <w:rPr>
          <w:rFonts w:ascii="Times New Roman" w:hAnsi="Times New Roman" w:cs="Times New Roman"/>
          <w:i/>
          <w:sz w:val="24"/>
          <w:szCs w:val="24"/>
        </w:rPr>
        <w:t>S. festinus</w:t>
      </w:r>
      <w:r w:rsidR="00E90AC5">
        <w:rPr>
          <w:rFonts w:ascii="Times New Roman" w:hAnsi="Times New Roman" w:cs="Times New Roman"/>
          <w:sz w:val="24"/>
          <w:szCs w:val="24"/>
        </w:rPr>
        <w:t xml:space="preserve"> from alfalfa fields and are now seeing reproduction in our colonies.</w:t>
      </w:r>
      <w:r w:rsidR="00B26C1B">
        <w:rPr>
          <w:rFonts w:ascii="Times New Roman" w:hAnsi="Times New Roman" w:cs="Times New Roman"/>
          <w:sz w:val="24"/>
          <w:szCs w:val="24"/>
        </w:rPr>
        <w:t xml:space="preserve"> </w:t>
      </w:r>
    </w:p>
    <w:p w14:paraId="1DF4AB40" w14:textId="77777777" w:rsidR="00877F2E" w:rsidRDefault="00877F2E" w:rsidP="00DC7C24">
      <w:pPr>
        <w:pStyle w:val="NoSpacing"/>
        <w:jc w:val="both"/>
        <w:rPr>
          <w:rFonts w:ascii="Times New Roman" w:hAnsi="Times New Roman" w:cs="Times New Roman"/>
          <w:sz w:val="24"/>
          <w:szCs w:val="24"/>
        </w:rPr>
      </w:pPr>
    </w:p>
    <w:p w14:paraId="4E36D820" w14:textId="7448905F" w:rsidR="00877F2E" w:rsidRPr="00B26C1B" w:rsidRDefault="00877F2E" w:rsidP="00DC7C24">
      <w:pPr>
        <w:pStyle w:val="NoSpacing"/>
        <w:jc w:val="both"/>
        <w:rPr>
          <w:rFonts w:ascii="Times New Roman" w:hAnsi="Times New Roman" w:cs="Times New Roman"/>
          <w:sz w:val="24"/>
          <w:szCs w:val="24"/>
          <w:u w:val="single"/>
        </w:rPr>
      </w:pPr>
      <w:r w:rsidRPr="00B26C1B">
        <w:rPr>
          <w:rFonts w:ascii="Times New Roman" w:hAnsi="Times New Roman" w:cs="Times New Roman"/>
          <w:sz w:val="24"/>
          <w:szCs w:val="24"/>
          <w:u w:val="single"/>
        </w:rPr>
        <w:t>Transmissio</w:t>
      </w:r>
      <w:r w:rsidR="00B26C1B">
        <w:rPr>
          <w:rFonts w:ascii="Times New Roman" w:hAnsi="Times New Roman" w:cs="Times New Roman"/>
          <w:sz w:val="24"/>
          <w:szCs w:val="24"/>
          <w:u w:val="single"/>
        </w:rPr>
        <w:t>n E</w:t>
      </w:r>
      <w:r w:rsidR="00E90AC5" w:rsidRPr="00B26C1B">
        <w:rPr>
          <w:rFonts w:ascii="Times New Roman" w:hAnsi="Times New Roman" w:cs="Times New Roman"/>
          <w:sz w:val="24"/>
          <w:szCs w:val="24"/>
          <w:u w:val="single"/>
        </w:rPr>
        <w:t xml:space="preserve">xperiment with </w:t>
      </w:r>
      <w:r w:rsidR="00B26C1B" w:rsidRPr="00B26C1B">
        <w:rPr>
          <w:rFonts w:ascii="Times New Roman" w:hAnsi="Times New Roman" w:cs="Times New Roman"/>
          <w:i/>
          <w:sz w:val="24"/>
          <w:szCs w:val="24"/>
          <w:u w:val="single"/>
        </w:rPr>
        <w:t>S. festinus</w:t>
      </w:r>
    </w:p>
    <w:p w14:paraId="69BCF10C" w14:textId="69FA24D3" w:rsidR="00E90AC5" w:rsidRDefault="00E90AC5" w:rsidP="00DC7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GRBaV transmission experiment was conducted with field collected </w:t>
      </w:r>
      <w:r w:rsidRPr="00E90AC5">
        <w:rPr>
          <w:rFonts w:ascii="Times New Roman" w:hAnsi="Times New Roman" w:cs="Times New Roman"/>
          <w:i/>
          <w:sz w:val="24"/>
          <w:szCs w:val="24"/>
        </w:rPr>
        <w:t>S. festinus</w:t>
      </w:r>
      <w:r>
        <w:rPr>
          <w:rFonts w:ascii="Times New Roman" w:hAnsi="Times New Roman" w:cs="Times New Roman"/>
          <w:sz w:val="24"/>
          <w:szCs w:val="24"/>
        </w:rPr>
        <w:t xml:space="preserve"> in July. Individuals were collected from an organic alfalfa field and introduced into cages with GRBaV positive or negative vines. Each cage contained a single potted vine (11 cages each with a single GRBaV-positive vine and 9 cages each with a single GRBaV-negative vine) and received 20 </w:t>
      </w:r>
      <w:r w:rsidRPr="00E90AC5">
        <w:rPr>
          <w:rFonts w:ascii="Times New Roman" w:hAnsi="Times New Roman" w:cs="Times New Roman"/>
          <w:i/>
          <w:sz w:val="24"/>
          <w:szCs w:val="24"/>
        </w:rPr>
        <w:t>S. festinus</w:t>
      </w:r>
      <w:r>
        <w:rPr>
          <w:rFonts w:ascii="Times New Roman" w:hAnsi="Times New Roman" w:cs="Times New Roman"/>
          <w:sz w:val="24"/>
          <w:szCs w:val="24"/>
        </w:rPr>
        <w:t xml:space="preserve"> adults. Adults were allowed to feed for 48 hours (AAP), after which the GRBaV-positive/negative vine was removed and a GRBaV-negative vine was introduced into each cage. The adults were allowed to feed on the negative vine for 48 hours (IAP) and were then removed from the vine. As with previous transmission experiments, the vines are now being held for a 2-year period and will be tested for GRBaV every 4 months.</w:t>
      </w:r>
    </w:p>
    <w:p w14:paraId="1A9B1C78" w14:textId="77777777" w:rsidR="00877F2E" w:rsidRDefault="00877F2E" w:rsidP="00DC7C24">
      <w:pPr>
        <w:pStyle w:val="NoSpacing"/>
        <w:jc w:val="both"/>
        <w:rPr>
          <w:rFonts w:ascii="Times New Roman" w:hAnsi="Times New Roman" w:cs="Times New Roman"/>
          <w:sz w:val="24"/>
          <w:szCs w:val="24"/>
        </w:rPr>
      </w:pPr>
    </w:p>
    <w:p w14:paraId="3A490E30" w14:textId="3D5876EB" w:rsidR="00B26C1B" w:rsidRDefault="00B26C1B" w:rsidP="00DC7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While it has been demonstrated that </w:t>
      </w:r>
      <w:r w:rsidRPr="00B26C1B">
        <w:rPr>
          <w:rFonts w:ascii="Times New Roman" w:hAnsi="Times New Roman" w:cs="Times New Roman"/>
          <w:i/>
          <w:sz w:val="24"/>
          <w:szCs w:val="24"/>
        </w:rPr>
        <w:t>S. festinus</w:t>
      </w:r>
      <w:r>
        <w:rPr>
          <w:rFonts w:ascii="Times New Roman" w:hAnsi="Times New Roman" w:cs="Times New Roman"/>
          <w:sz w:val="24"/>
          <w:szCs w:val="24"/>
        </w:rPr>
        <w:t xml:space="preserve"> can vector GRBaV (Bahder et al. 2016), our goal is to</w:t>
      </w:r>
      <w:r w:rsidR="00D72F39">
        <w:rPr>
          <w:rFonts w:ascii="Times New Roman" w:hAnsi="Times New Roman" w:cs="Times New Roman"/>
          <w:sz w:val="24"/>
          <w:szCs w:val="24"/>
        </w:rPr>
        <w:t xml:space="preserve"> first confirm these findings and then</w:t>
      </w:r>
      <w:r>
        <w:rPr>
          <w:rFonts w:ascii="Times New Roman" w:hAnsi="Times New Roman" w:cs="Times New Roman"/>
          <w:sz w:val="24"/>
          <w:szCs w:val="24"/>
        </w:rPr>
        <w:t xml:space="preserve"> begin evaluating transmission efficiency of this species under laboratory and field conditions.</w:t>
      </w:r>
    </w:p>
    <w:p w14:paraId="0F3D97C5" w14:textId="77777777" w:rsidR="00B26C1B" w:rsidRPr="00544920" w:rsidRDefault="00B26C1B" w:rsidP="00DC7C24">
      <w:pPr>
        <w:pStyle w:val="NoSpacing"/>
        <w:jc w:val="both"/>
        <w:rPr>
          <w:rFonts w:ascii="Times New Roman" w:hAnsi="Times New Roman" w:cs="Times New Roman"/>
          <w:sz w:val="24"/>
          <w:szCs w:val="24"/>
        </w:rPr>
      </w:pPr>
    </w:p>
    <w:p w14:paraId="71714B89" w14:textId="77777777" w:rsidR="007F6D1A" w:rsidRPr="007136C1" w:rsidRDefault="007F6D1A" w:rsidP="00DC7C24">
      <w:pPr>
        <w:pStyle w:val="NoSpacing"/>
        <w:jc w:val="both"/>
        <w:rPr>
          <w:rFonts w:ascii="Times New Roman" w:hAnsi="Times New Roman" w:cs="Times New Roman"/>
          <w:b/>
          <w:bCs/>
          <w:sz w:val="24"/>
          <w:szCs w:val="24"/>
        </w:rPr>
      </w:pPr>
      <w:r w:rsidRPr="007136C1">
        <w:rPr>
          <w:rFonts w:ascii="Times New Roman" w:hAnsi="Times New Roman" w:cs="Times New Roman"/>
          <w:b/>
          <w:bCs/>
          <w:sz w:val="24"/>
          <w:szCs w:val="24"/>
        </w:rPr>
        <w:t>Objective 3</w:t>
      </w:r>
      <w:r w:rsidR="00A81E16" w:rsidRPr="007136C1">
        <w:rPr>
          <w:rFonts w:ascii="Times New Roman" w:hAnsi="Times New Roman" w:cs="Times New Roman"/>
          <w:b/>
          <w:bCs/>
          <w:sz w:val="24"/>
          <w:szCs w:val="24"/>
        </w:rPr>
        <w:t xml:space="preserve">. </w:t>
      </w:r>
      <w:r w:rsidRPr="007136C1">
        <w:rPr>
          <w:rFonts w:ascii="Times New Roman" w:hAnsi="Times New Roman" w:cs="Times New Roman"/>
          <w:b/>
          <w:bCs/>
          <w:sz w:val="24"/>
          <w:szCs w:val="24"/>
        </w:rPr>
        <w:t xml:space="preserve">Follow disease progression in established vineyard plots to collect preliminary data on field epidemiology. </w:t>
      </w:r>
    </w:p>
    <w:p w14:paraId="226BAC39" w14:textId="77777777" w:rsidR="00AC4777" w:rsidRDefault="00AC4777" w:rsidP="00DC7C24">
      <w:pPr>
        <w:pStyle w:val="NoSpacing"/>
        <w:jc w:val="both"/>
        <w:rPr>
          <w:rFonts w:ascii="Times New Roman" w:hAnsi="Times New Roman" w:cs="Times New Roman"/>
          <w:sz w:val="24"/>
          <w:szCs w:val="24"/>
          <w:u w:val="single"/>
        </w:rPr>
      </w:pPr>
    </w:p>
    <w:p w14:paraId="17BADE73" w14:textId="77777777" w:rsidR="00AC4777" w:rsidRPr="00C206B8" w:rsidRDefault="00AC4777" w:rsidP="00DC7C24">
      <w:pPr>
        <w:pStyle w:val="NoSpacing"/>
        <w:jc w:val="both"/>
        <w:rPr>
          <w:rFonts w:ascii="Times New Roman" w:hAnsi="Times New Roman" w:cs="Times New Roman"/>
          <w:sz w:val="24"/>
          <w:szCs w:val="24"/>
          <w:u w:val="single"/>
        </w:rPr>
      </w:pPr>
      <w:r w:rsidRPr="00C206B8">
        <w:rPr>
          <w:rFonts w:ascii="Times New Roman" w:hAnsi="Times New Roman" w:cs="Times New Roman"/>
          <w:sz w:val="24"/>
          <w:szCs w:val="24"/>
          <w:u w:val="single"/>
        </w:rPr>
        <w:t xml:space="preserve">Large </w:t>
      </w:r>
      <w:r w:rsidR="005D59BA">
        <w:rPr>
          <w:rFonts w:ascii="Times New Roman" w:hAnsi="Times New Roman" w:cs="Times New Roman"/>
          <w:sz w:val="24"/>
          <w:szCs w:val="24"/>
          <w:u w:val="single"/>
        </w:rPr>
        <w:t>Block M</w:t>
      </w:r>
      <w:r w:rsidRPr="00C206B8">
        <w:rPr>
          <w:rFonts w:ascii="Times New Roman" w:hAnsi="Times New Roman" w:cs="Times New Roman"/>
          <w:sz w:val="24"/>
          <w:szCs w:val="24"/>
          <w:u w:val="single"/>
        </w:rPr>
        <w:t>apping (1 site, 2009-present)</w:t>
      </w:r>
    </w:p>
    <w:p w14:paraId="76F4B026" w14:textId="0E9696B6" w:rsidR="00CA3530" w:rsidRPr="00C206B8" w:rsidRDefault="007F6D1A" w:rsidP="00DC7C24">
      <w:pPr>
        <w:pStyle w:val="NoSpacing"/>
        <w:jc w:val="both"/>
        <w:rPr>
          <w:rFonts w:ascii="Times New Roman" w:hAnsi="Times New Roman" w:cs="Times New Roman"/>
          <w:sz w:val="24"/>
          <w:szCs w:val="24"/>
        </w:rPr>
      </w:pPr>
      <w:r w:rsidRPr="00C206B8">
        <w:rPr>
          <w:rFonts w:ascii="Times New Roman" w:hAnsi="Times New Roman" w:cs="Times New Roman"/>
          <w:sz w:val="24"/>
          <w:szCs w:val="24"/>
        </w:rPr>
        <w:t xml:space="preserve">We have been studying </w:t>
      </w:r>
      <w:r w:rsidR="00370903" w:rsidRPr="00C206B8">
        <w:rPr>
          <w:rFonts w:ascii="Times New Roman" w:hAnsi="Times New Roman" w:cs="Times New Roman"/>
          <w:sz w:val="24"/>
          <w:szCs w:val="24"/>
        </w:rPr>
        <w:t>grape</w:t>
      </w:r>
      <w:r w:rsidR="00414EDC">
        <w:rPr>
          <w:rFonts w:ascii="Times New Roman" w:hAnsi="Times New Roman" w:cs="Times New Roman"/>
          <w:sz w:val="24"/>
          <w:szCs w:val="24"/>
        </w:rPr>
        <w:t>vine</w:t>
      </w:r>
      <w:r w:rsidR="00370903" w:rsidRPr="00C206B8">
        <w:rPr>
          <w:rFonts w:ascii="Times New Roman" w:hAnsi="Times New Roman" w:cs="Times New Roman"/>
          <w:sz w:val="24"/>
          <w:szCs w:val="24"/>
        </w:rPr>
        <w:t xml:space="preserve"> leafroll disease (</w:t>
      </w:r>
      <w:r w:rsidRPr="00C206B8">
        <w:rPr>
          <w:rFonts w:ascii="Times New Roman" w:hAnsi="Times New Roman" w:cs="Times New Roman"/>
          <w:sz w:val="24"/>
          <w:szCs w:val="24"/>
        </w:rPr>
        <w:t>GLD</w:t>
      </w:r>
      <w:r w:rsidR="00370903" w:rsidRPr="00C206B8">
        <w:rPr>
          <w:rFonts w:ascii="Times New Roman" w:hAnsi="Times New Roman" w:cs="Times New Roman"/>
          <w:sz w:val="24"/>
          <w:szCs w:val="24"/>
        </w:rPr>
        <w:t>)</w:t>
      </w:r>
      <w:r w:rsidRPr="00C206B8">
        <w:rPr>
          <w:rFonts w:ascii="Times New Roman" w:hAnsi="Times New Roman" w:cs="Times New Roman"/>
          <w:sz w:val="24"/>
          <w:szCs w:val="24"/>
        </w:rPr>
        <w:t xml:space="preserve"> movement at one particular site in Napa</w:t>
      </w:r>
      <w:r w:rsidR="00370903" w:rsidRPr="00C206B8">
        <w:rPr>
          <w:rFonts w:ascii="Times New Roman" w:hAnsi="Times New Roman" w:cs="Times New Roman"/>
          <w:sz w:val="24"/>
          <w:szCs w:val="24"/>
        </w:rPr>
        <w:t xml:space="preserve"> Valley</w:t>
      </w:r>
      <w:r w:rsidRPr="00C206B8">
        <w:rPr>
          <w:rFonts w:ascii="Times New Roman" w:hAnsi="Times New Roman" w:cs="Times New Roman"/>
          <w:sz w:val="24"/>
          <w:szCs w:val="24"/>
        </w:rPr>
        <w:t>, beginning in 2009</w:t>
      </w:r>
      <w:r w:rsidR="00A81E16" w:rsidRPr="00C206B8">
        <w:rPr>
          <w:rFonts w:ascii="Times New Roman" w:hAnsi="Times New Roman" w:cs="Times New Roman"/>
          <w:sz w:val="24"/>
          <w:szCs w:val="24"/>
        </w:rPr>
        <w:t xml:space="preserve">. </w:t>
      </w:r>
      <w:r w:rsidRPr="00C206B8">
        <w:rPr>
          <w:rFonts w:ascii="Times New Roman" w:hAnsi="Times New Roman" w:cs="Times New Roman"/>
          <w:sz w:val="24"/>
          <w:szCs w:val="24"/>
        </w:rPr>
        <w:t>The block is a 20 ha newly planted (in 2008) block of C</w:t>
      </w:r>
      <w:r w:rsidR="00370903" w:rsidRPr="00C206B8">
        <w:rPr>
          <w:rFonts w:ascii="Times New Roman" w:hAnsi="Times New Roman" w:cs="Times New Roman"/>
          <w:sz w:val="24"/>
          <w:szCs w:val="24"/>
        </w:rPr>
        <w:t>abernet Sauvignon</w:t>
      </w:r>
      <w:r w:rsidR="00A81E16" w:rsidRPr="00C206B8">
        <w:rPr>
          <w:rFonts w:ascii="Times New Roman" w:hAnsi="Times New Roman" w:cs="Times New Roman"/>
          <w:sz w:val="24"/>
          <w:szCs w:val="24"/>
        </w:rPr>
        <w:t xml:space="preserve">. </w:t>
      </w:r>
      <w:r w:rsidRPr="00C206B8">
        <w:rPr>
          <w:rFonts w:ascii="Times New Roman" w:hAnsi="Times New Roman" w:cs="Times New Roman"/>
          <w:sz w:val="24"/>
          <w:szCs w:val="24"/>
        </w:rPr>
        <w:t>Each year</w:t>
      </w:r>
      <w:r w:rsidR="00370903" w:rsidRPr="00C206B8">
        <w:rPr>
          <w:rFonts w:ascii="Times New Roman" w:hAnsi="Times New Roman" w:cs="Times New Roman"/>
          <w:sz w:val="24"/>
          <w:szCs w:val="24"/>
        </w:rPr>
        <w:t xml:space="preserve"> in September</w:t>
      </w:r>
      <w:r w:rsidRPr="00C206B8">
        <w:rPr>
          <w:rFonts w:ascii="Times New Roman" w:hAnsi="Times New Roman" w:cs="Times New Roman"/>
          <w:sz w:val="24"/>
          <w:szCs w:val="24"/>
        </w:rPr>
        <w:t xml:space="preserve">, incidence of </w:t>
      </w:r>
      <w:r w:rsidR="007525E6">
        <w:rPr>
          <w:rFonts w:ascii="Times New Roman" w:hAnsi="Times New Roman" w:cs="Times New Roman"/>
          <w:sz w:val="24"/>
          <w:szCs w:val="24"/>
        </w:rPr>
        <w:t xml:space="preserve">GLD </w:t>
      </w:r>
      <w:r w:rsidRPr="00C206B8">
        <w:rPr>
          <w:rFonts w:ascii="Times New Roman" w:hAnsi="Times New Roman" w:cs="Times New Roman"/>
          <w:sz w:val="24"/>
          <w:szCs w:val="24"/>
        </w:rPr>
        <w:t xml:space="preserve">and more general “red leaf” symptoms </w:t>
      </w:r>
      <w:r w:rsidR="00370903" w:rsidRPr="00C206B8">
        <w:rPr>
          <w:rFonts w:ascii="Times New Roman" w:hAnsi="Times New Roman" w:cs="Times New Roman"/>
          <w:sz w:val="24"/>
          <w:szCs w:val="24"/>
        </w:rPr>
        <w:t xml:space="preserve">were mapped at this site and location </w:t>
      </w:r>
      <w:r w:rsidRPr="00C206B8">
        <w:rPr>
          <w:rFonts w:ascii="Times New Roman" w:hAnsi="Times New Roman" w:cs="Times New Roman"/>
          <w:sz w:val="24"/>
          <w:szCs w:val="24"/>
        </w:rPr>
        <w:t>recorded with GPS</w:t>
      </w:r>
      <w:r w:rsidR="00A81E16" w:rsidRPr="00C206B8">
        <w:rPr>
          <w:rFonts w:ascii="Times New Roman" w:hAnsi="Times New Roman" w:cs="Times New Roman"/>
          <w:sz w:val="24"/>
          <w:szCs w:val="24"/>
        </w:rPr>
        <w:t xml:space="preserve">. </w:t>
      </w:r>
      <w:r w:rsidR="00370903" w:rsidRPr="00C206B8">
        <w:rPr>
          <w:rFonts w:ascii="Times New Roman" w:hAnsi="Times New Roman" w:cs="Times New Roman"/>
          <w:sz w:val="24"/>
          <w:szCs w:val="24"/>
        </w:rPr>
        <w:t xml:space="preserve">As early as 2009, many of the vines </w:t>
      </w:r>
      <w:r w:rsidR="00CA3530" w:rsidRPr="00C206B8">
        <w:rPr>
          <w:rFonts w:ascii="Times New Roman" w:hAnsi="Times New Roman" w:cs="Times New Roman"/>
          <w:sz w:val="24"/>
          <w:szCs w:val="24"/>
        </w:rPr>
        <w:t>displayed</w:t>
      </w:r>
      <w:r w:rsidR="00370903" w:rsidRPr="00C206B8">
        <w:rPr>
          <w:rFonts w:ascii="Times New Roman" w:hAnsi="Times New Roman" w:cs="Times New Roman"/>
          <w:sz w:val="24"/>
          <w:szCs w:val="24"/>
        </w:rPr>
        <w:t xml:space="preserve"> “red leaf” symptoms </w:t>
      </w:r>
      <w:r w:rsidR="00CA3530" w:rsidRPr="00C206B8">
        <w:rPr>
          <w:rFonts w:ascii="Times New Roman" w:hAnsi="Times New Roman" w:cs="Times New Roman"/>
          <w:sz w:val="24"/>
          <w:szCs w:val="24"/>
        </w:rPr>
        <w:t xml:space="preserve">but </w:t>
      </w:r>
      <w:r w:rsidR="00370903" w:rsidRPr="00C206B8">
        <w:rPr>
          <w:rFonts w:ascii="Times New Roman" w:hAnsi="Times New Roman" w:cs="Times New Roman"/>
          <w:sz w:val="24"/>
          <w:szCs w:val="24"/>
        </w:rPr>
        <w:t xml:space="preserve">tested negative for </w:t>
      </w:r>
      <w:r w:rsidR="007525E6">
        <w:rPr>
          <w:rFonts w:ascii="Times New Roman" w:hAnsi="Times New Roman" w:cs="Times New Roman"/>
          <w:sz w:val="24"/>
          <w:szCs w:val="24"/>
        </w:rPr>
        <w:t>grapevine leafroll-associated virus (</w:t>
      </w:r>
      <w:r w:rsidR="00370903" w:rsidRPr="00C206B8">
        <w:rPr>
          <w:rFonts w:ascii="Times New Roman" w:hAnsi="Times New Roman" w:cs="Times New Roman"/>
          <w:sz w:val="24"/>
          <w:szCs w:val="24"/>
        </w:rPr>
        <w:t>GLRaV</w:t>
      </w:r>
      <w:r w:rsidR="007525E6">
        <w:rPr>
          <w:rFonts w:ascii="Times New Roman" w:hAnsi="Times New Roman" w:cs="Times New Roman"/>
          <w:sz w:val="24"/>
          <w:szCs w:val="24"/>
        </w:rPr>
        <w:t>)</w:t>
      </w:r>
      <w:r w:rsidR="00370903" w:rsidRPr="00C206B8">
        <w:rPr>
          <w:rFonts w:ascii="Times New Roman" w:hAnsi="Times New Roman" w:cs="Times New Roman"/>
          <w:sz w:val="24"/>
          <w:szCs w:val="24"/>
        </w:rPr>
        <w:t xml:space="preserve">. </w:t>
      </w:r>
      <w:r w:rsidR="00CA3530" w:rsidRPr="00C206B8">
        <w:rPr>
          <w:rFonts w:ascii="Times New Roman" w:hAnsi="Times New Roman" w:cs="Times New Roman"/>
          <w:sz w:val="24"/>
          <w:szCs w:val="24"/>
        </w:rPr>
        <w:t>In our subsequent surveys t</w:t>
      </w:r>
      <w:r w:rsidR="00370903" w:rsidRPr="00C206B8">
        <w:rPr>
          <w:rFonts w:ascii="Times New Roman" w:hAnsi="Times New Roman" w:cs="Times New Roman"/>
          <w:sz w:val="24"/>
          <w:szCs w:val="24"/>
        </w:rPr>
        <w:t xml:space="preserve">hese symptoms appeared to spread through the vineyard, </w:t>
      </w:r>
      <w:r w:rsidR="00CA3530" w:rsidRPr="00C206B8">
        <w:rPr>
          <w:rFonts w:ascii="Times New Roman" w:hAnsi="Times New Roman" w:cs="Times New Roman"/>
          <w:sz w:val="24"/>
          <w:szCs w:val="24"/>
        </w:rPr>
        <w:t xml:space="preserve">although a majority of </w:t>
      </w:r>
      <w:r w:rsidR="00370903" w:rsidRPr="00C206B8">
        <w:rPr>
          <w:rFonts w:ascii="Times New Roman" w:hAnsi="Times New Roman" w:cs="Times New Roman"/>
          <w:sz w:val="24"/>
          <w:szCs w:val="24"/>
        </w:rPr>
        <w:t>the</w:t>
      </w:r>
      <w:r w:rsidR="00CA3530" w:rsidRPr="00C206B8">
        <w:rPr>
          <w:rFonts w:ascii="Times New Roman" w:hAnsi="Times New Roman" w:cs="Times New Roman"/>
          <w:sz w:val="24"/>
          <w:szCs w:val="24"/>
        </w:rPr>
        <w:t>se</w:t>
      </w:r>
      <w:r w:rsidR="00370903" w:rsidRPr="00C206B8">
        <w:rPr>
          <w:rFonts w:ascii="Times New Roman" w:hAnsi="Times New Roman" w:cs="Times New Roman"/>
          <w:sz w:val="24"/>
          <w:szCs w:val="24"/>
        </w:rPr>
        <w:t xml:space="preserve"> </w:t>
      </w:r>
      <w:r w:rsidR="00CA3530" w:rsidRPr="00C206B8">
        <w:rPr>
          <w:rFonts w:ascii="Times New Roman" w:hAnsi="Times New Roman" w:cs="Times New Roman"/>
          <w:sz w:val="24"/>
          <w:szCs w:val="24"/>
        </w:rPr>
        <w:t xml:space="preserve">“red leaf” symptom </w:t>
      </w:r>
      <w:r w:rsidR="00370903" w:rsidRPr="00C206B8">
        <w:rPr>
          <w:rFonts w:ascii="Times New Roman" w:hAnsi="Times New Roman" w:cs="Times New Roman"/>
          <w:sz w:val="24"/>
          <w:szCs w:val="24"/>
        </w:rPr>
        <w:t xml:space="preserve">vines </w:t>
      </w:r>
      <w:r w:rsidR="00CA3530" w:rsidRPr="00C206B8">
        <w:rPr>
          <w:rFonts w:ascii="Times New Roman" w:hAnsi="Times New Roman" w:cs="Times New Roman"/>
          <w:sz w:val="24"/>
          <w:szCs w:val="24"/>
        </w:rPr>
        <w:t>continued to test negative for GLRaV over this period. We began testing vines for both GLRaV and grapevine red blotch-associated virus (GRBaV) in 2014 and found that 1</w:t>
      </w:r>
      <w:r w:rsidRPr="00C206B8">
        <w:rPr>
          <w:rFonts w:ascii="Times New Roman" w:hAnsi="Times New Roman" w:cs="Times New Roman"/>
          <w:sz w:val="24"/>
          <w:szCs w:val="24"/>
        </w:rPr>
        <w:t xml:space="preserve">36 </w:t>
      </w:r>
      <w:r w:rsidR="000224A3" w:rsidRPr="00C206B8">
        <w:rPr>
          <w:rFonts w:ascii="Times New Roman" w:hAnsi="Times New Roman" w:cs="Times New Roman"/>
          <w:sz w:val="24"/>
          <w:szCs w:val="24"/>
        </w:rPr>
        <w:t xml:space="preserve">vines </w:t>
      </w:r>
      <w:r w:rsidR="00CA3530" w:rsidRPr="00C206B8">
        <w:rPr>
          <w:rFonts w:ascii="Times New Roman" w:hAnsi="Times New Roman" w:cs="Times New Roman"/>
          <w:sz w:val="24"/>
          <w:szCs w:val="24"/>
        </w:rPr>
        <w:t xml:space="preserve">tested positive for </w:t>
      </w:r>
      <w:r w:rsidRPr="00C206B8">
        <w:rPr>
          <w:rFonts w:ascii="Times New Roman" w:hAnsi="Times New Roman" w:cs="Times New Roman"/>
          <w:sz w:val="24"/>
          <w:szCs w:val="24"/>
        </w:rPr>
        <w:t>red blotch, 9 tested positive for leafroll and 11 tested positive for both red blotch and leafroll</w:t>
      </w:r>
      <w:r w:rsidR="00A81E16" w:rsidRPr="00C206B8">
        <w:rPr>
          <w:rFonts w:ascii="Times New Roman" w:hAnsi="Times New Roman" w:cs="Times New Roman"/>
          <w:sz w:val="24"/>
          <w:szCs w:val="24"/>
        </w:rPr>
        <w:t>.</w:t>
      </w:r>
      <w:r w:rsidR="00A81E16" w:rsidRPr="00C206B8">
        <w:rPr>
          <w:rFonts w:ascii="Times New Roman" w:hAnsi="Times New Roman" w:cs="Times New Roman"/>
          <w:color w:val="000000"/>
          <w:sz w:val="24"/>
          <w:szCs w:val="24"/>
        </w:rPr>
        <w:t xml:space="preserve"> </w:t>
      </w:r>
      <w:r w:rsidR="00C206B8" w:rsidRPr="00C206B8">
        <w:rPr>
          <w:rFonts w:ascii="Times New Roman" w:hAnsi="Times New Roman" w:cs="Times New Roman"/>
          <w:color w:val="000000"/>
          <w:sz w:val="24"/>
          <w:szCs w:val="24"/>
        </w:rPr>
        <w:t>Plant material from the</w:t>
      </w:r>
      <w:r w:rsidRPr="00C206B8">
        <w:rPr>
          <w:rFonts w:ascii="Times New Roman" w:hAnsi="Times New Roman" w:cs="Times New Roman"/>
          <w:sz w:val="24"/>
          <w:szCs w:val="24"/>
        </w:rPr>
        <w:t xml:space="preserve"> 2015</w:t>
      </w:r>
      <w:r w:rsidR="00C206B8" w:rsidRPr="00C206B8">
        <w:rPr>
          <w:rFonts w:ascii="Times New Roman" w:hAnsi="Times New Roman" w:cs="Times New Roman"/>
          <w:sz w:val="24"/>
          <w:szCs w:val="24"/>
        </w:rPr>
        <w:t xml:space="preserve"> survey is still in the process of being tested</w:t>
      </w:r>
      <w:r w:rsidRPr="00C206B8">
        <w:rPr>
          <w:rFonts w:ascii="Times New Roman" w:hAnsi="Times New Roman" w:cs="Times New Roman"/>
          <w:sz w:val="24"/>
          <w:szCs w:val="24"/>
        </w:rPr>
        <w:t xml:space="preserve">, </w:t>
      </w:r>
      <w:r w:rsidR="00C206B8" w:rsidRPr="00C206B8">
        <w:rPr>
          <w:rFonts w:ascii="Times New Roman" w:hAnsi="Times New Roman" w:cs="Times New Roman"/>
          <w:sz w:val="24"/>
          <w:szCs w:val="24"/>
        </w:rPr>
        <w:t xml:space="preserve">but we recorded </w:t>
      </w:r>
      <w:r w:rsidRPr="00C206B8">
        <w:rPr>
          <w:rFonts w:ascii="Times New Roman" w:hAnsi="Times New Roman" w:cs="Times New Roman"/>
          <w:sz w:val="24"/>
          <w:szCs w:val="24"/>
        </w:rPr>
        <w:t xml:space="preserve">about </w:t>
      </w:r>
      <w:r w:rsidRPr="00C206B8">
        <w:rPr>
          <w:rFonts w:ascii="Times New Roman" w:hAnsi="Times New Roman" w:cs="Times New Roman"/>
          <w:color w:val="000000"/>
          <w:sz w:val="24"/>
          <w:szCs w:val="24"/>
        </w:rPr>
        <w:t>250 “red leaf</w:t>
      </w:r>
      <w:r w:rsidR="00CA3530" w:rsidRPr="00C206B8">
        <w:rPr>
          <w:rFonts w:ascii="Times New Roman" w:hAnsi="Times New Roman" w:cs="Times New Roman"/>
          <w:color w:val="000000"/>
          <w:sz w:val="24"/>
          <w:szCs w:val="24"/>
        </w:rPr>
        <w:t>”</w:t>
      </w:r>
      <w:r w:rsidRPr="00C206B8">
        <w:rPr>
          <w:rFonts w:ascii="Times New Roman" w:hAnsi="Times New Roman" w:cs="Times New Roman"/>
          <w:color w:val="000000"/>
          <w:sz w:val="24"/>
          <w:szCs w:val="24"/>
        </w:rPr>
        <w:t xml:space="preserve"> </w:t>
      </w:r>
      <w:r w:rsidR="00CA3530" w:rsidRPr="00C206B8">
        <w:rPr>
          <w:rFonts w:ascii="Times New Roman" w:hAnsi="Times New Roman" w:cs="Times New Roman"/>
          <w:color w:val="000000"/>
          <w:sz w:val="24"/>
          <w:szCs w:val="24"/>
        </w:rPr>
        <w:t>symptomatic vines</w:t>
      </w:r>
      <w:r w:rsidR="00C206B8" w:rsidRPr="00C206B8">
        <w:rPr>
          <w:rFonts w:ascii="Times New Roman" w:hAnsi="Times New Roman" w:cs="Times New Roman"/>
          <w:color w:val="000000"/>
          <w:sz w:val="24"/>
          <w:szCs w:val="24"/>
        </w:rPr>
        <w:t xml:space="preserve">, all of which </w:t>
      </w:r>
      <w:r w:rsidRPr="00C206B8">
        <w:rPr>
          <w:rFonts w:ascii="Times New Roman" w:hAnsi="Times New Roman" w:cs="Times New Roman"/>
          <w:color w:val="000000"/>
          <w:sz w:val="24"/>
          <w:szCs w:val="24"/>
        </w:rPr>
        <w:t>had tested negative for GLRaV in 2014</w:t>
      </w:r>
      <w:r w:rsidR="00A81E16" w:rsidRPr="00C206B8">
        <w:rPr>
          <w:rFonts w:ascii="Times New Roman" w:hAnsi="Times New Roman" w:cs="Times New Roman"/>
          <w:color w:val="000000"/>
          <w:sz w:val="24"/>
          <w:szCs w:val="24"/>
        </w:rPr>
        <w:t xml:space="preserve">. </w:t>
      </w:r>
      <w:r w:rsidRPr="00C206B8">
        <w:rPr>
          <w:rFonts w:ascii="Times New Roman" w:hAnsi="Times New Roman" w:cs="Times New Roman"/>
          <w:sz w:val="24"/>
          <w:szCs w:val="24"/>
        </w:rPr>
        <w:t>W</w:t>
      </w:r>
      <w:r w:rsidR="00CA3530" w:rsidRPr="00C206B8">
        <w:rPr>
          <w:rFonts w:ascii="Times New Roman" w:hAnsi="Times New Roman" w:cs="Times New Roman"/>
          <w:sz w:val="24"/>
          <w:szCs w:val="24"/>
        </w:rPr>
        <w:t>ith the development of new and more complete primers for both leafroll and red blotch, we are now in the process of re-testing plant material from the 2009-2013 survey to verify whether or not GRBaV is present in the “red leaf” symptom vines that previously tested negative for GLRaV.</w:t>
      </w:r>
    </w:p>
    <w:p w14:paraId="2416A1DC" w14:textId="77777777" w:rsidR="00DC7C24" w:rsidRDefault="00DC7C24" w:rsidP="00DC7C24">
      <w:pPr>
        <w:pStyle w:val="NoSpacing"/>
        <w:jc w:val="both"/>
        <w:rPr>
          <w:rFonts w:ascii="Times New Roman" w:hAnsi="Times New Roman" w:cs="Times New Roman"/>
          <w:sz w:val="24"/>
          <w:szCs w:val="24"/>
        </w:rPr>
      </w:pPr>
    </w:p>
    <w:p w14:paraId="134C38BC" w14:textId="77777777" w:rsidR="00AC4777" w:rsidRPr="00AC4777" w:rsidRDefault="005D59BA" w:rsidP="00DC7C24">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Small Block M</w:t>
      </w:r>
      <w:r w:rsidR="00AC4777" w:rsidRPr="00AC4777">
        <w:rPr>
          <w:rFonts w:ascii="Times New Roman" w:hAnsi="Times New Roman" w:cs="Times New Roman"/>
          <w:sz w:val="24"/>
          <w:szCs w:val="24"/>
          <w:u w:val="single"/>
        </w:rPr>
        <w:t>apping</w:t>
      </w:r>
      <w:r w:rsidR="00AC4777">
        <w:rPr>
          <w:rFonts w:ascii="Times New Roman" w:hAnsi="Times New Roman" w:cs="Times New Roman"/>
          <w:sz w:val="24"/>
          <w:szCs w:val="24"/>
          <w:u w:val="single"/>
        </w:rPr>
        <w:t xml:space="preserve"> (5 sites, 2015-present)</w:t>
      </w:r>
    </w:p>
    <w:p w14:paraId="6E294688" w14:textId="4CCE5820" w:rsidR="007F6D1A" w:rsidRDefault="007F6D1A" w:rsidP="00242F5A">
      <w:pPr>
        <w:pStyle w:val="NoSpacing"/>
        <w:jc w:val="both"/>
        <w:rPr>
          <w:rFonts w:ascii="Times New Roman" w:hAnsi="Times New Roman" w:cs="Times New Roman"/>
          <w:sz w:val="24"/>
          <w:szCs w:val="24"/>
        </w:rPr>
      </w:pPr>
      <w:r w:rsidRPr="007136C1">
        <w:rPr>
          <w:rFonts w:ascii="Times New Roman" w:hAnsi="Times New Roman" w:cs="Times New Roman"/>
          <w:sz w:val="24"/>
          <w:szCs w:val="24"/>
        </w:rPr>
        <w:t>Additionally, in September 2015, we began to map and test for GRBaV (using the protocols described previously) at the same 5 established vineyards mentioned in Objective 2</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At each site, an area consisting of 6 rows by 20 vines per row (120 vines/site total) was visually evaluated for GRBaV and petiole samples collected from each vine for </w:t>
      </w:r>
      <w:r w:rsidR="003F6DDD">
        <w:rPr>
          <w:rFonts w:ascii="Times New Roman" w:hAnsi="Times New Roman" w:cs="Times New Roman"/>
          <w:sz w:val="24"/>
          <w:szCs w:val="24"/>
        </w:rPr>
        <w:t>diagnostic testing</w:t>
      </w:r>
      <w:r w:rsidRPr="007136C1">
        <w:rPr>
          <w:rFonts w:ascii="Times New Roman" w:hAnsi="Times New Roman" w:cs="Times New Roman"/>
          <w:sz w:val="24"/>
          <w:szCs w:val="24"/>
        </w:rPr>
        <w:t>.</w:t>
      </w:r>
      <w:r w:rsidR="00DF5283">
        <w:rPr>
          <w:rFonts w:ascii="Times New Roman" w:hAnsi="Times New Roman" w:cs="Times New Roman"/>
          <w:sz w:val="24"/>
          <w:szCs w:val="24"/>
        </w:rPr>
        <w:t xml:space="preserve"> </w:t>
      </w:r>
      <w:r w:rsidR="00DF5283" w:rsidRPr="007136C1">
        <w:rPr>
          <w:rFonts w:ascii="Times New Roman" w:hAnsi="Times New Roman" w:cs="Times New Roman"/>
          <w:sz w:val="24"/>
          <w:szCs w:val="24"/>
        </w:rPr>
        <w:t>The idea is to return to these same blocks in September 2016 and 2017 to repeat this detailed mapping in order to evaluate if the virus appears to be spreading from vine to vine.</w:t>
      </w:r>
      <w:r w:rsidR="00DF5283">
        <w:rPr>
          <w:rFonts w:ascii="Times New Roman" w:hAnsi="Times New Roman" w:cs="Times New Roman"/>
          <w:sz w:val="24"/>
          <w:szCs w:val="24"/>
        </w:rPr>
        <w:t xml:space="preserve"> In October 2015 we learned that 1 of these established vineyard sites was going to be removed due to intolerable levels of GRBaV incidence. In November 2015, we located an alternate site to replace the lost site and conducted the same detailed mapping protocol.</w:t>
      </w:r>
      <w:r w:rsidR="00680D8F">
        <w:rPr>
          <w:rFonts w:ascii="Times New Roman" w:hAnsi="Times New Roman" w:cs="Times New Roman"/>
          <w:sz w:val="24"/>
          <w:szCs w:val="24"/>
        </w:rPr>
        <w:t xml:space="preserve"> </w:t>
      </w:r>
      <w:r w:rsidRPr="00242F5A">
        <w:rPr>
          <w:rFonts w:ascii="Times New Roman" w:hAnsi="Times New Roman" w:cs="Times New Roman"/>
          <w:sz w:val="24"/>
          <w:szCs w:val="24"/>
        </w:rPr>
        <w:t xml:space="preserve">Results from </w:t>
      </w:r>
      <w:r w:rsidR="00680D8F">
        <w:rPr>
          <w:rFonts w:ascii="Times New Roman" w:hAnsi="Times New Roman" w:cs="Times New Roman"/>
          <w:sz w:val="24"/>
          <w:szCs w:val="24"/>
        </w:rPr>
        <w:t>this</w:t>
      </w:r>
      <w:r w:rsidRPr="00242F5A">
        <w:rPr>
          <w:rFonts w:ascii="Times New Roman" w:hAnsi="Times New Roman" w:cs="Times New Roman"/>
          <w:sz w:val="24"/>
          <w:szCs w:val="24"/>
        </w:rPr>
        <w:t xml:space="preserve"> new mapping effort will not be available until follow-up mapping in fall 2016.</w:t>
      </w:r>
    </w:p>
    <w:p w14:paraId="4083BF20" w14:textId="77777777" w:rsidR="006821DA" w:rsidRDefault="006821DA" w:rsidP="00242F5A">
      <w:pPr>
        <w:pStyle w:val="NoSpacing"/>
        <w:jc w:val="both"/>
        <w:rPr>
          <w:rFonts w:ascii="Times New Roman" w:hAnsi="Times New Roman" w:cs="Times New Roman"/>
          <w:sz w:val="24"/>
          <w:szCs w:val="24"/>
        </w:rPr>
      </w:pPr>
    </w:p>
    <w:p w14:paraId="194801DF" w14:textId="77777777" w:rsidR="006821DA" w:rsidRPr="006821DA" w:rsidRDefault="00465438" w:rsidP="00242F5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Red Blotch</w:t>
      </w:r>
      <w:r w:rsidR="006821DA" w:rsidRPr="006821DA">
        <w:rPr>
          <w:rFonts w:ascii="Times New Roman" w:hAnsi="Times New Roman" w:cs="Times New Roman"/>
          <w:sz w:val="24"/>
          <w:szCs w:val="24"/>
          <w:u w:val="single"/>
        </w:rPr>
        <w:t xml:space="preserve"> Titers Survey</w:t>
      </w:r>
    </w:p>
    <w:p w14:paraId="7A7C9A48" w14:textId="05CFA890" w:rsidR="00513771" w:rsidRDefault="006821DA" w:rsidP="00242F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Concerns about the possibility of low GRBaV titer levels in potted vines used in the transmission trials (see Objective 1) led us to initiate a broader survey to quantify GRBaV titer levels throughout grapevines over the course of the year. Starting in April 2015, plant material is collected each month from various parts (roots, </w:t>
      </w:r>
      <w:r>
        <w:rPr>
          <w:rFonts w:ascii="Times New Roman" w:hAnsi="Times New Roman" w:cs="Times New Roman"/>
          <w:sz w:val="24"/>
          <w:szCs w:val="24"/>
        </w:rPr>
        <w:lastRenderedPageBreak/>
        <w:t xml:space="preserve">trunk, canes etc.) of at least 10 GRBaV positive vines at </w:t>
      </w:r>
      <w:r w:rsidR="003F6DDD">
        <w:rPr>
          <w:rFonts w:ascii="Times New Roman" w:hAnsi="Times New Roman" w:cs="Times New Roman"/>
          <w:sz w:val="24"/>
          <w:szCs w:val="24"/>
        </w:rPr>
        <w:t xml:space="preserve">each of </w:t>
      </w:r>
      <w:r>
        <w:rPr>
          <w:rFonts w:ascii="Times New Roman" w:hAnsi="Times New Roman" w:cs="Times New Roman"/>
          <w:sz w:val="24"/>
          <w:szCs w:val="24"/>
        </w:rPr>
        <w:t xml:space="preserve">3 vineyard sites in Napa Valley. The goal is understand whether or not the virus </w:t>
      </w:r>
      <w:r w:rsidR="003F6DDD">
        <w:rPr>
          <w:rFonts w:ascii="Times New Roman" w:hAnsi="Times New Roman" w:cs="Times New Roman"/>
          <w:sz w:val="24"/>
          <w:szCs w:val="24"/>
        </w:rPr>
        <w:t xml:space="preserve">localizes </w:t>
      </w:r>
      <w:r>
        <w:rPr>
          <w:rFonts w:ascii="Times New Roman" w:hAnsi="Times New Roman" w:cs="Times New Roman"/>
          <w:sz w:val="24"/>
          <w:szCs w:val="24"/>
        </w:rPr>
        <w:t xml:space="preserve">in certain regions of the grapevine </w:t>
      </w:r>
      <w:r w:rsidR="00465438">
        <w:rPr>
          <w:rFonts w:ascii="Times New Roman" w:hAnsi="Times New Roman" w:cs="Times New Roman"/>
          <w:sz w:val="24"/>
          <w:szCs w:val="24"/>
        </w:rPr>
        <w:t>during the year. If this is the case, it could improve the focus of our search for novel vectors (i.e. vectors that preferentially feed on parts of the vine with high GRBaV titer levels).</w:t>
      </w:r>
    </w:p>
    <w:p w14:paraId="070BCC29" w14:textId="77777777" w:rsidR="002D34EA" w:rsidRDefault="002D34EA" w:rsidP="00242F5A">
      <w:pPr>
        <w:pStyle w:val="NoSpacing"/>
        <w:jc w:val="both"/>
        <w:rPr>
          <w:rFonts w:ascii="Times New Roman" w:hAnsi="Times New Roman" w:cs="Times New Roman"/>
          <w:sz w:val="24"/>
          <w:szCs w:val="24"/>
        </w:rPr>
      </w:pPr>
    </w:p>
    <w:p w14:paraId="6AA3F03F" w14:textId="468F2641" w:rsidR="00242F5A" w:rsidRPr="00242F5A" w:rsidRDefault="00242F5A" w:rsidP="00242F5A">
      <w:pPr>
        <w:pStyle w:val="NoSpacing"/>
        <w:rPr>
          <w:rFonts w:ascii="Times New Roman" w:eastAsia="Times New Roman" w:hAnsi="Times New Roman" w:cs="Times New Roman"/>
          <w:b/>
          <w:sz w:val="24"/>
          <w:szCs w:val="24"/>
        </w:rPr>
      </w:pPr>
      <w:r w:rsidRPr="00242F5A">
        <w:rPr>
          <w:rFonts w:ascii="Times New Roman" w:eastAsia="Times New Roman" w:hAnsi="Times New Roman" w:cs="Times New Roman"/>
          <w:b/>
          <w:sz w:val="24"/>
          <w:szCs w:val="24"/>
        </w:rPr>
        <w:t>PUBLICATIONS PRODUCED AND PENDING, AND PRESENTATIONS MADE THAT RELATE TO THE FUNDED PROJECT</w:t>
      </w:r>
      <w:r w:rsidR="000F7C99">
        <w:rPr>
          <w:rFonts w:ascii="Times New Roman" w:eastAsia="Times New Roman" w:hAnsi="Times New Roman" w:cs="Times New Roman"/>
          <w:b/>
          <w:sz w:val="24"/>
          <w:szCs w:val="24"/>
        </w:rPr>
        <w:t xml:space="preserve"> – January – June 2016</w:t>
      </w:r>
      <w:r w:rsidRPr="00242F5A">
        <w:rPr>
          <w:rFonts w:ascii="Times New Roman" w:eastAsia="Times New Roman" w:hAnsi="Times New Roman" w:cs="Times New Roman"/>
          <w:b/>
          <w:sz w:val="24"/>
          <w:szCs w:val="24"/>
        </w:rPr>
        <w:t>.</w:t>
      </w:r>
    </w:p>
    <w:p w14:paraId="2E44994C" w14:textId="77777777" w:rsidR="00242F5A" w:rsidRPr="00242F5A" w:rsidRDefault="00242F5A" w:rsidP="00242F5A">
      <w:pPr>
        <w:pStyle w:val="NoSpacing"/>
        <w:rPr>
          <w:rFonts w:ascii="Times New Roman" w:hAnsi="Times New Roman" w:cs="Times New Roman"/>
          <w:sz w:val="24"/>
          <w:szCs w:val="24"/>
        </w:rPr>
      </w:pPr>
    </w:p>
    <w:p w14:paraId="36578550" w14:textId="402B78B6" w:rsidR="005D33FF" w:rsidRPr="000F7C99" w:rsidRDefault="005D33FF" w:rsidP="005D33FF">
      <w:pPr>
        <w:pStyle w:val="NoSpacing"/>
        <w:rPr>
          <w:rFonts w:ascii="Times New Roman" w:hAnsi="Times New Roman" w:cs="Times New Roman"/>
          <w:sz w:val="24"/>
          <w:szCs w:val="24"/>
        </w:rPr>
      </w:pPr>
      <w:r w:rsidRPr="007F03A0">
        <w:rPr>
          <w:rFonts w:ascii="Times New Roman" w:hAnsi="Times New Roman" w:cs="Times New Roman"/>
          <w:sz w:val="24"/>
          <w:szCs w:val="24"/>
        </w:rPr>
        <w:t>“</w:t>
      </w:r>
      <w:r>
        <w:rPr>
          <w:rFonts w:ascii="Times New Roman" w:hAnsi="Times New Roman" w:cs="Times New Roman"/>
          <w:sz w:val="24"/>
          <w:szCs w:val="24"/>
        </w:rPr>
        <w:t>Update on Red Blotch Research</w:t>
      </w:r>
      <w:r w:rsidRPr="007F03A0">
        <w:rPr>
          <w:rFonts w:ascii="Times New Roman" w:hAnsi="Times New Roman" w:cs="Times New Roman"/>
          <w:sz w:val="24"/>
          <w:szCs w:val="24"/>
        </w:rPr>
        <w:t xml:space="preserve">” Grower Meeting – </w:t>
      </w:r>
      <w:r w:rsidR="00396438">
        <w:rPr>
          <w:rFonts w:ascii="Times New Roman" w:hAnsi="Times New Roman" w:cs="Times New Roman"/>
          <w:sz w:val="24"/>
          <w:szCs w:val="24"/>
        </w:rPr>
        <w:t>Oregon LIVE</w:t>
      </w:r>
      <w:r w:rsidRPr="007F03A0">
        <w:rPr>
          <w:rFonts w:ascii="Times New Roman" w:hAnsi="Times New Roman" w:cs="Times New Roman"/>
          <w:sz w:val="24"/>
          <w:szCs w:val="24"/>
        </w:rPr>
        <w:t xml:space="preserve">. </w:t>
      </w:r>
      <w:r w:rsidR="00396438">
        <w:rPr>
          <w:rFonts w:ascii="Times New Roman" w:hAnsi="Times New Roman" w:cs="Times New Roman"/>
          <w:sz w:val="24"/>
          <w:szCs w:val="24"/>
        </w:rPr>
        <w:t>Jacksonville, OR. Mar. 31, 2016</w:t>
      </w:r>
      <w:r w:rsidRPr="007F03A0">
        <w:rPr>
          <w:rFonts w:ascii="Times New Roman" w:hAnsi="Times New Roman" w:cs="Times New Roman"/>
          <w:sz w:val="24"/>
          <w:szCs w:val="24"/>
        </w:rPr>
        <w:t xml:space="preserve">. </w:t>
      </w:r>
      <w:r w:rsidRPr="007F03A0">
        <w:rPr>
          <w:rFonts w:ascii="Times New Roman" w:hAnsi="Times New Roman" w:cs="Times New Roman"/>
          <w:b/>
          <w:i/>
          <w:sz w:val="24"/>
          <w:szCs w:val="24"/>
        </w:rPr>
        <w:t>Presented by Dr. Houston Wilson</w:t>
      </w:r>
    </w:p>
    <w:p w14:paraId="05135FF3" w14:textId="66B28D40" w:rsidR="005D33FF" w:rsidRPr="000F7C99" w:rsidRDefault="005D33FF" w:rsidP="000F7C99">
      <w:pPr>
        <w:pStyle w:val="NoSpacing"/>
        <w:tabs>
          <w:tab w:val="left" w:pos="1620"/>
        </w:tabs>
        <w:rPr>
          <w:rFonts w:ascii="Times New Roman" w:eastAsia="Times New Roman" w:hAnsi="Times New Roman" w:cs="Times New Roman"/>
          <w:sz w:val="24"/>
          <w:szCs w:val="24"/>
        </w:rPr>
      </w:pPr>
    </w:p>
    <w:p w14:paraId="6AE1C6DC" w14:textId="2830990D" w:rsidR="000F7C99" w:rsidRPr="000F7C99" w:rsidRDefault="000F7C99" w:rsidP="000F7C99">
      <w:pPr>
        <w:pStyle w:val="NoSpacing"/>
        <w:tabs>
          <w:tab w:val="left" w:pos="1620"/>
        </w:tabs>
        <w:rPr>
          <w:rFonts w:ascii="Times New Roman" w:eastAsia="Times New Roman" w:hAnsi="Times New Roman" w:cs="Times New Roman"/>
          <w:sz w:val="24"/>
          <w:szCs w:val="24"/>
        </w:rPr>
      </w:pPr>
      <w:r w:rsidRPr="000F7C99">
        <w:rPr>
          <w:rFonts w:ascii="Times New Roman" w:eastAsia="Times New Roman" w:hAnsi="Times New Roman" w:cs="Times New Roman"/>
          <w:sz w:val="24"/>
          <w:szCs w:val="24"/>
        </w:rPr>
        <w:t>“Mealybug research – from pesticide movement in the vine to their role as vectors of plant viruses” Sonoma County Grape Day. Santa Rosa. CA. Feb. 2016.</w:t>
      </w:r>
      <w:r w:rsidRPr="000F7C99">
        <w:rPr>
          <w:rFonts w:ascii="Times New Roman" w:eastAsia="Times New Roman" w:hAnsi="Times New Roman" w:cs="Times New Roman"/>
          <w:b/>
          <w:sz w:val="24"/>
          <w:szCs w:val="24"/>
        </w:rPr>
        <w:t xml:space="preserve"> Presented by Dr. Kent Daane</w:t>
      </w:r>
    </w:p>
    <w:p w14:paraId="79DD7C43" w14:textId="77777777" w:rsidR="000F7C99" w:rsidRPr="000F7C99" w:rsidRDefault="000F7C99" w:rsidP="000F7C99">
      <w:pPr>
        <w:pStyle w:val="NoSpacing"/>
        <w:tabs>
          <w:tab w:val="left" w:pos="1620"/>
        </w:tabs>
        <w:rPr>
          <w:rFonts w:ascii="Times New Roman" w:eastAsia="Times New Roman" w:hAnsi="Times New Roman" w:cs="Times New Roman"/>
          <w:sz w:val="24"/>
          <w:szCs w:val="24"/>
        </w:rPr>
      </w:pPr>
    </w:p>
    <w:p w14:paraId="3C1BC5B8" w14:textId="5E3489FB" w:rsidR="000F7C99" w:rsidRPr="000F7C99" w:rsidRDefault="000F7C99" w:rsidP="007136C1">
      <w:pPr>
        <w:pStyle w:val="NoSpacing"/>
        <w:rPr>
          <w:rFonts w:ascii="Times New Roman" w:eastAsia="Times New Roman" w:hAnsi="Times New Roman" w:cs="Times New Roman"/>
          <w:sz w:val="24"/>
          <w:szCs w:val="24"/>
        </w:rPr>
      </w:pPr>
      <w:r w:rsidRPr="000F7C99">
        <w:rPr>
          <w:rFonts w:ascii="Times New Roman" w:eastAsia="Times New Roman" w:hAnsi="Times New Roman" w:cs="Times New Roman"/>
          <w:sz w:val="24"/>
          <w:szCs w:val="24"/>
        </w:rPr>
        <w:t xml:space="preserve">“Epidemiology of grapevine red blotch and leafroll viruses in Oregon vineyards” 2016 IPVE. </w:t>
      </w:r>
      <w:r w:rsidRPr="000F7C99">
        <w:rPr>
          <w:rFonts w:ascii="Times New Roman" w:eastAsia="Times New Roman" w:hAnsi="Times New Roman" w:cs="Times New Roman"/>
          <w:b/>
          <w:sz w:val="24"/>
          <w:szCs w:val="24"/>
        </w:rPr>
        <w:t>Presented by Danny Dalton</w:t>
      </w:r>
    </w:p>
    <w:p w14:paraId="6760E319" w14:textId="77777777" w:rsidR="000A5F7B" w:rsidRPr="00242F5A" w:rsidRDefault="000A5F7B" w:rsidP="007136C1">
      <w:pPr>
        <w:pStyle w:val="NoSpacing"/>
        <w:rPr>
          <w:rFonts w:ascii="Times New Roman" w:eastAsia="Times New Roman" w:hAnsi="Times New Roman" w:cs="Times New Roman"/>
          <w:b/>
          <w:sz w:val="24"/>
          <w:szCs w:val="24"/>
        </w:rPr>
      </w:pPr>
    </w:p>
    <w:p w14:paraId="0448CD08" w14:textId="77777777" w:rsidR="00DC7C24" w:rsidRPr="00242F5A" w:rsidRDefault="00242F5A" w:rsidP="007136C1">
      <w:pPr>
        <w:pStyle w:val="NoSpacing"/>
        <w:rPr>
          <w:rFonts w:ascii="Times New Roman" w:eastAsia="Times New Roman" w:hAnsi="Times New Roman" w:cs="Times New Roman"/>
          <w:b/>
          <w:sz w:val="24"/>
          <w:szCs w:val="24"/>
        </w:rPr>
      </w:pPr>
      <w:r w:rsidRPr="00242F5A">
        <w:rPr>
          <w:rFonts w:ascii="Times New Roman" w:eastAsia="Times New Roman" w:hAnsi="Times New Roman" w:cs="Times New Roman"/>
          <w:b/>
          <w:sz w:val="24"/>
          <w:szCs w:val="24"/>
        </w:rPr>
        <w:t>RESEARCH RELEVANCE STATEMENT</w:t>
      </w:r>
    </w:p>
    <w:p w14:paraId="0F693D4B" w14:textId="25F505F9" w:rsidR="00242F5A" w:rsidRDefault="002D34EA" w:rsidP="00D72F39">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242F5A">
        <w:rPr>
          <w:rFonts w:ascii="Times New Roman" w:eastAsia="Times New Roman" w:hAnsi="Times New Roman" w:cs="Times New Roman"/>
          <w:sz w:val="24"/>
          <w:szCs w:val="24"/>
        </w:rPr>
        <w:t>indi</w:t>
      </w:r>
      <w:r w:rsidR="00717361">
        <w:rPr>
          <w:rFonts w:ascii="Times New Roman" w:eastAsia="Times New Roman" w:hAnsi="Times New Roman" w:cs="Times New Roman"/>
          <w:sz w:val="24"/>
          <w:szCs w:val="24"/>
        </w:rPr>
        <w:t>ngs from this research w</w:t>
      </w:r>
      <w:r w:rsidR="00242F5A">
        <w:rPr>
          <w:rFonts w:ascii="Times New Roman" w:eastAsia="Times New Roman" w:hAnsi="Times New Roman" w:cs="Times New Roman"/>
          <w:sz w:val="24"/>
          <w:szCs w:val="24"/>
        </w:rPr>
        <w:t xml:space="preserve">ill help improve our understanding of GRBaV </w:t>
      </w:r>
      <w:r>
        <w:rPr>
          <w:rFonts w:ascii="Times New Roman" w:eastAsia="Times New Roman" w:hAnsi="Times New Roman" w:cs="Times New Roman"/>
          <w:sz w:val="24"/>
          <w:szCs w:val="24"/>
        </w:rPr>
        <w:t xml:space="preserve">transmission and </w:t>
      </w:r>
      <w:r w:rsidR="00242F5A">
        <w:rPr>
          <w:rFonts w:ascii="Times New Roman" w:eastAsia="Times New Roman" w:hAnsi="Times New Roman" w:cs="Times New Roman"/>
          <w:sz w:val="24"/>
          <w:szCs w:val="24"/>
        </w:rPr>
        <w:t xml:space="preserve">field epidemiology in order to </w:t>
      </w:r>
      <w:r w:rsidR="007F7408">
        <w:rPr>
          <w:rFonts w:ascii="Times New Roman" w:eastAsia="Times New Roman" w:hAnsi="Times New Roman" w:cs="Times New Roman"/>
          <w:sz w:val="24"/>
          <w:szCs w:val="24"/>
        </w:rPr>
        <w:t xml:space="preserve">develop </w:t>
      </w:r>
      <w:r w:rsidR="00717361">
        <w:rPr>
          <w:rFonts w:ascii="Times New Roman" w:eastAsia="Times New Roman" w:hAnsi="Times New Roman" w:cs="Times New Roman"/>
          <w:sz w:val="24"/>
          <w:szCs w:val="24"/>
        </w:rPr>
        <w:t>better</w:t>
      </w:r>
      <w:r w:rsidR="007F7408">
        <w:rPr>
          <w:rFonts w:ascii="Times New Roman" w:eastAsia="Times New Roman" w:hAnsi="Times New Roman" w:cs="Times New Roman"/>
          <w:sz w:val="24"/>
          <w:szCs w:val="24"/>
        </w:rPr>
        <w:t xml:space="preserve"> </w:t>
      </w:r>
      <w:r w:rsidR="006C2D53">
        <w:rPr>
          <w:rFonts w:ascii="Times New Roman" w:eastAsia="Times New Roman" w:hAnsi="Times New Roman" w:cs="Times New Roman"/>
          <w:sz w:val="24"/>
          <w:szCs w:val="24"/>
        </w:rPr>
        <w:t xml:space="preserve">recommendations and </w:t>
      </w:r>
      <w:r w:rsidR="007F7408">
        <w:rPr>
          <w:rFonts w:ascii="Times New Roman" w:eastAsia="Times New Roman" w:hAnsi="Times New Roman" w:cs="Times New Roman"/>
          <w:sz w:val="24"/>
          <w:szCs w:val="24"/>
        </w:rPr>
        <w:t>control programs for commercial growers.</w:t>
      </w:r>
      <w:r w:rsidR="00352089">
        <w:rPr>
          <w:rFonts w:ascii="Times New Roman" w:eastAsia="Times New Roman" w:hAnsi="Times New Roman" w:cs="Times New Roman"/>
          <w:sz w:val="24"/>
          <w:szCs w:val="24"/>
        </w:rPr>
        <w:t xml:space="preserve"> </w:t>
      </w:r>
      <w:r w:rsidR="00717361">
        <w:rPr>
          <w:rFonts w:ascii="Times New Roman" w:eastAsia="Times New Roman" w:hAnsi="Times New Roman" w:cs="Times New Roman"/>
          <w:sz w:val="24"/>
          <w:szCs w:val="24"/>
        </w:rPr>
        <w:t xml:space="preserve">Greenhouse trials to evaluate GRBaV transmission by </w:t>
      </w:r>
      <w:r w:rsidR="007F7408">
        <w:rPr>
          <w:rFonts w:ascii="Times New Roman" w:eastAsia="Times New Roman" w:hAnsi="Times New Roman" w:cs="Times New Roman"/>
          <w:sz w:val="24"/>
          <w:szCs w:val="24"/>
        </w:rPr>
        <w:t>both suspected and novel in</w:t>
      </w:r>
      <w:r w:rsidR="00717361">
        <w:rPr>
          <w:rFonts w:ascii="Times New Roman" w:eastAsia="Times New Roman" w:hAnsi="Times New Roman" w:cs="Times New Roman"/>
          <w:sz w:val="24"/>
          <w:szCs w:val="24"/>
        </w:rPr>
        <w:t xml:space="preserve">sects </w:t>
      </w:r>
      <w:r w:rsidR="00160574">
        <w:rPr>
          <w:rFonts w:ascii="Times New Roman" w:eastAsia="Times New Roman" w:hAnsi="Times New Roman" w:cs="Times New Roman"/>
          <w:sz w:val="24"/>
          <w:szCs w:val="24"/>
        </w:rPr>
        <w:t xml:space="preserve">aims to </w:t>
      </w:r>
      <w:r w:rsidR="00705FCF">
        <w:rPr>
          <w:rFonts w:ascii="Times New Roman" w:eastAsia="Times New Roman" w:hAnsi="Times New Roman" w:cs="Times New Roman"/>
          <w:sz w:val="24"/>
          <w:szCs w:val="24"/>
        </w:rPr>
        <w:t xml:space="preserve">clarify which, if any, </w:t>
      </w:r>
      <w:r w:rsidR="00717361">
        <w:rPr>
          <w:rFonts w:ascii="Times New Roman" w:eastAsia="Times New Roman" w:hAnsi="Times New Roman" w:cs="Times New Roman"/>
          <w:sz w:val="24"/>
          <w:szCs w:val="24"/>
        </w:rPr>
        <w:t>insect</w:t>
      </w:r>
      <w:r w:rsidR="003F6DDD">
        <w:rPr>
          <w:rFonts w:ascii="Times New Roman" w:eastAsia="Times New Roman" w:hAnsi="Times New Roman" w:cs="Times New Roman"/>
          <w:sz w:val="24"/>
          <w:szCs w:val="24"/>
        </w:rPr>
        <w:t>s can transmit</w:t>
      </w:r>
      <w:r w:rsidR="000A5F7B">
        <w:rPr>
          <w:rFonts w:ascii="Times New Roman" w:eastAsia="Times New Roman" w:hAnsi="Times New Roman" w:cs="Times New Roman"/>
          <w:sz w:val="24"/>
          <w:szCs w:val="24"/>
        </w:rPr>
        <w:t xml:space="preserve"> </w:t>
      </w:r>
      <w:r w:rsidR="00717361">
        <w:rPr>
          <w:rFonts w:ascii="Times New Roman" w:eastAsia="Times New Roman" w:hAnsi="Times New Roman" w:cs="Times New Roman"/>
          <w:sz w:val="24"/>
          <w:szCs w:val="24"/>
        </w:rPr>
        <w:t>this virus</w:t>
      </w:r>
      <w:r w:rsidR="00785FB6">
        <w:rPr>
          <w:rFonts w:ascii="Times New Roman" w:eastAsia="Times New Roman" w:hAnsi="Times New Roman" w:cs="Times New Roman"/>
          <w:sz w:val="24"/>
          <w:szCs w:val="24"/>
        </w:rPr>
        <w:t xml:space="preserve"> and, if so, how efficiently they do so</w:t>
      </w:r>
      <w:r w:rsidR="00717361">
        <w:rPr>
          <w:rFonts w:ascii="Times New Roman" w:eastAsia="Times New Roman" w:hAnsi="Times New Roman" w:cs="Times New Roman"/>
          <w:sz w:val="24"/>
          <w:szCs w:val="24"/>
        </w:rPr>
        <w:t xml:space="preserve">. </w:t>
      </w:r>
      <w:r w:rsidR="003E01D3">
        <w:rPr>
          <w:rFonts w:ascii="Times New Roman" w:eastAsia="Times New Roman" w:hAnsi="Times New Roman" w:cs="Times New Roman"/>
          <w:sz w:val="24"/>
          <w:szCs w:val="24"/>
        </w:rPr>
        <w:t>Similarly, s</w:t>
      </w:r>
      <w:r w:rsidR="00242F5A">
        <w:rPr>
          <w:rFonts w:ascii="Times New Roman" w:eastAsia="Times New Roman" w:hAnsi="Times New Roman" w:cs="Times New Roman"/>
          <w:sz w:val="24"/>
          <w:szCs w:val="24"/>
        </w:rPr>
        <w:t>creening insects from field sites wit</w:t>
      </w:r>
      <w:r w:rsidR="00717361">
        <w:rPr>
          <w:rFonts w:ascii="Times New Roman" w:eastAsia="Times New Roman" w:hAnsi="Times New Roman" w:cs="Times New Roman"/>
          <w:sz w:val="24"/>
          <w:szCs w:val="24"/>
        </w:rPr>
        <w:t>h suspected spread of GRBaV allow</w:t>
      </w:r>
      <w:r w:rsidR="00160574">
        <w:rPr>
          <w:rFonts w:ascii="Times New Roman" w:eastAsia="Times New Roman" w:hAnsi="Times New Roman" w:cs="Times New Roman"/>
          <w:sz w:val="24"/>
          <w:szCs w:val="24"/>
        </w:rPr>
        <w:t>s</w:t>
      </w:r>
      <w:r w:rsidR="00717361">
        <w:rPr>
          <w:rFonts w:ascii="Times New Roman" w:eastAsia="Times New Roman" w:hAnsi="Times New Roman" w:cs="Times New Roman"/>
          <w:sz w:val="24"/>
          <w:szCs w:val="24"/>
        </w:rPr>
        <w:t xml:space="preserve"> us to identify additional novel vectors</w:t>
      </w:r>
      <w:r w:rsidR="00160574">
        <w:rPr>
          <w:rFonts w:ascii="Times New Roman" w:eastAsia="Times New Roman" w:hAnsi="Times New Roman" w:cs="Times New Roman"/>
          <w:sz w:val="24"/>
          <w:szCs w:val="24"/>
        </w:rPr>
        <w:t xml:space="preserve"> for subsequent evaluation in greenhouse trials</w:t>
      </w:r>
      <w:r w:rsidR="00717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E01D3">
        <w:rPr>
          <w:rFonts w:ascii="Times New Roman" w:eastAsia="Times New Roman" w:hAnsi="Times New Roman" w:cs="Times New Roman"/>
          <w:sz w:val="24"/>
          <w:szCs w:val="24"/>
        </w:rPr>
        <w:t>esting plant material from non-crop species in the natural habitats surrounding vineyards provides new information on potential reservoirs of GRBaV outside of the vineyard</w:t>
      </w:r>
      <w:r w:rsidR="00352089">
        <w:rPr>
          <w:rFonts w:ascii="Times New Roman" w:eastAsia="Times New Roman" w:hAnsi="Times New Roman" w:cs="Times New Roman"/>
          <w:sz w:val="24"/>
          <w:szCs w:val="24"/>
        </w:rPr>
        <w:t>. Closer evaluation of the insects associated with non-crop reservoirs of GRBaV will further reinforce efforts to identify novel vectors. D</w:t>
      </w:r>
      <w:r w:rsidR="00717361">
        <w:rPr>
          <w:rFonts w:ascii="Times New Roman" w:eastAsia="Times New Roman" w:hAnsi="Times New Roman" w:cs="Times New Roman"/>
          <w:sz w:val="24"/>
          <w:szCs w:val="24"/>
        </w:rPr>
        <w:t>etailed m</w:t>
      </w:r>
      <w:r w:rsidR="00242F5A">
        <w:rPr>
          <w:rFonts w:ascii="Times New Roman" w:eastAsia="Times New Roman" w:hAnsi="Times New Roman" w:cs="Times New Roman"/>
          <w:sz w:val="24"/>
          <w:szCs w:val="24"/>
        </w:rPr>
        <w:t>apping</w:t>
      </w:r>
      <w:r w:rsidR="00717361">
        <w:rPr>
          <w:rFonts w:ascii="Times New Roman" w:eastAsia="Times New Roman" w:hAnsi="Times New Roman" w:cs="Times New Roman"/>
          <w:sz w:val="24"/>
          <w:szCs w:val="24"/>
        </w:rPr>
        <w:t xml:space="preserve"> of GRBaV at multiple sites </w:t>
      </w:r>
      <w:r w:rsidR="006C2D53">
        <w:rPr>
          <w:rFonts w:ascii="Times New Roman" w:eastAsia="Times New Roman" w:hAnsi="Times New Roman" w:cs="Times New Roman"/>
          <w:sz w:val="24"/>
          <w:szCs w:val="24"/>
        </w:rPr>
        <w:t>where spread of this virus has been suspected</w:t>
      </w:r>
      <w:r w:rsidR="00717361">
        <w:rPr>
          <w:rFonts w:ascii="Times New Roman" w:eastAsia="Times New Roman" w:hAnsi="Times New Roman" w:cs="Times New Roman"/>
          <w:sz w:val="24"/>
          <w:szCs w:val="24"/>
        </w:rPr>
        <w:t xml:space="preserve"> </w:t>
      </w:r>
      <w:r w:rsidR="00705FCF">
        <w:rPr>
          <w:rFonts w:ascii="Times New Roman" w:eastAsia="Times New Roman" w:hAnsi="Times New Roman" w:cs="Times New Roman"/>
          <w:sz w:val="24"/>
          <w:szCs w:val="24"/>
        </w:rPr>
        <w:t>will allow us to confirm if this is actually the case</w:t>
      </w:r>
      <w:r w:rsidR="003848A6">
        <w:rPr>
          <w:rFonts w:ascii="Times New Roman" w:eastAsia="Times New Roman" w:hAnsi="Times New Roman" w:cs="Times New Roman"/>
          <w:sz w:val="24"/>
          <w:szCs w:val="24"/>
        </w:rPr>
        <w:t xml:space="preserve"> as well as evaluate spatial trends of infected vines relative to pertinent landscape features, such as riparian habitats or adjacent vineyard blocks with high levels of GRBaV infection.</w:t>
      </w:r>
      <w:r w:rsidR="00161F76">
        <w:rPr>
          <w:rFonts w:ascii="Times New Roman" w:eastAsia="Times New Roman" w:hAnsi="Times New Roman" w:cs="Times New Roman"/>
          <w:sz w:val="24"/>
          <w:szCs w:val="24"/>
        </w:rPr>
        <w:t xml:space="preserve"> Finally, quantifying GRBaV titer levels throughout the vine will aid in the search for novel vectors that may feed on areas of the vine where the virus is concentrated.</w:t>
      </w:r>
    </w:p>
    <w:p w14:paraId="536120EA" w14:textId="77777777" w:rsidR="002D34EA" w:rsidRPr="007136C1" w:rsidRDefault="002D34EA" w:rsidP="007136C1">
      <w:pPr>
        <w:pStyle w:val="NoSpacing"/>
        <w:rPr>
          <w:rFonts w:ascii="Times New Roman" w:eastAsia="Times New Roman" w:hAnsi="Times New Roman" w:cs="Times New Roman"/>
          <w:sz w:val="24"/>
          <w:szCs w:val="24"/>
        </w:rPr>
      </w:pPr>
    </w:p>
    <w:p w14:paraId="50389377" w14:textId="77777777" w:rsidR="00F269BF" w:rsidRPr="007136C1" w:rsidRDefault="00F269BF" w:rsidP="00DC7C24">
      <w:pPr>
        <w:pStyle w:val="NoSpacing"/>
        <w:jc w:val="both"/>
        <w:rPr>
          <w:rFonts w:ascii="Times New Roman" w:hAnsi="Times New Roman" w:cs="Times New Roman"/>
          <w:b/>
          <w:sz w:val="24"/>
          <w:szCs w:val="24"/>
        </w:rPr>
      </w:pPr>
      <w:r w:rsidRPr="007136C1">
        <w:rPr>
          <w:rFonts w:ascii="Times New Roman" w:hAnsi="Times New Roman" w:cs="Times New Roman"/>
          <w:b/>
          <w:sz w:val="24"/>
          <w:szCs w:val="24"/>
        </w:rPr>
        <w:t>LAYPERSON SUMMARY</w:t>
      </w:r>
      <w:r w:rsidR="00DC7C24">
        <w:rPr>
          <w:rFonts w:ascii="Times New Roman" w:hAnsi="Times New Roman" w:cs="Times New Roman"/>
          <w:b/>
          <w:sz w:val="24"/>
          <w:szCs w:val="24"/>
        </w:rPr>
        <w:t xml:space="preserve"> OF PROJECT ACCOMPLISHMENTS</w:t>
      </w:r>
    </w:p>
    <w:p w14:paraId="257E09A2" w14:textId="40503AF3" w:rsidR="00F269BF" w:rsidRDefault="00F269BF" w:rsidP="00DC7C24">
      <w:pPr>
        <w:pStyle w:val="NoSpacing"/>
        <w:jc w:val="both"/>
        <w:rPr>
          <w:rFonts w:ascii="Times New Roman" w:hAnsi="Times New Roman" w:cs="Times New Roman"/>
          <w:sz w:val="24"/>
          <w:szCs w:val="24"/>
        </w:rPr>
      </w:pPr>
      <w:r w:rsidRPr="007136C1">
        <w:rPr>
          <w:rFonts w:ascii="Times New Roman" w:hAnsi="Times New Roman" w:cs="Times New Roman"/>
          <w:sz w:val="24"/>
          <w:szCs w:val="24"/>
        </w:rPr>
        <w:t>Grapevine Red Blotch-associated Virus (GRBaV) is a newly identified vineyard pathogen causing vine damage similar to other Grape Leafroll Diseases (GLD)</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There has been some initial laboratory evidence that leafhoppers are a potential vector of GRBaV; however, there have been mixed reports of possible vector-borne movement in vineyards</w:t>
      </w:r>
      <w:r w:rsidR="00193D88" w:rsidRPr="007136C1">
        <w:rPr>
          <w:rFonts w:ascii="Times New Roman" w:hAnsi="Times New Roman" w:cs="Times New Roman"/>
          <w:sz w:val="24"/>
          <w:szCs w:val="24"/>
        </w:rPr>
        <w:t xml:space="preserve">. </w:t>
      </w:r>
      <w:r w:rsidRPr="007136C1">
        <w:rPr>
          <w:rFonts w:ascii="Times New Roman" w:hAnsi="Times New Roman" w:cs="Times New Roman"/>
          <w:sz w:val="24"/>
          <w:szCs w:val="24"/>
        </w:rPr>
        <w:t>Our goal is to</w:t>
      </w:r>
      <w:r w:rsidR="00352089">
        <w:rPr>
          <w:rFonts w:ascii="Times New Roman" w:hAnsi="Times New Roman" w:cs="Times New Roman"/>
          <w:sz w:val="24"/>
          <w:szCs w:val="24"/>
        </w:rPr>
        <w:t xml:space="preserve"> identify and</w:t>
      </w:r>
      <w:r w:rsidRPr="007136C1">
        <w:rPr>
          <w:rFonts w:ascii="Times New Roman" w:hAnsi="Times New Roman" w:cs="Times New Roman"/>
          <w:sz w:val="24"/>
          <w:szCs w:val="24"/>
        </w:rPr>
        <w:t xml:space="preserve"> test potential vectors to provide concrete evidence that organisms can or cannot move GRBaV among vines</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This work must be completed to develop a control program for “Red Blotch” and develop accurate information on the epidemiology of this newly reported pathogen</w:t>
      </w:r>
      <w:r w:rsidR="00A81E16" w:rsidRPr="007136C1">
        <w:rPr>
          <w:rFonts w:ascii="Times New Roman" w:hAnsi="Times New Roman" w:cs="Times New Roman"/>
          <w:sz w:val="24"/>
          <w:szCs w:val="24"/>
        </w:rPr>
        <w:t xml:space="preserve">. </w:t>
      </w:r>
      <w:r w:rsidR="00DF5283">
        <w:rPr>
          <w:rFonts w:ascii="Times New Roman" w:hAnsi="Times New Roman" w:cs="Times New Roman"/>
          <w:sz w:val="24"/>
          <w:szCs w:val="24"/>
        </w:rPr>
        <w:t xml:space="preserve">To date, we have tested </w:t>
      </w:r>
      <w:r w:rsidR="00352089">
        <w:rPr>
          <w:rFonts w:ascii="Times New Roman" w:hAnsi="Times New Roman" w:cs="Times New Roman"/>
          <w:sz w:val="24"/>
          <w:szCs w:val="24"/>
        </w:rPr>
        <w:t xml:space="preserve">leafhoppers </w:t>
      </w:r>
      <w:r w:rsidR="00DF5283" w:rsidRPr="007136C1">
        <w:rPr>
          <w:rFonts w:ascii="Times New Roman" w:hAnsi="Times New Roman" w:cs="Times New Roman"/>
          <w:sz w:val="24"/>
          <w:szCs w:val="24"/>
        </w:rPr>
        <w:t>(</w:t>
      </w:r>
      <w:r w:rsidR="00DF5283" w:rsidRPr="007136C1">
        <w:rPr>
          <w:rFonts w:ascii="Times New Roman" w:hAnsi="Times New Roman" w:cs="Times New Roman"/>
          <w:i/>
          <w:sz w:val="24"/>
          <w:szCs w:val="24"/>
        </w:rPr>
        <w:t>E. elegantula</w:t>
      </w:r>
      <w:r w:rsidR="00785FB6">
        <w:rPr>
          <w:rFonts w:ascii="Times New Roman" w:hAnsi="Times New Roman" w:cs="Times New Roman"/>
          <w:sz w:val="24"/>
          <w:szCs w:val="24"/>
        </w:rPr>
        <w:t xml:space="preserve">, </w:t>
      </w:r>
      <w:r w:rsidR="00785FB6" w:rsidRPr="00785FB6">
        <w:rPr>
          <w:rFonts w:ascii="Times New Roman" w:hAnsi="Times New Roman" w:cs="Times New Roman"/>
          <w:i/>
          <w:sz w:val="24"/>
          <w:szCs w:val="24"/>
        </w:rPr>
        <w:t>E. variabilis</w:t>
      </w:r>
      <w:r w:rsidR="00785FB6" w:rsidRPr="00785FB6">
        <w:rPr>
          <w:rFonts w:ascii="Times New Roman" w:hAnsi="Times New Roman" w:cs="Times New Roman"/>
          <w:sz w:val="24"/>
          <w:szCs w:val="24"/>
        </w:rPr>
        <w:t>,</w:t>
      </w:r>
      <w:r w:rsidR="00785FB6">
        <w:rPr>
          <w:rFonts w:ascii="Times New Roman" w:hAnsi="Times New Roman" w:cs="Times New Roman"/>
          <w:sz w:val="24"/>
          <w:szCs w:val="24"/>
        </w:rPr>
        <w:t xml:space="preserve"> </w:t>
      </w:r>
      <w:r w:rsidR="00DF5283" w:rsidRPr="007136C1">
        <w:rPr>
          <w:rFonts w:ascii="Times New Roman" w:hAnsi="Times New Roman" w:cs="Times New Roman"/>
          <w:i/>
          <w:sz w:val="24"/>
          <w:szCs w:val="24"/>
        </w:rPr>
        <w:t>E. ziczac</w:t>
      </w:r>
      <w:r w:rsidR="00DF5283" w:rsidRPr="007136C1">
        <w:rPr>
          <w:rFonts w:ascii="Times New Roman" w:hAnsi="Times New Roman" w:cs="Times New Roman"/>
          <w:sz w:val="24"/>
          <w:szCs w:val="24"/>
        </w:rPr>
        <w:t>), grape whitefly (</w:t>
      </w:r>
      <w:r w:rsidR="00DF5283" w:rsidRPr="007136C1">
        <w:rPr>
          <w:rStyle w:val="st"/>
          <w:rFonts w:ascii="Times New Roman" w:hAnsi="Times New Roman" w:cs="Times New Roman"/>
          <w:i/>
          <w:sz w:val="24"/>
          <w:szCs w:val="24"/>
        </w:rPr>
        <w:t>Trialeurodes vittatas</w:t>
      </w:r>
      <w:r w:rsidR="00DF5283">
        <w:rPr>
          <w:rFonts w:ascii="Times New Roman" w:hAnsi="Times New Roman" w:cs="Times New Roman"/>
          <w:sz w:val="24"/>
          <w:szCs w:val="24"/>
        </w:rPr>
        <w:t xml:space="preserve">), </w:t>
      </w:r>
      <w:r w:rsidR="00DF5283" w:rsidRPr="007136C1">
        <w:rPr>
          <w:rFonts w:ascii="Times New Roman" w:hAnsi="Times New Roman" w:cs="Times New Roman"/>
          <w:sz w:val="24"/>
          <w:szCs w:val="24"/>
        </w:rPr>
        <w:t>mealybugs (</w:t>
      </w:r>
      <w:r w:rsidR="00DF5283" w:rsidRPr="007136C1">
        <w:rPr>
          <w:rFonts w:ascii="Times New Roman" w:hAnsi="Times New Roman" w:cs="Times New Roman"/>
          <w:i/>
          <w:sz w:val="24"/>
          <w:szCs w:val="24"/>
        </w:rPr>
        <w:t>Planococcus ficus</w:t>
      </w:r>
      <w:r w:rsidR="00DF5283" w:rsidRPr="007136C1">
        <w:rPr>
          <w:rFonts w:ascii="Times New Roman" w:hAnsi="Times New Roman" w:cs="Times New Roman"/>
          <w:sz w:val="24"/>
          <w:szCs w:val="24"/>
        </w:rPr>
        <w:t xml:space="preserve"> and </w:t>
      </w:r>
      <w:r w:rsidR="00DF5283" w:rsidRPr="007136C1">
        <w:rPr>
          <w:rFonts w:ascii="Times New Roman" w:hAnsi="Times New Roman" w:cs="Times New Roman"/>
          <w:i/>
          <w:sz w:val="24"/>
          <w:szCs w:val="24"/>
        </w:rPr>
        <w:t>Pseudococcus maritimus</w:t>
      </w:r>
      <w:r w:rsidR="00DF5283" w:rsidRPr="007136C1">
        <w:rPr>
          <w:rFonts w:ascii="Times New Roman" w:hAnsi="Times New Roman" w:cs="Times New Roman"/>
          <w:sz w:val="24"/>
          <w:szCs w:val="24"/>
        </w:rPr>
        <w:t xml:space="preserve">), </w:t>
      </w:r>
      <w:r w:rsidR="00DF5283">
        <w:rPr>
          <w:rFonts w:ascii="Times New Roman" w:hAnsi="Times New Roman" w:cs="Times New Roman"/>
          <w:sz w:val="24"/>
          <w:szCs w:val="24"/>
        </w:rPr>
        <w:t>blue-green sharpshooter (</w:t>
      </w:r>
      <w:r w:rsidR="00DF5283" w:rsidRPr="005175C3">
        <w:rPr>
          <w:rFonts w:ascii="Times New Roman" w:hAnsi="Times New Roman" w:cs="Times New Roman"/>
          <w:i/>
          <w:sz w:val="24"/>
          <w:szCs w:val="24"/>
        </w:rPr>
        <w:t>Graphocephala atropunctata</w:t>
      </w:r>
      <w:r w:rsidR="00DF5283">
        <w:rPr>
          <w:rFonts w:ascii="Times New Roman" w:hAnsi="Times New Roman" w:cs="Times New Roman"/>
          <w:sz w:val="24"/>
          <w:szCs w:val="24"/>
        </w:rPr>
        <w:t xml:space="preserve">) and </w:t>
      </w:r>
      <w:r w:rsidR="00242F5A">
        <w:rPr>
          <w:rFonts w:ascii="Times New Roman" w:hAnsi="Times New Roman" w:cs="Times New Roman"/>
          <w:sz w:val="24"/>
          <w:szCs w:val="24"/>
        </w:rPr>
        <w:t xml:space="preserve">foliar form </w:t>
      </w:r>
      <w:r w:rsidR="00DF5283">
        <w:rPr>
          <w:rFonts w:ascii="Times New Roman" w:hAnsi="Times New Roman" w:cs="Times New Roman"/>
          <w:sz w:val="24"/>
          <w:szCs w:val="24"/>
        </w:rPr>
        <w:t>grape phylloxera (</w:t>
      </w:r>
      <w:r w:rsidR="00242F5A" w:rsidRPr="0031115A">
        <w:rPr>
          <w:rFonts w:ascii="Times New Roman" w:hAnsi="Times New Roman" w:cs="Times New Roman"/>
          <w:i/>
          <w:iCs/>
          <w:sz w:val="24"/>
          <w:szCs w:val="24"/>
        </w:rPr>
        <w:t>Daktulosphaira vitifoliae</w:t>
      </w:r>
      <w:r w:rsidR="00242F5A" w:rsidRPr="00242F5A">
        <w:rPr>
          <w:rFonts w:ascii="Times New Roman" w:hAnsi="Times New Roman" w:cs="Times New Roman"/>
          <w:iCs/>
          <w:sz w:val="24"/>
          <w:szCs w:val="24"/>
        </w:rPr>
        <w:t>).</w:t>
      </w:r>
      <w:r w:rsidR="00352089">
        <w:rPr>
          <w:rFonts w:ascii="Times New Roman" w:hAnsi="Times New Roman" w:cs="Times New Roman"/>
          <w:iCs/>
          <w:sz w:val="24"/>
          <w:szCs w:val="24"/>
        </w:rPr>
        <w:t xml:space="preserve"> </w:t>
      </w:r>
      <w:r w:rsidR="00352089">
        <w:rPr>
          <w:rFonts w:ascii="Times New Roman" w:hAnsi="Times New Roman" w:cs="Times New Roman"/>
          <w:sz w:val="24"/>
          <w:szCs w:val="24"/>
        </w:rPr>
        <w:t>So far</w:t>
      </w:r>
      <w:r w:rsidRPr="007136C1">
        <w:rPr>
          <w:rFonts w:ascii="Times New Roman" w:hAnsi="Times New Roman" w:cs="Times New Roman"/>
          <w:sz w:val="24"/>
          <w:szCs w:val="24"/>
        </w:rPr>
        <w:t xml:space="preserve"> none of these insects have moved the pathogen from an infected plant</w:t>
      </w:r>
      <w:r w:rsidR="00352089">
        <w:rPr>
          <w:rFonts w:ascii="Times New Roman" w:hAnsi="Times New Roman" w:cs="Times New Roman"/>
          <w:sz w:val="24"/>
          <w:szCs w:val="24"/>
        </w:rPr>
        <w:t xml:space="preserve"> or plant material</w:t>
      </w:r>
      <w:r w:rsidRPr="007136C1">
        <w:rPr>
          <w:rFonts w:ascii="Times New Roman" w:hAnsi="Times New Roman" w:cs="Times New Roman"/>
          <w:sz w:val="24"/>
          <w:szCs w:val="24"/>
        </w:rPr>
        <w:t xml:space="preserve"> to a clean plant in laboratory studies</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Our field studies have surveyed insects </w:t>
      </w:r>
      <w:r w:rsidR="00352089">
        <w:rPr>
          <w:rFonts w:ascii="Times New Roman" w:hAnsi="Times New Roman" w:cs="Times New Roman"/>
          <w:sz w:val="24"/>
          <w:szCs w:val="24"/>
        </w:rPr>
        <w:t xml:space="preserve">and potential non-crop reservoirs </w:t>
      </w:r>
      <w:r w:rsidRPr="007136C1">
        <w:rPr>
          <w:rFonts w:ascii="Times New Roman" w:hAnsi="Times New Roman" w:cs="Times New Roman"/>
          <w:sz w:val="24"/>
          <w:szCs w:val="24"/>
        </w:rPr>
        <w:t>in vineyards wit</w:t>
      </w:r>
      <w:r w:rsidR="00352089">
        <w:rPr>
          <w:rFonts w:ascii="Times New Roman" w:hAnsi="Times New Roman" w:cs="Times New Roman"/>
          <w:sz w:val="24"/>
          <w:szCs w:val="24"/>
        </w:rPr>
        <w:t>h suspect movement of red blotch</w:t>
      </w:r>
      <w:r w:rsidR="00A81E16" w:rsidRPr="007136C1">
        <w:rPr>
          <w:rFonts w:ascii="Times New Roman" w:hAnsi="Times New Roman" w:cs="Times New Roman"/>
          <w:sz w:val="24"/>
          <w:szCs w:val="24"/>
        </w:rPr>
        <w:t xml:space="preserve">. </w:t>
      </w:r>
      <w:r w:rsidR="00352089">
        <w:rPr>
          <w:rFonts w:ascii="Times New Roman" w:hAnsi="Times New Roman" w:cs="Times New Roman"/>
          <w:sz w:val="24"/>
          <w:szCs w:val="24"/>
        </w:rPr>
        <w:t xml:space="preserve">None of the </w:t>
      </w:r>
      <w:r w:rsidRPr="007136C1">
        <w:rPr>
          <w:rFonts w:ascii="Times New Roman" w:hAnsi="Times New Roman" w:cs="Times New Roman"/>
          <w:sz w:val="24"/>
          <w:szCs w:val="24"/>
        </w:rPr>
        <w:t xml:space="preserve">herbivores </w:t>
      </w:r>
      <w:r w:rsidR="00352089">
        <w:rPr>
          <w:rFonts w:ascii="Times New Roman" w:hAnsi="Times New Roman" w:cs="Times New Roman"/>
          <w:sz w:val="24"/>
          <w:szCs w:val="24"/>
        </w:rPr>
        <w:t xml:space="preserve">in this survey </w:t>
      </w:r>
      <w:r w:rsidRPr="007136C1">
        <w:rPr>
          <w:rFonts w:ascii="Times New Roman" w:hAnsi="Times New Roman" w:cs="Times New Roman"/>
          <w:sz w:val="24"/>
          <w:szCs w:val="24"/>
        </w:rPr>
        <w:t>have</w:t>
      </w:r>
      <w:r w:rsidR="00352089">
        <w:rPr>
          <w:rFonts w:ascii="Times New Roman" w:hAnsi="Times New Roman" w:cs="Times New Roman"/>
          <w:sz w:val="24"/>
          <w:szCs w:val="24"/>
        </w:rPr>
        <w:t xml:space="preserve"> tested</w:t>
      </w:r>
      <w:r w:rsidRPr="007136C1">
        <w:rPr>
          <w:rFonts w:ascii="Times New Roman" w:hAnsi="Times New Roman" w:cs="Times New Roman"/>
          <w:sz w:val="24"/>
          <w:szCs w:val="24"/>
        </w:rPr>
        <w:t xml:space="preserve"> positive for the virus responsible for red blotch</w:t>
      </w:r>
      <w:r w:rsidR="00352089">
        <w:rPr>
          <w:rFonts w:ascii="Times New Roman" w:hAnsi="Times New Roman" w:cs="Times New Roman"/>
          <w:sz w:val="24"/>
          <w:szCs w:val="24"/>
        </w:rPr>
        <w:t>, although many samples are still being processed in the laboratory</w:t>
      </w:r>
      <w:r w:rsidR="00A81E16" w:rsidRPr="007136C1">
        <w:rPr>
          <w:rFonts w:ascii="Times New Roman" w:hAnsi="Times New Roman" w:cs="Times New Roman"/>
          <w:sz w:val="24"/>
          <w:szCs w:val="24"/>
        </w:rPr>
        <w:t xml:space="preserve">. </w:t>
      </w:r>
      <w:r w:rsidRPr="007136C1">
        <w:rPr>
          <w:rFonts w:ascii="Times New Roman" w:hAnsi="Times New Roman" w:cs="Times New Roman"/>
          <w:sz w:val="24"/>
          <w:szCs w:val="24"/>
        </w:rPr>
        <w:t xml:space="preserve">We have also </w:t>
      </w:r>
      <w:r w:rsidR="00352089">
        <w:rPr>
          <w:rFonts w:ascii="Times New Roman" w:hAnsi="Times New Roman" w:cs="Times New Roman"/>
          <w:sz w:val="24"/>
          <w:szCs w:val="24"/>
        </w:rPr>
        <w:t>conducted detailed mapping of</w:t>
      </w:r>
      <w:r w:rsidRPr="007136C1">
        <w:rPr>
          <w:rFonts w:ascii="Times New Roman" w:hAnsi="Times New Roman" w:cs="Times New Roman"/>
          <w:sz w:val="24"/>
          <w:szCs w:val="24"/>
        </w:rPr>
        <w:t xml:space="preserve"> </w:t>
      </w:r>
      <w:r w:rsidR="00352089">
        <w:rPr>
          <w:rFonts w:ascii="Times New Roman" w:hAnsi="Times New Roman" w:cs="Times New Roman"/>
          <w:sz w:val="24"/>
          <w:szCs w:val="24"/>
        </w:rPr>
        <w:t xml:space="preserve">red blotch in </w:t>
      </w:r>
      <w:r w:rsidRPr="007136C1">
        <w:rPr>
          <w:rFonts w:ascii="Times New Roman" w:hAnsi="Times New Roman" w:cs="Times New Roman"/>
          <w:sz w:val="24"/>
          <w:szCs w:val="24"/>
        </w:rPr>
        <w:t xml:space="preserve">vineyards where </w:t>
      </w:r>
      <w:r w:rsidR="00352089">
        <w:rPr>
          <w:rFonts w:ascii="Times New Roman" w:hAnsi="Times New Roman" w:cs="Times New Roman"/>
          <w:sz w:val="24"/>
          <w:szCs w:val="24"/>
        </w:rPr>
        <w:t>movement of the virus is suspected in order to evaluate spatial trends related to virus spread.</w:t>
      </w:r>
      <w:r w:rsidR="00161F76">
        <w:rPr>
          <w:rFonts w:ascii="Times New Roman" w:hAnsi="Times New Roman" w:cs="Times New Roman"/>
          <w:sz w:val="24"/>
          <w:szCs w:val="24"/>
        </w:rPr>
        <w:t xml:space="preserve"> Similarly, we are also mapping GRBaV titers levels within the vine itself to help with the identification of novel vectors which may preferentially feed on regions of the vine where the virus is </w:t>
      </w:r>
      <w:r w:rsidR="00C042C8">
        <w:rPr>
          <w:rFonts w:ascii="Times New Roman" w:hAnsi="Times New Roman" w:cs="Times New Roman"/>
          <w:sz w:val="24"/>
          <w:szCs w:val="24"/>
        </w:rPr>
        <w:t>localized</w:t>
      </w:r>
      <w:r w:rsidR="00161F76">
        <w:rPr>
          <w:rFonts w:ascii="Times New Roman" w:hAnsi="Times New Roman" w:cs="Times New Roman"/>
          <w:sz w:val="24"/>
          <w:szCs w:val="24"/>
        </w:rPr>
        <w:t>.</w:t>
      </w:r>
    </w:p>
    <w:p w14:paraId="2BE48128" w14:textId="77777777" w:rsidR="002D34EA" w:rsidRPr="007136C1" w:rsidRDefault="002D34EA" w:rsidP="007136C1">
      <w:pPr>
        <w:pStyle w:val="NoSpacing"/>
        <w:rPr>
          <w:rFonts w:ascii="Times New Roman" w:hAnsi="Times New Roman" w:cs="Times New Roman"/>
          <w:sz w:val="24"/>
          <w:szCs w:val="24"/>
        </w:rPr>
      </w:pPr>
    </w:p>
    <w:p w14:paraId="783BB85D" w14:textId="03C27F9B" w:rsidR="007F6D1A" w:rsidRDefault="00242F5A" w:rsidP="007136C1">
      <w:pPr>
        <w:pStyle w:val="NoSpacing"/>
        <w:rPr>
          <w:rFonts w:ascii="Times New Roman" w:eastAsia="Times New Roman" w:hAnsi="Times New Roman" w:cs="Times New Roman"/>
          <w:b/>
          <w:sz w:val="24"/>
          <w:szCs w:val="24"/>
        </w:rPr>
      </w:pPr>
      <w:r w:rsidRPr="00242F5A">
        <w:rPr>
          <w:rFonts w:ascii="Times New Roman" w:eastAsia="Times New Roman" w:hAnsi="Times New Roman" w:cs="Times New Roman"/>
          <w:b/>
          <w:sz w:val="24"/>
          <w:szCs w:val="24"/>
        </w:rPr>
        <w:t>STATUS OF FUNDS</w:t>
      </w:r>
    </w:p>
    <w:p w14:paraId="5A2B6A2F" w14:textId="269CFDA5" w:rsidR="00762842" w:rsidRPr="00792E8A" w:rsidRDefault="00762842" w:rsidP="007136C1">
      <w:pPr>
        <w:pStyle w:val="NoSpacing"/>
        <w:rPr>
          <w:rFonts w:ascii="Times New Roman" w:eastAsia="Times New Roman" w:hAnsi="Times New Roman" w:cs="Times New Roman"/>
          <w:sz w:val="24"/>
          <w:szCs w:val="24"/>
        </w:rPr>
      </w:pPr>
      <w:r w:rsidRPr="00792E8A">
        <w:rPr>
          <w:rFonts w:ascii="Times New Roman" w:eastAsia="Times New Roman" w:hAnsi="Times New Roman" w:cs="Times New Roman"/>
          <w:sz w:val="24"/>
          <w:szCs w:val="24"/>
        </w:rPr>
        <w:t>As of the June 2016 UC Berkeley invoice (from KM Daane’s “PI Portfolio of funds spent), there was $73,193 or $242,044 spent</w:t>
      </w:r>
      <w:r w:rsidR="00792E8A" w:rsidRPr="00792E8A">
        <w:rPr>
          <w:rFonts w:ascii="Times New Roman" w:eastAsia="Times New Roman" w:hAnsi="Times New Roman" w:cs="Times New Roman"/>
          <w:sz w:val="24"/>
          <w:szCs w:val="24"/>
        </w:rPr>
        <w:t>. This is behind schedule for Year 1 spending because of a late start in getting a fund number from the UC Berkeley SPO office, and because are primary technician working on virus identification left for graduate school. In the next reporting period, we will rehire a molecular biology specialist and process all of the 2016 and some of the 2015 samples.</w:t>
      </w:r>
      <w:r w:rsidRPr="00792E8A">
        <w:rPr>
          <w:rFonts w:ascii="Times New Roman" w:eastAsia="Times New Roman" w:hAnsi="Times New Roman" w:cs="Times New Roman"/>
          <w:sz w:val="24"/>
          <w:szCs w:val="24"/>
        </w:rPr>
        <w:t xml:space="preserve"> </w:t>
      </w:r>
    </w:p>
    <w:p w14:paraId="4A49464F" w14:textId="77777777" w:rsidR="002D34EA" w:rsidRDefault="002D34EA" w:rsidP="007136C1">
      <w:pPr>
        <w:pStyle w:val="NoSpacing"/>
        <w:rPr>
          <w:rFonts w:ascii="Times New Roman" w:eastAsia="Times New Roman" w:hAnsi="Times New Roman" w:cs="Times New Roman"/>
          <w:b/>
          <w:sz w:val="24"/>
          <w:szCs w:val="24"/>
        </w:rPr>
      </w:pPr>
    </w:p>
    <w:p w14:paraId="781B14CB" w14:textId="77777777" w:rsidR="00F269BF" w:rsidRPr="007136C1" w:rsidRDefault="00F269BF" w:rsidP="007136C1">
      <w:pPr>
        <w:pStyle w:val="NoSpacing"/>
        <w:rPr>
          <w:rFonts w:ascii="Times New Roman" w:eastAsia="Times New Roman" w:hAnsi="Times New Roman" w:cs="Times New Roman"/>
          <w:b/>
          <w:sz w:val="24"/>
          <w:szCs w:val="24"/>
        </w:rPr>
      </w:pPr>
      <w:r w:rsidRPr="007136C1">
        <w:rPr>
          <w:rFonts w:ascii="Times New Roman" w:eastAsia="Times New Roman" w:hAnsi="Times New Roman" w:cs="Times New Roman"/>
          <w:b/>
          <w:sz w:val="24"/>
          <w:szCs w:val="24"/>
        </w:rPr>
        <w:t>SUMMARY AND STATUS OF INTELLECTUAL PROPE</w:t>
      </w:r>
      <w:r w:rsidR="00242F5A">
        <w:rPr>
          <w:rFonts w:ascii="Times New Roman" w:eastAsia="Times New Roman" w:hAnsi="Times New Roman" w:cs="Times New Roman"/>
          <w:b/>
          <w:sz w:val="24"/>
          <w:szCs w:val="24"/>
        </w:rPr>
        <w:t>RTY ASSOCIATED WITH THE PROJECT</w:t>
      </w:r>
    </w:p>
    <w:p w14:paraId="41F9B69E" w14:textId="77777777" w:rsidR="00F269BF" w:rsidRPr="007136C1" w:rsidRDefault="00F269BF" w:rsidP="007136C1">
      <w:pPr>
        <w:pStyle w:val="NoSpacing"/>
        <w:rPr>
          <w:rFonts w:ascii="Times New Roman" w:eastAsia="Times New Roman" w:hAnsi="Times New Roman" w:cs="Times New Roman"/>
          <w:sz w:val="24"/>
          <w:szCs w:val="24"/>
        </w:rPr>
      </w:pPr>
      <w:r w:rsidRPr="007136C1">
        <w:rPr>
          <w:rFonts w:ascii="Times New Roman" w:eastAsia="Times New Roman" w:hAnsi="Times New Roman" w:cs="Times New Roman"/>
          <w:sz w:val="24"/>
          <w:szCs w:val="24"/>
        </w:rPr>
        <w:t>There is no intellectual property associated with this project.</w:t>
      </w:r>
      <w:bookmarkStart w:id="0" w:name="_GoBack"/>
      <w:bookmarkEnd w:id="0"/>
    </w:p>
    <w:p w14:paraId="23DFA371" w14:textId="77777777" w:rsidR="00242F5A" w:rsidRDefault="00242F5A" w:rsidP="007136C1">
      <w:pPr>
        <w:pStyle w:val="NoSpacing"/>
        <w:rPr>
          <w:rFonts w:ascii="Times New Roman" w:eastAsia="Times New Roman" w:hAnsi="Times New Roman" w:cs="Times New Roman"/>
          <w:sz w:val="24"/>
          <w:szCs w:val="24"/>
        </w:rPr>
      </w:pPr>
    </w:p>
    <w:p w14:paraId="558DE9EF" w14:textId="77777777" w:rsidR="002D34EA" w:rsidRDefault="002D34EA" w:rsidP="007136C1">
      <w:pPr>
        <w:pStyle w:val="NoSpacing"/>
        <w:rPr>
          <w:rFonts w:ascii="Times New Roman" w:eastAsia="Times New Roman" w:hAnsi="Times New Roman" w:cs="Times New Roman"/>
          <w:b/>
          <w:sz w:val="24"/>
          <w:szCs w:val="24"/>
        </w:rPr>
      </w:pPr>
    </w:p>
    <w:p w14:paraId="40546565" w14:textId="77777777" w:rsidR="007F6D1A" w:rsidRPr="007136C1" w:rsidRDefault="00242F5A" w:rsidP="007136C1">
      <w:pPr>
        <w:pStyle w:val="NoSpacing"/>
        <w:rPr>
          <w:rFonts w:ascii="Times New Roman" w:eastAsia="Times New Roman" w:hAnsi="Times New Roman" w:cs="Times New Roman"/>
          <w:b/>
          <w:sz w:val="24"/>
          <w:szCs w:val="24"/>
        </w:rPr>
      </w:pPr>
      <w:r w:rsidRPr="00242F5A">
        <w:rPr>
          <w:rFonts w:ascii="Times New Roman" w:eastAsia="Times New Roman" w:hAnsi="Times New Roman" w:cs="Times New Roman"/>
          <w:b/>
          <w:sz w:val="24"/>
          <w:szCs w:val="24"/>
        </w:rPr>
        <w:t>LITERATURE</w:t>
      </w:r>
      <w:r w:rsidR="007F6D1A" w:rsidRPr="007136C1">
        <w:rPr>
          <w:rFonts w:ascii="Times New Roman" w:eastAsia="Times New Roman" w:hAnsi="Times New Roman" w:cs="Times New Roman"/>
          <w:b/>
          <w:sz w:val="24"/>
          <w:szCs w:val="24"/>
        </w:rPr>
        <w:t xml:space="preserve"> CITED</w:t>
      </w:r>
    </w:p>
    <w:p w14:paraId="00C298EE"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Almeida, R. P. P., and A. H. Purcell. 2003a.</w:t>
      </w:r>
      <w:r w:rsidRPr="007F6D1A">
        <w:rPr>
          <w:rFonts w:ascii="Times New Roman" w:eastAsia="Times New Roman" w:hAnsi="Times New Roman" w:cs="Times New Roman"/>
          <w:sz w:val="24"/>
          <w:szCs w:val="24"/>
        </w:rPr>
        <w:t xml:space="preserve"> </w:t>
      </w:r>
      <w:r w:rsidRPr="00242F5A">
        <w:rPr>
          <w:rFonts w:ascii="Times New Roman" w:eastAsia="Times New Roman" w:hAnsi="Times New Roman" w:cs="Times New Roman"/>
          <w:i/>
          <w:sz w:val="24"/>
          <w:szCs w:val="24"/>
        </w:rPr>
        <w:t>Homalodisca coagulata</w:t>
      </w:r>
      <w:r w:rsidRPr="007F6D1A">
        <w:rPr>
          <w:rFonts w:ascii="Times New Roman" w:eastAsia="Times New Roman" w:hAnsi="Times New Roman" w:cs="Times New Roman"/>
          <w:sz w:val="24"/>
          <w:szCs w:val="24"/>
        </w:rPr>
        <w:t xml:space="preserve"> (Hemiptera, Cicadellidae) transmission of </w:t>
      </w:r>
      <w:proofErr w:type="spellStart"/>
      <w:r w:rsidRPr="00242F5A">
        <w:rPr>
          <w:rFonts w:ascii="Times New Roman" w:eastAsia="Times New Roman" w:hAnsi="Times New Roman" w:cs="Times New Roman"/>
          <w:i/>
          <w:sz w:val="24"/>
          <w:szCs w:val="24"/>
        </w:rPr>
        <w:t>Xylella</w:t>
      </w:r>
      <w:proofErr w:type="spellEnd"/>
      <w:r w:rsidRPr="00242F5A">
        <w:rPr>
          <w:rFonts w:ascii="Times New Roman" w:eastAsia="Times New Roman" w:hAnsi="Times New Roman" w:cs="Times New Roman"/>
          <w:i/>
          <w:sz w:val="24"/>
          <w:szCs w:val="24"/>
        </w:rPr>
        <w:t xml:space="preserve"> </w:t>
      </w:r>
      <w:proofErr w:type="spellStart"/>
      <w:r w:rsidRPr="00242F5A">
        <w:rPr>
          <w:rFonts w:ascii="Times New Roman" w:eastAsia="Times New Roman" w:hAnsi="Times New Roman" w:cs="Times New Roman"/>
          <w:i/>
          <w:sz w:val="24"/>
          <w:szCs w:val="24"/>
        </w:rPr>
        <w:t>fastidiosa</w:t>
      </w:r>
      <w:proofErr w:type="spellEnd"/>
      <w:r w:rsidRPr="007F6D1A">
        <w:rPr>
          <w:rFonts w:ascii="Times New Roman" w:eastAsia="Times New Roman" w:hAnsi="Times New Roman" w:cs="Times New Roman"/>
          <w:sz w:val="24"/>
          <w:szCs w:val="24"/>
        </w:rPr>
        <w:t xml:space="preserve"> to almond. Plant Disease 87: 1255-1259.</w:t>
      </w:r>
    </w:p>
    <w:p w14:paraId="44718FA5"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Almeida, R. P. P., and A. H. Purcell. 2003b.</w:t>
      </w:r>
      <w:r w:rsidRPr="007F6D1A">
        <w:rPr>
          <w:rFonts w:ascii="Times New Roman" w:eastAsia="Times New Roman" w:hAnsi="Times New Roman" w:cs="Times New Roman"/>
          <w:sz w:val="24"/>
          <w:szCs w:val="24"/>
        </w:rPr>
        <w:t xml:space="preserve"> Transmission of </w:t>
      </w:r>
      <w:proofErr w:type="spellStart"/>
      <w:r w:rsidRPr="00242F5A">
        <w:rPr>
          <w:rFonts w:ascii="Times New Roman" w:eastAsia="Times New Roman" w:hAnsi="Times New Roman" w:cs="Times New Roman"/>
          <w:i/>
          <w:sz w:val="24"/>
          <w:szCs w:val="24"/>
        </w:rPr>
        <w:t>Xylella</w:t>
      </w:r>
      <w:proofErr w:type="spellEnd"/>
      <w:r w:rsidRPr="00242F5A">
        <w:rPr>
          <w:rFonts w:ascii="Times New Roman" w:eastAsia="Times New Roman" w:hAnsi="Times New Roman" w:cs="Times New Roman"/>
          <w:i/>
          <w:sz w:val="24"/>
          <w:szCs w:val="24"/>
        </w:rPr>
        <w:t xml:space="preserve"> </w:t>
      </w:r>
      <w:proofErr w:type="spellStart"/>
      <w:r w:rsidRPr="00242F5A">
        <w:rPr>
          <w:rFonts w:ascii="Times New Roman" w:eastAsia="Times New Roman" w:hAnsi="Times New Roman" w:cs="Times New Roman"/>
          <w:i/>
          <w:sz w:val="24"/>
          <w:szCs w:val="24"/>
        </w:rPr>
        <w:t>fastidiosa</w:t>
      </w:r>
      <w:proofErr w:type="spellEnd"/>
      <w:r w:rsidRPr="007F6D1A">
        <w:rPr>
          <w:rFonts w:ascii="Times New Roman" w:eastAsia="Times New Roman" w:hAnsi="Times New Roman" w:cs="Times New Roman"/>
          <w:sz w:val="24"/>
          <w:szCs w:val="24"/>
        </w:rPr>
        <w:t xml:space="preserve"> to grapevines by </w:t>
      </w:r>
      <w:r w:rsidRPr="00242F5A">
        <w:rPr>
          <w:rFonts w:ascii="Times New Roman" w:eastAsia="Times New Roman" w:hAnsi="Times New Roman" w:cs="Times New Roman"/>
          <w:i/>
          <w:sz w:val="24"/>
          <w:szCs w:val="24"/>
        </w:rPr>
        <w:t>Homalodisca coagulata</w:t>
      </w:r>
      <w:r w:rsidRPr="007F6D1A">
        <w:rPr>
          <w:rFonts w:ascii="Times New Roman" w:eastAsia="Times New Roman" w:hAnsi="Times New Roman" w:cs="Times New Roman"/>
          <w:sz w:val="24"/>
          <w:szCs w:val="24"/>
        </w:rPr>
        <w:t xml:space="preserve"> (</w:t>
      </w:r>
      <w:proofErr w:type="gramStart"/>
      <w:r w:rsidRPr="007F6D1A">
        <w:rPr>
          <w:rFonts w:ascii="Times New Roman" w:eastAsia="Times New Roman" w:hAnsi="Times New Roman" w:cs="Times New Roman"/>
          <w:sz w:val="24"/>
          <w:szCs w:val="24"/>
        </w:rPr>
        <w:t>Hemiptera :</w:t>
      </w:r>
      <w:proofErr w:type="gramEnd"/>
      <w:r w:rsidRPr="007F6D1A">
        <w:rPr>
          <w:rFonts w:ascii="Times New Roman" w:eastAsia="Times New Roman" w:hAnsi="Times New Roman" w:cs="Times New Roman"/>
          <w:sz w:val="24"/>
          <w:szCs w:val="24"/>
        </w:rPr>
        <w:t xml:space="preserve"> Cicadellidae). Journal of Economic Entomology 96: 264-271.</w:t>
      </w:r>
    </w:p>
    <w:p w14:paraId="53A074B9" w14:textId="01668859" w:rsid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 xml:space="preserve">Al Rwahnih, M. A., A. Dave, M. M. Anderson, A. </w:t>
      </w:r>
      <w:proofErr w:type="spellStart"/>
      <w:r w:rsidRPr="007F6D1A">
        <w:rPr>
          <w:rFonts w:ascii="Times New Roman" w:eastAsia="Times New Roman" w:hAnsi="Times New Roman" w:cs="Times New Roman"/>
          <w:b/>
          <w:sz w:val="24"/>
          <w:szCs w:val="24"/>
        </w:rPr>
        <w:t>Rowhani</w:t>
      </w:r>
      <w:proofErr w:type="spellEnd"/>
      <w:r w:rsidRPr="007F6D1A">
        <w:rPr>
          <w:rFonts w:ascii="Times New Roman" w:eastAsia="Times New Roman" w:hAnsi="Times New Roman" w:cs="Times New Roman"/>
          <w:b/>
          <w:sz w:val="24"/>
          <w:szCs w:val="24"/>
        </w:rPr>
        <w:t xml:space="preserve">, J. K. </w:t>
      </w:r>
      <w:proofErr w:type="spellStart"/>
      <w:r w:rsidRPr="007F6D1A">
        <w:rPr>
          <w:rFonts w:ascii="Times New Roman" w:eastAsia="Times New Roman" w:hAnsi="Times New Roman" w:cs="Times New Roman"/>
          <w:b/>
          <w:sz w:val="24"/>
          <w:szCs w:val="24"/>
        </w:rPr>
        <w:t>Uyemoto</w:t>
      </w:r>
      <w:proofErr w:type="spellEnd"/>
      <w:r w:rsidRPr="007F6D1A">
        <w:rPr>
          <w:rFonts w:ascii="Times New Roman" w:eastAsia="Times New Roman" w:hAnsi="Times New Roman" w:cs="Times New Roman"/>
          <w:b/>
          <w:sz w:val="24"/>
          <w:szCs w:val="24"/>
        </w:rPr>
        <w:t xml:space="preserve">, and M. R. </w:t>
      </w:r>
      <w:proofErr w:type="spellStart"/>
      <w:r w:rsidRPr="007F6D1A">
        <w:rPr>
          <w:rFonts w:ascii="Times New Roman" w:eastAsia="Times New Roman" w:hAnsi="Times New Roman" w:cs="Times New Roman"/>
          <w:b/>
          <w:sz w:val="24"/>
          <w:szCs w:val="24"/>
        </w:rPr>
        <w:t>Sudarshana</w:t>
      </w:r>
      <w:proofErr w:type="spellEnd"/>
      <w:r w:rsidRPr="007F6D1A">
        <w:rPr>
          <w:rFonts w:ascii="Times New Roman" w:eastAsia="Times New Roman" w:hAnsi="Times New Roman" w:cs="Times New Roman"/>
          <w:b/>
          <w:sz w:val="24"/>
          <w:szCs w:val="24"/>
        </w:rPr>
        <w:t>. 2013.</w:t>
      </w:r>
      <w:r w:rsidRPr="007F6D1A">
        <w:rPr>
          <w:rFonts w:ascii="Times New Roman" w:eastAsia="Times New Roman" w:hAnsi="Times New Roman" w:cs="Times New Roman"/>
          <w:sz w:val="24"/>
          <w:szCs w:val="24"/>
        </w:rPr>
        <w:t xml:space="preserve"> Association of a DNA Virus with </w:t>
      </w:r>
      <w:r w:rsidR="00EB34F4">
        <w:rPr>
          <w:rFonts w:ascii="Times New Roman" w:eastAsia="Times New Roman" w:hAnsi="Times New Roman" w:cs="Times New Roman"/>
          <w:sz w:val="24"/>
          <w:szCs w:val="24"/>
        </w:rPr>
        <w:t>g</w:t>
      </w:r>
      <w:r w:rsidRPr="007F6D1A">
        <w:rPr>
          <w:rFonts w:ascii="Times New Roman" w:eastAsia="Times New Roman" w:hAnsi="Times New Roman" w:cs="Times New Roman"/>
          <w:sz w:val="24"/>
          <w:szCs w:val="24"/>
        </w:rPr>
        <w:t xml:space="preserve">rapevines </w:t>
      </w:r>
      <w:r w:rsidR="00EB34F4">
        <w:rPr>
          <w:rFonts w:ascii="Times New Roman" w:eastAsia="Times New Roman" w:hAnsi="Times New Roman" w:cs="Times New Roman"/>
          <w:sz w:val="24"/>
          <w:szCs w:val="24"/>
        </w:rPr>
        <w:t>a</w:t>
      </w:r>
      <w:r w:rsidRPr="007F6D1A">
        <w:rPr>
          <w:rFonts w:ascii="Times New Roman" w:eastAsia="Times New Roman" w:hAnsi="Times New Roman" w:cs="Times New Roman"/>
          <w:sz w:val="24"/>
          <w:szCs w:val="24"/>
        </w:rPr>
        <w:t xml:space="preserve">ffected by </w:t>
      </w:r>
      <w:r w:rsidR="00EB34F4">
        <w:rPr>
          <w:rFonts w:ascii="Times New Roman" w:eastAsia="Times New Roman" w:hAnsi="Times New Roman" w:cs="Times New Roman"/>
          <w:sz w:val="24"/>
          <w:szCs w:val="24"/>
        </w:rPr>
        <w:t>r</w:t>
      </w:r>
      <w:r w:rsidRPr="007F6D1A">
        <w:rPr>
          <w:rFonts w:ascii="Times New Roman" w:eastAsia="Times New Roman" w:hAnsi="Times New Roman" w:cs="Times New Roman"/>
          <w:sz w:val="24"/>
          <w:szCs w:val="24"/>
        </w:rPr>
        <w:t xml:space="preserve">ed Blotch </w:t>
      </w:r>
      <w:r w:rsidR="00EB34F4">
        <w:rPr>
          <w:rFonts w:ascii="Times New Roman" w:eastAsia="Times New Roman" w:hAnsi="Times New Roman" w:cs="Times New Roman"/>
          <w:sz w:val="24"/>
          <w:szCs w:val="24"/>
        </w:rPr>
        <w:t>d</w:t>
      </w:r>
      <w:r w:rsidRPr="007F6D1A">
        <w:rPr>
          <w:rFonts w:ascii="Times New Roman" w:eastAsia="Times New Roman" w:hAnsi="Times New Roman" w:cs="Times New Roman"/>
          <w:sz w:val="24"/>
          <w:szCs w:val="24"/>
        </w:rPr>
        <w:t>isease in California. Phytopathology 103:1069–1076.</w:t>
      </w:r>
    </w:p>
    <w:p w14:paraId="4CDDE7C8" w14:textId="02E55236" w:rsidR="000A5F7B" w:rsidRPr="007F6D1A" w:rsidRDefault="000A5F7B" w:rsidP="000A5F7B">
      <w:pPr>
        <w:rPr>
          <w:rFonts w:ascii="Times New Roman" w:eastAsia="Times New Roman" w:hAnsi="Times New Roman" w:cs="Times New Roman"/>
          <w:sz w:val="24"/>
          <w:szCs w:val="24"/>
        </w:rPr>
      </w:pPr>
      <w:r w:rsidRPr="000A5F7B">
        <w:rPr>
          <w:rFonts w:ascii="Times New Roman" w:eastAsia="Times New Roman" w:hAnsi="Times New Roman" w:cs="Times New Roman"/>
          <w:b/>
          <w:sz w:val="24"/>
          <w:szCs w:val="24"/>
        </w:rPr>
        <w:t xml:space="preserve">Bahder, B. W., </w:t>
      </w:r>
      <w:proofErr w:type="spellStart"/>
      <w:r w:rsidRPr="000A5F7B">
        <w:rPr>
          <w:rFonts w:ascii="Times New Roman" w:eastAsia="Times New Roman" w:hAnsi="Times New Roman" w:cs="Times New Roman"/>
          <w:b/>
          <w:sz w:val="24"/>
          <w:szCs w:val="24"/>
        </w:rPr>
        <w:t>Zalom</w:t>
      </w:r>
      <w:proofErr w:type="spellEnd"/>
      <w:r w:rsidRPr="000A5F7B">
        <w:rPr>
          <w:rFonts w:ascii="Times New Roman" w:eastAsia="Times New Roman" w:hAnsi="Times New Roman" w:cs="Times New Roman"/>
          <w:b/>
          <w:sz w:val="24"/>
          <w:szCs w:val="24"/>
        </w:rPr>
        <w:t xml:space="preserve">, F.G., </w:t>
      </w:r>
      <w:proofErr w:type="spellStart"/>
      <w:r w:rsidRPr="000A5F7B">
        <w:rPr>
          <w:rFonts w:ascii="Times New Roman" w:eastAsia="Times New Roman" w:hAnsi="Times New Roman" w:cs="Times New Roman"/>
          <w:b/>
          <w:sz w:val="24"/>
          <w:szCs w:val="24"/>
        </w:rPr>
        <w:t>Jayanth</w:t>
      </w:r>
      <w:proofErr w:type="spellEnd"/>
      <w:r w:rsidRPr="000A5F7B">
        <w:rPr>
          <w:rFonts w:ascii="Times New Roman" w:eastAsia="Times New Roman" w:hAnsi="Times New Roman" w:cs="Times New Roman"/>
          <w:b/>
          <w:sz w:val="24"/>
          <w:szCs w:val="24"/>
        </w:rPr>
        <w:t xml:space="preserve">, M., and M. R. </w:t>
      </w:r>
      <w:proofErr w:type="spellStart"/>
      <w:r w:rsidRPr="000A5F7B">
        <w:rPr>
          <w:rFonts w:ascii="Times New Roman" w:eastAsia="Times New Roman" w:hAnsi="Times New Roman" w:cs="Times New Roman"/>
          <w:b/>
          <w:sz w:val="24"/>
          <w:szCs w:val="24"/>
        </w:rPr>
        <w:t>Sudarshana</w:t>
      </w:r>
      <w:proofErr w:type="spellEnd"/>
      <w:r w:rsidRPr="000A5F7B">
        <w:rPr>
          <w:rFonts w:ascii="Times New Roman" w:eastAsia="Times New Roman" w:hAnsi="Times New Roman" w:cs="Times New Roman"/>
          <w:b/>
          <w:sz w:val="24"/>
          <w:szCs w:val="24"/>
        </w:rPr>
        <w:t>. 2016.</w:t>
      </w:r>
      <w:r w:rsidRPr="000A5F7B">
        <w:rPr>
          <w:rFonts w:ascii="Times New Roman" w:eastAsia="Times New Roman" w:hAnsi="Times New Roman" w:cs="Times New Roman"/>
          <w:sz w:val="24"/>
          <w:szCs w:val="24"/>
        </w:rPr>
        <w:t xml:space="preserve"> Phylogeny of </w:t>
      </w:r>
      <w:proofErr w:type="spellStart"/>
      <w:r w:rsidRPr="000A5F7B">
        <w:rPr>
          <w:rFonts w:ascii="Times New Roman" w:eastAsia="Times New Roman" w:hAnsi="Times New Roman" w:cs="Times New Roman"/>
          <w:sz w:val="24"/>
          <w:szCs w:val="24"/>
        </w:rPr>
        <w:t>geminivirus</w:t>
      </w:r>
      <w:proofErr w:type="spellEnd"/>
      <w:r w:rsidRPr="000A5F7B">
        <w:rPr>
          <w:rFonts w:ascii="Times New Roman" w:eastAsia="Times New Roman" w:hAnsi="Times New Roman" w:cs="Times New Roman"/>
          <w:sz w:val="24"/>
          <w:szCs w:val="24"/>
        </w:rPr>
        <w:t xml:space="preserve"> coat protein sequences and digital PCR aid in identifying </w:t>
      </w:r>
      <w:r w:rsidRPr="000A5F7B">
        <w:rPr>
          <w:rFonts w:ascii="Times New Roman" w:eastAsia="Times New Roman" w:hAnsi="Times New Roman" w:cs="Times New Roman"/>
          <w:i/>
          <w:sz w:val="24"/>
          <w:szCs w:val="24"/>
        </w:rPr>
        <w:t>Spissistilus festinus</w:t>
      </w:r>
      <w:r w:rsidRPr="000A5F7B">
        <w:rPr>
          <w:rFonts w:ascii="Times New Roman" w:eastAsia="Times New Roman" w:hAnsi="Times New Roman" w:cs="Times New Roman"/>
          <w:sz w:val="24"/>
          <w:szCs w:val="24"/>
        </w:rPr>
        <w:t xml:space="preserve"> (Say) as a vector of Grapevine red blotch-associated virus. </w:t>
      </w:r>
      <w:r w:rsidRPr="000A5F7B">
        <w:rPr>
          <w:rFonts w:ascii="Times New Roman" w:eastAsia="Times New Roman" w:hAnsi="Times New Roman" w:cs="Times New Roman"/>
          <w:iCs/>
          <w:sz w:val="24"/>
          <w:szCs w:val="24"/>
        </w:rPr>
        <w:t>Phytopathology</w:t>
      </w:r>
      <w:r>
        <w:rPr>
          <w:rFonts w:ascii="Times New Roman" w:eastAsia="Times New Roman" w:hAnsi="Times New Roman" w:cs="Times New Roman"/>
          <w:iCs/>
          <w:sz w:val="24"/>
          <w:szCs w:val="24"/>
        </w:rPr>
        <w:t>.</w:t>
      </w:r>
      <w:r w:rsidR="00EB34F4">
        <w:rPr>
          <w:rFonts w:ascii="Times New Roman" w:eastAsia="Times New Roman" w:hAnsi="Times New Roman" w:cs="Times New Roman"/>
          <w:iCs/>
          <w:sz w:val="24"/>
          <w:szCs w:val="24"/>
        </w:rPr>
        <w:t xml:space="preserve"> (In Press)</w:t>
      </w:r>
    </w:p>
    <w:p w14:paraId="4DAAC2F6"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Krenz, B., J. R. Thompson, M. Fuchs, and K. L. Perry. 2012.</w:t>
      </w:r>
      <w:r w:rsidRPr="007F6D1A">
        <w:rPr>
          <w:rFonts w:ascii="Times New Roman" w:eastAsia="Times New Roman" w:hAnsi="Times New Roman" w:cs="Times New Roman"/>
          <w:sz w:val="24"/>
          <w:szCs w:val="24"/>
        </w:rPr>
        <w:t xml:space="preserve"> Complete genome sequence of a new circular DNA virus from grapevine. Journal of virology 86:7715–7715.</w:t>
      </w:r>
    </w:p>
    <w:p w14:paraId="2B062478"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 xml:space="preserve">Krenz, B., J. R. Thompson, H. McLane, M. Fuchs, and K. L. Perry. 2014. </w:t>
      </w:r>
      <w:r w:rsidRPr="007F6D1A">
        <w:rPr>
          <w:rFonts w:ascii="Times New Roman" w:eastAsia="Times New Roman" w:hAnsi="Times New Roman" w:cs="Times New Roman"/>
          <w:sz w:val="24"/>
          <w:szCs w:val="24"/>
        </w:rPr>
        <w:t>Grapevine red blotch-associated virus is widespread in the United States. Phytopathology.</w:t>
      </w:r>
    </w:p>
    <w:p w14:paraId="25B1E5EA" w14:textId="2E08C4B6"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 xml:space="preserve">Poojari, S., O. J. </w:t>
      </w:r>
      <w:proofErr w:type="spellStart"/>
      <w:r w:rsidRPr="007F6D1A">
        <w:rPr>
          <w:rFonts w:ascii="Times New Roman" w:eastAsia="Times New Roman" w:hAnsi="Times New Roman" w:cs="Times New Roman"/>
          <w:b/>
          <w:sz w:val="24"/>
          <w:szCs w:val="24"/>
        </w:rPr>
        <w:t>Alabi</w:t>
      </w:r>
      <w:proofErr w:type="spellEnd"/>
      <w:r w:rsidRPr="007F6D1A">
        <w:rPr>
          <w:rFonts w:ascii="Times New Roman" w:eastAsia="Times New Roman" w:hAnsi="Times New Roman" w:cs="Times New Roman"/>
          <w:b/>
          <w:sz w:val="24"/>
          <w:szCs w:val="24"/>
        </w:rPr>
        <w:t xml:space="preserve">, V. Y. </w:t>
      </w:r>
      <w:proofErr w:type="spellStart"/>
      <w:r w:rsidRPr="007F6D1A">
        <w:rPr>
          <w:rFonts w:ascii="Times New Roman" w:eastAsia="Times New Roman" w:hAnsi="Times New Roman" w:cs="Times New Roman"/>
          <w:b/>
          <w:sz w:val="24"/>
          <w:szCs w:val="24"/>
        </w:rPr>
        <w:t>Fofanov</w:t>
      </w:r>
      <w:proofErr w:type="spellEnd"/>
      <w:r w:rsidRPr="007F6D1A">
        <w:rPr>
          <w:rFonts w:ascii="Times New Roman" w:eastAsia="Times New Roman" w:hAnsi="Times New Roman" w:cs="Times New Roman"/>
          <w:b/>
          <w:sz w:val="24"/>
          <w:szCs w:val="24"/>
        </w:rPr>
        <w:t>, and R. A. Naidu. 2013.</w:t>
      </w:r>
      <w:r w:rsidRPr="007F6D1A">
        <w:rPr>
          <w:rFonts w:ascii="Times New Roman" w:eastAsia="Times New Roman" w:hAnsi="Times New Roman" w:cs="Times New Roman"/>
          <w:sz w:val="24"/>
          <w:szCs w:val="24"/>
        </w:rPr>
        <w:t xml:space="preserve"> A </w:t>
      </w:r>
      <w:r w:rsidR="00EB34F4">
        <w:rPr>
          <w:rFonts w:ascii="Times New Roman" w:eastAsia="Times New Roman" w:hAnsi="Times New Roman" w:cs="Times New Roman"/>
          <w:sz w:val="24"/>
          <w:szCs w:val="24"/>
        </w:rPr>
        <w:t>l</w:t>
      </w:r>
      <w:r w:rsidRPr="007F6D1A">
        <w:rPr>
          <w:rFonts w:ascii="Times New Roman" w:eastAsia="Times New Roman" w:hAnsi="Times New Roman" w:cs="Times New Roman"/>
          <w:sz w:val="24"/>
          <w:szCs w:val="24"/>
        </w:rPr>
        <w:t>eafhopper-</w:t>
      </w:r>
      <w:r w:rsidR="00EB34F4">
        <w:rPr>
          <w:rFonts w:ascii="Times New Roman" w:eastAsia="Times New Roman" w:hAnsi="Times New Roman" w:cs="Times New Roman"/>
          <w:sz w:val="24"/>
          <w:szCs w:val="24"/>
        </w:rPr>
        <w:t>t</w:t>
      </w:r>
      <w:r w:rsidRPr="007F6D1A">
        <w:rPr>
          <w:rFonts w:ascii="Times New Roman" w:eastAsia="Times New Roman" w:hAnsi="Times New Roman" w:cs="Times New Roman"/>
          <w:sz w:val="24"/>
          <w:szCs w:val="24"/>
        </w:rPr>
        <w:t xml:space="preserve">ransmissible DNA </w:t>
      </w:r>
      <w:r w:rsidR="00EB34F4">
        <w:rPr>
          <w:rFonts w:ascii="Times New Roman" w:eastAsia="Times New Roman" w:hAnsi="Times New Roman" w:cs="Times New Roman"/>
          <w:sz w:val="24"/>
          <w:szCs w:val="24"/>
        </w:rPr>
        <w:t>v</w:t>
      </w:r>
      <w:r w:rsidRPr="007F6D1A">
        <w:rPr>
          <w:rFonts w:ascii="Times New Roman" w:eastAsia="Times New Roman" w:hAnsi="Times New Roman" w:cs="Times New Roman"/>
          <w:sz w:val="24"/>
          <w:szCs w:val="24"/>
        </w:rPr>
        <w:t xml:space="preserve">irus with </w:t>
      </w:r>
      <w:r w:rsidR="00EB34F4">
        <w:rPr>
          <w:rFonts w:ascii="Times New Roman" w:eastAsia="Times New Roman" w:hAnsi="Times New Roman" w:cs="Times New Roman"/>
          <w:sz w:val="24"/>
          <w:szCs w:val="24"/>
        </w:rPr>
        <w:t>n</w:t>
      </w:r>
      <w:r w:rsidRPr="007F6D1A">
        <w:rPr>
          <w:rFonts w:ascii="Times New Roman" w:eastAsia="Times New Roman" w:hAnsi="Times New Roman" w:cs="Times New Roman"/>
          <w:sz w:val="24"/>
          <w:szCs w:val="24"/>
        </w:rPr>
        <w:t xml:space="preserve">ovel </w:t>
      </w:r>
      <w:r w:rsidR="00EB34F4">
        <w:rPr>
          <w:rFonts w:ascii="Times New Roman" w:eastAsia="Times New Roman" w:hAnsi="Times New Roman" w:cs="Times New Roman"/>
          <w:sz w:val="24"/>
          <w:szCs w:val="24"/>
        </w:rPr>
        <w:t>e</w:t>
      </w:r>
      <w:r w:rsidRPr="007F6D1A">
        <w:rPr>
          <w:rFonts w:ascii="Times New Roman" w:eastAsia="Times New Roman" w:hAnsi="Times New Roman" w:cs="Times New Roman"/>
          <w:sz w:val="24"/>
          <w:szCs w:val="24"/>
        </w:rPr>
        <w:t xml:space="preserve">volutionary </w:t>
      </w:r>
      <w:r w:rsidR="00EB34F4">
        <w:rPr>
          <w:rFonts w:ascii="Times New Roman" w:eastAsia="Times New Roman" w:hAnsi="Times New Roman" w:cs="Times New Roman"/>
          <w:sz w:val="24"/>
          <w:szCs w:val="24"/>
        </w:rPr>
        <w:t>l</w:t>
      </w:r>
      <w:r w:rsidRPr="007F6D1A">
        <w:rPr>
          <w:rFonts w:ascii="Times New Roman" w:eastAsia="Times New Roman" w:hAnsi="Times New Roman" w:cs="Times New Roman"/>
          <w:sz w:val="24"/>
          <w:szCs w:val="24"/>
        </w:rPr>
        <w:t xml:space="preserve">ineage in the </w:t>
      </w:r>
      <w:r w:rsidR="00EB34F4">
        <w:rPr>
          <w:rFonts w:ascii="Times New Roman" w:eastAsia="Times New Roman" w:hAnsi="Times New Roman" w:cs="Times New Roman"/>
          <w:sz w:val="24"/>
          <w:szCs w:val="24"/>
        </w:rPr>
        <w:t>f</w:t>
      </w:r>
      <w:r w:rsidRPr="007F6D1A">
        <w:rPr>
          <w:rFonts w:ascii="Times New Roman" w:eastAsia="Times New Roman" w:hAnsi="Times New Roman" w:cs="Times New Roman"/>
          <w:sz w:val="24"/>
          <w:szCs w:val="24"/>
        </w:rPr>
        <w:t xml:space="preserve">amily Geminiviridae </w:t>
      </w:r>
      <w:r w:rsidR="00EB34F4">
        <w:rPr>
          <w:rFonts w:ascii="Times New Roman" w:eastAsia="Times New Roman" w:hAnsi="Times New Roman" w:cs="Times New Roman"/>
          <w:sz w:val="24"/>
          <w:szCs w:val="24"/>
        </w:rPr>
        <w:t>i</w:t>
      </w:r>
      <w:r w:rsidRPr="007F6D1A">
        <w:rPr>
          <w:rFonts w:ascii="Times New Roman" w:eastAsia="Times New Roman" w:hAnsi="Times New Roman" w:cs="Times New Roman"/>
          <w:sz w:val="24"/>
          <w:szCs w:val="24"/>
        </w:rPr>
        <w:t xml:space="preserve">mplicated in </w:t>
      </w:r>
      <w:r w:rsidR="00EB34F4">
        <w:rPr>
          <w:rFonts w:ascii="Times New Roman" w:eastAsia="Times New Roman" w:hAnsi="Times New Roman" w:cs="Times New Roman"/>
          <w:sz w:val="24"/>
          <w:szCs w:val="24"/>
        </w:rPr>
        <w:t>g</w:t>
      </w:r>
      <w:r w:rsidRPr="007F6D1A">
        <w:rPr>
          <w:rFonts w:ascii="Times New Roman" w:eastAsia="Times New Roman" w:hAnsi="Times New Roman" w:cs="Times New Roman"/>
          <w:sz w:val="24"/>
          <w:szCs w:val="24"/>
        </w:rPr>
        <w:t xml:space="preserve">rapevine </w:t>
      </w:r>
      <w:proofErr w:type="spellStart"/>
      <w:r w:rsidR="00EB34F4">
        <w:rPr>
          <w:rFonts w:ascii="Times New Roman" w:eastAsia="Times New Roman" w:hAnsi="Times New Roman" w:cs="Times New Roman"/>
          <w:sz w:val="24"/>
          <w:szCs w:val="24"/>
        </w:rPr>
        <w:t>r</w:t>
      </w:r>
      <w:r w:rsidRPr="007F6D1A">
        <w:rPr>
          <w:rFonts w:ascii="Times New Roman" w:eastAsia="Times New Roman" w:hAnsi="Times New Roman" w:cs="Times New Roman"/>
          <w:sz w:val="24"/>
          <w:szCs w:val="24"/>
        </w:rPr>
        <w:t>edleaf</w:t>
      </w:r>
      <w:proofErr w:type="spellEnd"/>
      <w:r w:rsidRPr="007F6D1A">
        <w:rPr>
          <w:rFonts w:ascii="Times New Roman" w:eastAsia="Times New Roman" w:hAnsi="Times New Roman" w:cs="Times New Roman"/>
          <w:sz w:val="24"/>
          <w:szCs w:val="24"/>
        </w:rPr>
        <w:t xml:space="preserve"> </w:t>
      </w:r>
      <w:r w:rsidR="00EB34F4">
        <w:rPr>
          <w:rFonts w:ascii="Times New Roman" w:eastAsia="Times New Roman" w:hAnsi="Times New Roman" w:cs="Times New Roman"/>
          <w:sz w:val="24"/>
          <w:szCs w:val="24"/>
        </w:rPr>
        <w:t>d</w:t>
      </w:r>
      <w:r w:rsidRPr="007F6D1A">
        <w:rPr>
          <w:rFonts w:ascii="Times New Roman" w:eastAsia="Times New Roman" w:hAnsi="Times New Roman" w:cs="Times New Roman"/>
          <w:sz w:val="24"/>
          <w:szCs w:val="24"/>
        </w:rPr>
        <w:t xml:space="preserve">isease by </w:t>
      </w:r>
      <w:r w:rsidR="00EB34F4">
        <w:rPr>
          <w:rFonts w:ascii="Times New Roman" w:eastAsia="Times New Roman" w:hAnsi="Times New Roman" w:cs="Times New Roman"/>
          <w:sz w:val="24"/>
          <w:szCs w:val="24"/>
        </w:rPr>
        <w:t>n</w:t>
      </w:r>
      <w:r w:rsidRPr="007F6D1A">
        <w:rPr>
          <w:rFonts w:ascii="Times New Roman" w:eastAsia="Times New Roman" w:hAnsi="Times New Roman" w:cs="Times New Roman"/>
          <w:sz w:val="24"/>
          <w:szCs w:val="24"/>
        </w:rPr>
        <w:t>ext-</w:t>
      </w:r>
      <w:r w:rsidR="00EB34F4">
        <w:rPr>
          <w:rFonts w:ascii="Times New Roman" w:eastAsia="Times New Roman" w:hAnsi="Times New Roman" w:cs="Times New Roman"/>
          <w:sz w:val="24"/>
          <w:szCs w:val="24"/>
        </w:rPr>
        <w:t>g</w:t>
      </w:r>
      <w:r w:rsidRPr="007F6D1A">
        <w:rPr>
          <w:rFonts w:ascii="Times New Roman" w:eastAsia="Times New Roman" w:hAnsi="Times New Roman" w:cs="Times New Roman"/>
          <w:sz w:val="24"/>
          <w:szCs w:val="24"/>
        </w:rPr>
        <w:t xml:space="preserve">eneration </w:t>
      </w:r>
      <w:r w:rsidR="00EB34F4">
        <w:rPr>
          <w:rFonts w:ascii="Times New Roman" w:eastAsia="Times New Roman" w:hAnsi="Times New Roman" w:cs="Times New Roman"/>
          <w:sz w:val="24"/>
          <w:szCs w:val="24"/>
        </w:rPr>
        <w:t>s</w:t>
      </w:r>
      <w:r w:rsidRPr="007F6D1A">
        <w:rPr>
          <w:rFonts w:ascii="Times New Roman" w:eastAsia="Times New Roman" w:hAnsi="Times New Roman" w:cs="Times New Roman"/>
          <w:sz w:val="24"/>
          <w:szCs w:val="24"/>
        </w:rPr>
        <w:t xml:space="preserve">equencing. </w:t>
      </w:r>
      <w:proofErr w:type="spellStart"/>
      <w:r w:rsidRPr="007F6D1A">
        <w:rPr>
          <w:rFonts w:ascii="Times New Roman" w:eastAsia="Times New Roman" w:hAnsi="Times New Roman" w:cs="Times New Roman"/>
          <w:sz w:val="24"/>
          <w:szCs w:val="24"/>
        </w:rPr>
        <w:t>PLoS</w:t>
      </w:r>
      <w:proofErr w:type="spellEnd"/>
      <w:r w:rsidRPr="007F6D1A">
        <w:rPr>
          <w:rFonts w:ascii="Times New Roman" w:eastAsia="Times New Roman" w:hAnsi="Times New Roman" w:cs="Times New Roman"/>
          <w:sz w:val="24"/>
          <w:szCs w:val="24"/>
        </w:rPr>
        <w:t xml:space="preserve"> ONE 8:e64194.</w:t>
      </w:r>
    </w:p>
    <w:p w14:paraId="34CDFF13" w14:textId="32E8836C"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 xml:space="preserve">Sharma, A. M., J. B. Wang, S. Duffy, S. M. Zhang, M. K. Wong, A. </w:t>
      </w:r>
      <w:proofErr w:type="spellStart"/>
      <w:r w:rsidRPr="007F6D1A">
        <w:rPr>
          <w:rFonts w:ascii="Times New Roman" w:eastAsia="Times New Roman" w:hAnsi="Times New Roman" w:cs="Times New Roman"/>
          <w:b/>
          <w:sz w:val="24"/>
          <w:szCs w:val="24"/>
        </w:rPr>
        <w:t>Rashed</w:t>
      </w:r>
      <w:proofErr w:type="spellEnd"/>
      <w:r w:rsidRPr="007F6D1A">
        <w:rPr>
          <w:rFonts w:ascii="Times New Roman" w:eastAsia="Times New Roman" w:hAnsi="Times New Roman" w:cs="Times New Roman"/>
          <w:b/>
          <w:sz w:val="24"/>
          <w:szCs w:val="24"/>
        </w:rPr>
        <w:t>, M. L. Cooper, K. M. Daane, and R. P. P. Almeida. 2011.</w:t>
      </w:r>
      <w:r w:rsidRPr="007F6D1A">
        <w:rPr>
          <w:rFonts w:ascii="Times New Roman" w:eastAsia="Times New Roman" w:hAnsi="Times New Roman" w:cs="Times New Roman"/>
          <w:sz w:val="24"/>
          <w:szCs w:val="24"/>
        </w:rPr>
        <w:t xml:space="preserve"> Occurrence of </w:t>
      </w:r>
      <w:r w:rsidR="00EB34F4">
        <w:rPr>
          <w:rFonts w:ascii="Times New Roman" w:eastAsia="Times New Roman" w:hAnsi="Times New Roman" w:cs="Times New Roman"/>
          <w:sz w:val="24"/>
          <w:szCs w:val="24"/>
        </w:rPr>
        <w:t>g</w:t>
      </w:r>
      <w:r w:rsidRPr="007F6D1A">
        <w:rPr>
          <w:rFonts w:ascii="Times New Roman" w:eastAsia="Times New Roman" w:hAnsi="Times New Roman" w:cs="Times New Roman"/>
          <w:sz w:val="24"/>
          <w:szCs w:val="24"/>
        </w:rPr>
        <w:t xml:space="preserve">rapevine </w:t>
      </w:r>
      <w:r w:rsidR="00EB34F4">
        <w:rPr>
          <w:rFonts w:ascii="Times New Roman" w:eastAsia="Times New Roman" w:hAnsi="Times New Roman" w:cs="Times New Roman"/>
          <w:sz w:val="24"/>
          <w:szCs w:val="24"/>
        </w:rPr>
        <w:t>l</w:t>
      </w:r>
      <w:r w:rsidRPr="007F6D1A">
        <w:rPr>
          <w:rFonts w:ascii="Times New Roman" w:eastAsia="Times New Roman" w:hAnsi="Times New Roman" w:cs="Times New Roman"/>
          <w:sz w:val="24"/>
          <w:szCs w:val="24"/>
        </w:rPr>
        <w:t>eafroll-</w:t>
      </w:r>
      <w:r w:rsidR="00EB34F4">
        <w:rPr>
          <w:rFonts w:ascii="Times New Roman" w:eastAsia="Times New Roman" w:hAnsi="Times New Roman" w:cs="Times New Roman"/>
          <w:sz w:val="24"/>
          <w:szCs w:val="24"/>
        </w:rPr>
        <w:t>a</w:t>
      </w:r>
      <w:r w:rsidRPr="007F6D1A">
        <w:rPr>
          <w:rFonts w:ascii="Times New Roman" w:eastAsia="Times New Roman" w:hAnsi="Times New Roman" w:cs="Times New Roman"/>
          <w:sz w:val="24"/>
          <w:szCs w:val="24"/>
        </w:rPr>
        <w:t xml:space="preserve">ssociated </w:t>
      </w:r>
      <w:r w:rsidR="00EB34F4">
        <w:rPr>
          <w:rFonts w:ascii="Times New Roman" w:eastAsia="Times New Roman" w:hAnsi="Times New Roman" w:cs="Times New Roman"/>
          <w:sz w:val="24"/>
          <w:szCs w:val="24"/>
        </w:rPr>
        <w:t>v</w:t>
      </w:r>
      <w:r w:rsidRPr="007F6D1A">
        <w:rPr>
          <w:rFonts w:ascii="Times New Roman" w:eastAsia="Times New Roman" w:hAnsi="Times New Roman" w:cs="Times New Roman"/>
          <w:sz w:val="24"/>
          <w:szCs w:val="24"/>
        </w:rPr>
        <w:t xml:space="preserve">irus </w:t>
      </w:r>
      <w:r w:rsidR="00EB34F4">
        <w:rPr>
          <w:rFonts w:ascii="Times New Roman" w:eastAsia="Times New Roman" w:hAnsi="Times New Roman" w:cs="Times New Roman"/>
          <w:sz w:val="24"/>
          <w:szCs w:val="24"/>
        </w:rPr>
        <w:t>c</w:t>
      </w:r>
      <w:r w:rsidRPr="007F6D1A">
        <w:rPr>
          <w:rFonts w:ascii="Times New Roman" w:eastAsia="Times New Roman" w:hAnsi="Times New Roman" w:cs="Times New Roman"/>
          <w:sz w:val="24"/>
          <w:szCs w:val="24"/>
        </w:rPr>
        <w:t xml:space="preserve">omplex in Napa Valley. </w:t>
      </w:r>
      <w:proofErr w:type="spellStart"/>
      <w:r w:rsidRPr="007F6D1A">
        <w:rPr>
          <w:rFonts w:ascii="Times New Roman" w:eastAsia="Times New Roman" w:hAnsi="Times New Roman" w:cs="Times New Roman"/>
          <w:sz w:val="24"/>
          <w:szCs w:val="24"/>
        </w:rPr>
        <w:t>Plos</w:t>
      </w:r>
      <w:proofErr w:type="spellEnd"/>
      <w:r w:rsidRPr="007F6D1A">
        <w:rPr>
          <w:rFonts w:ascii="Times New Roman" w:eastAsia="Times New Roman" w:hAnsi="Times New Roman" w:cs="Times New Roman"/>
          <w:sz w:val="24"/>
          <w:szCs w:val="24"/>
        </w:rPr>
        <w:t xml:space="preserve"> One 6.</w:t>
      </w:r>
    </w:p>
    <w:p w14:paraId="5DBF572A"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Tsai, C. W., J. Chau, L. Fernandez, D. Bosco, K. M. Daane, and R. P. P. Almeida. 2008.</w:t>
      </w:r>
      <w:r w:rsidRPr="007F6D1A">
        <w:rPr>
          <w:rFonts w:ascii="Times New Roman" w:eastAsia="Times New Roman" w:hAnsi="Times New Roman" w:cs="Times New Roman"/>
          <w:sz w:val="24"/>
          <w:szCs w:val="24"/>
        </w:rPr>
        <w:t xml:space="preserve"> Transmission of grapevine leafroll-associated virus 3 by the vine mealybug (</w:t>
      </w:r>
      <w:r w:rsidRPr="00976DE2">
        <w:rPr>
          <w:rFonts w:ascii="Times New Roman" w:eastAsia="Times New Roman" w:hAnsi="Times New Roman" w:cs="Times New Roman"/>
          <w:i/>
          <w:sz w:val="24"/>
          <w:szCs w:val="24"/>
        </w:rPr>
        <w:t>Planococcus ficus</w:t>
      </w:r>
      <w:r w:rsidRPr="007F6D1A">
        <w:rPr>
          <w:rFonts w:ascii="Times New Roman" w:eastAsia="Times New Roman" w:hAnsi="Times New Roman" w:cs="Times New Roman"/>
          <w:sz w:val="24"/>
          <w:szCs w:val="24"/>
        </w:rPr>
        <w:t>). Phytopathology 98: 1093-1098.</w:t>
      </w:r>
    </w:p>
    <w:p w14:paraId="107FC93E" w14:textId="77777777" w:rsidR="007F6D1A" w:rsidRPr="007F6D1A" w:rsidRDefault="007F6D1A" w:rsidP="007F6D1A">
      <w:pPr>
        <w:spacing w:before="100" w:beforeAutospacing="1" w:after="100" w:afterAutospacing="1" w:line="240" w:lineRule="auto"/>
        <w:rPr>
          <w:rFonts w:ascii="Times New Roman" w:eastAsia="Times New Roman" w:hAnsi="Times New Roman" w:cs="Times New Roman"/>
          <w:sz w:val="24"/>
          <w:szCs w:val="24"/>
        </w:rPr>
      </w:pPr>
      <w:r w:rsidRPr="007F6D1A">
        <w:rPr>
          <w:rFonts w:ascii="Times New Roman" w:eastAsia="Times New Roman" w:hAnsi="Times New Roman" w:cs="Times New Roman"/>
          <w:b/>
          <w:sz w:val="24"/>
          <w:szCs w:val="24"/>
        </w:rPr>
        <w:t xml:space="preserve">Tsai, C. W., A. </w:t>
      </w:r>
      <w:proofErr w:type="spellStart"/>
      <w:r w:rsidRPr="007F6D1A">
        <w:rPr>
          <w:rFonts w:ascii="Times New Roman" w:eastAsia="Times New Roman" w:hAnsi="Times New Roman" w:cs="Times New Roman"/>
          <w:b/>
          <w:sz w:val="24"/>
          <w:szCs w:val="24"/>
        </w:rPr>
        <w:t>Rowhani</w:t>
      </w:r>
      <w:proofErr w:type="spellEnd"/>
      <w:r w:rsidRPr="007F6D1A">
        <w:rPr>
          <w:rFonts w:ascii="Times New Roman" w:eastAsia="Times New Roman" w:hAnsi="Times New Roman" w:cs="Times New Roman"/>
          <w:b/>
          <w:sz w:val="24"/>
          <w:szCs w:val="24"/>
        </w:rPr>
        <w:t>, D. A. Golino, K. M. Daane, and R. P. P. Almeida. 2010.</w:t>
      </w:r>
      <w:r w:rsidRPr="007F6D1A">
        <w:rPr>
          <w:rFonts w:ascii="Times New Roman" w:eastAsia="Times New Roman" w:hAnsi="Times New Roman" w:cs="Times New Roman"/>
          <w:sz w:val="24"/>
          <w:szCs w:val="24"/>
        </w:rPr>
        <w:t xml:space="preserve"> Mealybug transmission of grapevine leafroll viruses: an analysis of virus-vector specificity. Phytopathology 100:830–834.</w:t>
      </w:r>
    </w:p>
    <w:sectPr w:rsidR="007F6D1A" w:rsidRPr="007F6D1A" w:rsidSect="00785FB6">
      <w:pgSz w:w="12240" w:h="15840"/>
      <w:pgMar w:top="72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1F0F"/>
    <w:multiLevelType w:val="hybridMultilevel"/>
    <w:tmpl w:val="222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F3356"/>
    <w:multiLevelType w:val="hybridMultilevel"/>
    <w:tmpl w:val="627E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F145C"/>
    <w:multiLevelType w:val="hybridMultilevel"/>
    <w:tmpl w:val="6B9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20983"/>
    <w:multiLevelType w:val="hybridMultilevel"/>
    <w:tmpl w:val="096C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0"/>
    <w:rsid w:val="000224A3"/>
    <w:rsid w:val="00044A3D"/>
    <w:rsid w:val="00053F0F"/>
    <w:rsid w:val="00053F2E"/>
    <w:rsid w:val="00080278"/>
    <w:rsid w:val="000A5F7B"/>
    <w:rsid w:val="000B2D20"/>
    <w:rsid w:val="000D71C0"/>
    <w:rsid w:val="000E1499"/>
    <w:rsid w:val="000F7C99"/>
    <w:rsid w:val="00110E7C"/>
    <w:rsid w:val="001304FF"/>
    <w:rsid w:val="00132FB3"/>
    <w:rsid w:val="00160574"/>
    <w:rsid w:val="00161F76"/>
    <w:rsid w:val="00193D88"/>
    <w:rsid w:val="001B137A"/>
    <w:rsid w:val="001B63C4"/>
    <w:rsid w:val="00214327"/>
    <w:rsid w:val="00242F5A"/>
    <w:rsid w:val="00295460"/>
    <w:rsid w:val="002B00D4"/>
    <w:rsid w:val="002C29E3"/>
    <w:rsid w:val="002C49F5"/>
    <w:rsid w:val="002D34EA"/>
    <w:rsid w:val="002D6AF9"/>
    <w:rsid w:val="0031115A"/>
    <w:rsid w:val="00352089"/>
    <w:rsid w:val="00370903"/>
    <w:rsid w:val="00376430"/>
    <w:rsid w:val="003848A6"/>
    <w:rsid w:val="00396438"/>
    <w:rsid w:val="003B04D2"/>
    <w:rsid w:val="003C1736"/>
    <w:rsid w:val="003D3DFE"/>
    <w:rsid w:val="003E01D3"/>
    <w:rsid w:val="003F6DDD"/>
    <w:rsid w:val="00414EDC"/>
    <w:rsid w:val="00434AA7"/>
    <w:rsid w:val="00465438"/>
    <w:rsid w:val="00513771"/>
    <w:rsid w:val="005175C3"/>
    <w:rsid w:val="00544920"/>
    <w:rsid w:val="00575003"/>
    <w:rsid w:val="00582F72"/>
    <w:rsid w:val="0059329A"/>
    <w:rsid w:val="005D33FF"/>
    <w:rsid w:val="005D59BA"/>
    <w:rsid w:val="005F6703"/>
    <w:rsid w:val="0064336F"/>
    <w:rsid w:val="00680D8F"/>
    <w:rsid w:val="006821DA"/>
    <w:rsid w:val="006C2D53"/>
    <w:rsid w:val="006E415C"/>
    <w:rsid w:val="00705FCF"/>
    <w:rsid w:val="007136C1"/>
    <w:rsid w:val="00717361"/>
    <w:rsid w:val="00721549"/>
    <w:rsid w:val="007525E6"/>
    <w:rsid w:val="007616FD"/>
    <w:rsid w:val="00762842"/>
    <w:rsid w:val="0078198F"/>
    <w:rsid w:val="00785FB6"/>
    <w:rsid w:val="00792E8A"/>
    <w:rsid w:val="007C294B"/>
    <w:rsid w:val="007D37C2"/>
    <w:rsid w:val="007F6D1A"/>
    <w:rsid w:val="007F7408"/>
    <w:rsid w:val="0083266E"/>
    <w:rsid w:val="00847FBA"/>
    <w:rsid w:val="00873200"/>
    <w:rsid w:val="00877F2E"/>
    <w:rsid w:val="008C072B"/>
    <w:rsid w:val="009542EB"/>
    <w:rsid w:val="00957498"/>
    <w:rsid w:val="0096430C"/>
    <w:rsid w:val="00976DE2"/>
    <w:rsid w:val="00A06F72"/>
    <w:rsid w:val="00A60F99"/>
    <w:rsid w:val="00A81E16"/>
    <w:rsid w:val="00A91C6E"/>
    <w:rsid w:val="00AA5107"/>
    <w:rsid w:val="00AC4777"/>
    <w:rsid w:val="00B26C1B"/>
    <w:rsid w:val="00BD3A0B"/>
    <w:rsid w:val="00BE470C"/>
    <w:rsid w:val="00C042C8"/>
    <w:rsid w:val="00C12613"/>
    <w:rsid w:val="00C206B8"/>
    <w:rsid w:val="00C3251C"/>
    <w:rsid w:val="00C61735"/>
    <w:rsid w:val="00CA3530"/>
    <w:rsid w:val="00CA67FE"/>
    <w:rsid w:val="00D1708D"/>
    <w:rsid w:val="00D72F39"/>
    <w:rsid w:val="00DC7C24"/>
    <w:rsid w:val="00DF5283"/>
    <w:rsid w:val="00E137F7"/>
    <w:rsid w:val="00E161C3"/>
    <w:rsid w:val="00E51B9E"/>
    <w:rsid w:val="00E55D23"/>
    <w:rsid w:val="00E90AC5"/>
    <w:rsid w:val="00EA1035"/>
    <w:rsid w:val="00EB34F4"/>
    <w:rsid w:val="00ED1359"/>
    <w:rsid w:val="00ED5686"/>
    <w:rsid w:val="00EE7DE3"/>
    <w:rsid w:val="00F269BF"/>
    <w:rsid w:val="00F42469"/>
    <w:rsid w:val="00F67998"/>
    <w:rsid w:val="00F75F69"/>
    <w:rsid w:val="00FD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9B7EE"/>
  <w15:docId w15:val="{3E5FBB1D-06CB-4B76-B272-A53CCFF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11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E161C3"/>
    <w:rPr>
      <w:rFonts w:ascii="Times New Roman" w:hAnsi="Times New Roman"/>
      <w:sz w:val="24"/>
    </w:rPr>
  </w:style>
  <w:style w:type="paragraph" w:styleId="NormalWeb">
    <w:name w:val="Normal (Web)"/>
    <w:basedOn w:val="Normal"/>
    <w:uiPriority w:val="99"/>
    <w:semiHidden/>
    <w:unhideWhenUsed/>
    <w:rsid w:val="00376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430"/>
    <w:rPr>
      <w:color w:val="0000FF"/>
      <w:u w:val="single"/>
    </w:rPr>
  </w:style>
  <w:style w:type="table" w:styleId="TableGrid">
    <w:name w:val="Table Grid"/>
    <w:basedOn w:val="TableNormal"/>
    <w:uiPriority w:val="99"/>
    <w:rsid w:val="00376430"/>
    <w:pPr>
      <w:spacing w:after="0" w:line="240" w:lineRule="auto"/>
    </w:pPr>
    <w:rPr>
      <w:rFonts w:ascii="Book Antiqua" w:eastAsia="MS Mincho"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30"/>
    <w:pPr>
      <w:spacing w:after="0" w:line="240" w:lineRule="auto"/>
      <w:ind w:left="720"/>
      <w:contextualSpacing/>
    </w:pPr>
    <w:rPr>
      <w:rFonts w:ascii="Book Antiqua" w:eastAsia="MS Mincho" w:hAnsi="Book Antiqua" w:cs="Book Antiqua"/>
      <w:sz w:val="24"/>
      <w:szCs w:val="24"/>
      <w:lang w:eastAsia="ja-JP"/>
    </w:rPr>
  </w:style>
  <w:style w:type="character" w:customStyle="1" w:styleId="st">
    <w:name w:val="st"/>
    <w:basedOn w:val="DefaultParagraphFont"/>
    <w:rsid w:val="007F6D1A"/>
  </w:style>
  <w:style w:type="paragraph" w:styleId="NoSpacing">
    <w:name w:val="No Spacing"/>
    <w:link w:val="NoSpacingChar"/>
    <w:uiPriority w:val="1"/>
    <w:qFormat/>
    <w:rsid w:val="007F6D1A"/>
    <w:pPr>
      <w:spacing w:after="0" w:line="240" w:lineRule="auto"/>
    </w:pPr>
  </w:style>
  <w:style w:type="character" w:customStyle="1" w:styleId="NoSpacingChar">
    <w:name w:val="No Spacing Char"/>
    <w:basedOn w:val="DefaultParagraphFont"/>
    <w:link w:val="NoSpacing"/>
    <w:uiPriority w:val="1"/>
    <w:rsid w:val="007F6D1A"/>
  </w:style>
  <w:style w:type="paragraph" w:styleId="Bibliography">
    <w:name w:val="Bibliography"/>
    <w:basedOn w:val="Normal"/>
    <w:next w:val="Normal"/>
    <w:uiPriority w:val="37"/>
    <w:semiHidden/>
    <w:unhideWhenUsed/>
    <w:rsid w:val="007F6D1A"/>
  </w:style>
  <w:style w:type="character" w:customStyle="1" w:styleId="Heading4Char">
    <w:name w:val="Heading 4 Char"/>
    <w:basedOn w:val="DefaultParagraphFont"/>
    <w:link w:val="Heading4"/>
    <w:uiPriority w:val="9"/>
    <w:rsid w:val="0031115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95460"/>
    <w:rPr>
      <w:sz w:val="16"/>
      <w:szCs w:val="16"/>
    </w:rPr>
  </w:style>
  <w:style w:type="paragraph" w:styleId="CommentText">
    <w:name w:val="annotation text"/>
    <w:basedOn w:val="Normal"/>
    <w:link w:val="CommentTextChar"/>
    <w:uiPriority w:val="99"/>
    <w:semiHidden/>
    <w:unhideWhenUsed/>
    <w:rsid w:val="00295460"/>
    <w:pPr>
      <w:spacing w:line="240" w:lineRule="auto"/>
    </w:pPr>
    <w:rPr>
      <w:sz w:val="20"/>
      <w:szCs w:val="20"/>
    </w:rPr>
  </w:style>
  <w:style w:type="character" w:customStyle="1" w:styleId="CommentTextChar">
    <w:name w:val="Comment Text Char"/>
    <w:basedOn w:val="DefaultParagraphFont"/>
    <w:link w:val="CommentText"/>
    <w:uiPriority w:val="99"/>
    <w:semiHidden/>
    <w:rsid w:val="00295460"/>
    <w:rPr>
      <w:sz w:val="20"/>
      <w:szCs w:val="20"/>
    </w:rPr>
  </w:style>
  <w:style w:type="paragraph" w:styleId="CommentSubject">
    <w:name w:val="annotation subject"/>
    <w:basedOn w:val="CommentText"/>
    <w:next w:val="CommentText"/>
    <w:link w:val="CommentSubjectChar"/>
    <w:uiPriority w:val="99"/>
    <w:semiHidden/>
    <w:unhideWhenUsed/>
    <w:rsid w:val="00295460"/>
    <w:rPr>
      <w:b/>
      <w:bCs/>
    </w:rPr>
  </w:style>
  <w:style w:type="character" w:customStyle="1" w:styleId="CommentSubjectChar">
    <w:name w:val="Comment Subject Char"/>
    <w:basedOn w:val="CommentTextChar"/>
    <w:link w:val="CommentSubject"/>
    <w:uiPriority w:val="99"/>
    <w:semiHidden/>
    <w:rsid w:val="00295460"/>
    <w:rPr>
      <w:b/>
      <w:bCs/>
      <w:sz w:val="20"/>
      <w:szCs w:val="20"/>
    </w:rPr>
  </w:style>
  <w:style w:type="paragraph" w:styleId="BalloonText">
    <w:name w:val="Balloon Text"/>
    <w:basedOn w:val="Normal"/>
    <w:link w:val="BalloonTextChar"/>
    <w:uiPriority w:val="99"/>
    <w:semiHidden/>
    <w:unhideWhenUsed/>
    <w:rsid w:val="0029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8769">
      <w:bodyDiv w:val="1"/>
      <w:marLeft w:val="0"/>
      <w:marRight w:val="0"/>
      <w:marTop w:val="0"/>
      <w:marBottom w:val="0"/>
      <w:divBdr>
        <w:top w:val="none" w:sz="0" w:space="0" w:color="auto"/>
        <w:left w:val="none" w:sz="0" w:space="0" w:color="auto"/>
        <w:bottom w:val="none" w:sz="0" w:space="0" w:color="auto"/>
        <w:right w:val="none" w:sz="0" w:space="0" w:color="auto"/>
      </w:divBdr>
    </w:div>
    <w:div w:id="519706551">
      <w:bodyDiv w:val="1"/>
      <w:marLeft w:val="0"/>
      <w:marRight w:val="0"/>
      <w:marTop w:val="0"/>
      <w:marBottom w:val="0"/>
      <w:divBdr>
        <w:top w:val="none" w:sz="0" w:space="0" w:color="auto"/>
        <w:left w:val="none" w:sz="0" w:space="0" w:color="auto"/>
        <w:bottom w:val="none" w:sz="0" w:space="0" w:color="auto"/>
        <w:right w:val="none" w:sz="0" w:space="0" w:color="auto"/>
      </w:divBdr>
    </w:div>
    <w:div w:id="548150803">
      <w:bodyDiv w:val="1"/>
      <w:marLeft w:val="0"/>
      <w:marRight w:val="0"/>
      <w:marTop w:val="0"/>
      <w:marBottom w:val="0"/>
      <w:divBdr>
        <w:top w:val="none" w:sz="0" w:space="0" w:color="auto"/>
        <w:left w:val="none" w:sz="0" w:space="0" w:color="auto"/>
        <w:bottom w:val="none" w:sz="0" w:space="0" w:color="auto"/>
        <w:right w:val="none" w:sz="0" w:space="0" w:color="auto"/>
      </w:divBdr>
    </w:div>
    <w:div w:id="725109377">
      <w:bodyDiv w:val="1"/>
      <w:marLeft w:val="0"/>
      <w:marRight w:val="0"/>
      <w:marTop w:val="0"/>
      <w:marBottom w:val="0"/>
      <w:divBdr>
        <w:top w:val="none" w:sz="0" w:space="0" w:color="auto"/>
        <w:left w:val="none" w:sz="0" w:space="0" w:color="auto"/>
        <w:bottom w:val="none" w:sz="0" w:space="0" w:color="auto"/>
        <w:right w:val="none" w:sz="0" w:space="0" w:color="auto"/>
      </w:divBdr>
    </w:div>
    <w:div w:id="757412051">
      <w:bodyDiv w:val="1"/>
      <w:marLeft w:val="0"/>
      <w:marRight w:val="0"/>
      <w:marTop w:val="0"/>
      <w:marBottom w:val="0"/>
      <w:divBdr>
        <w:top w:val="none" w:sz="0" w:space="0" w:color="auto"/>
        <w:left w:val="none" w:sz="0" w:space="0" w:color="auto"/>
        <w:bottom w:val="none" w:sz="0" w:space="0" w:color="auto"/>
        <w:right w:val="none" w:sz="0" w:space="0" w:color="auto"/>
      </w:divBdr>
    </w:div>
    <w:div w:id="916089391">
      <w:bodyDiv w:val="1"/>
      <w:marLeft w:val="0"/>
      <w:marRight w:val="0"/>
      <w:marTop w:val="0"/>
      <w:marBottom w:val="0"/>
      <w:divBdr>
        <w:top w:val="none" w:sz="0" w:space="0" w:color="auto"/>
        <w:left w:val="none" w:sz="0" w:space="0" w:color="auto"/>
        <w:bottom w:val="none" w:sz="0" w:space="0" w:color="auto"/>
        <w:right w:val="none" w:sz="0" w:space="0" w:color="auto"/>
      </w:divBdr>
    </w:div>
    <w:div w:id="1105882364">
      <w:bodyDiv w:val="1"/>
      <w:marLeft w:val="0"/>
      <w:marRight w:val="0"/>
      <w:marTop w:val="0"/>
      <w:marBottom w:val="0"/>
      <w:divBdr>
        <w:top w:val="none" w:sz="0" w:space="0" w:color="auto"/>
        <w:left w:val="none" w:sz="0" w:space="0" w:color="auto"/>
        <w:bottom w:val="none" w:sz="0" w:space="0" w:color="auto"/>
        <w:right w:val="none" w:sz="0" w:space="0" w:color="auto"/>
      </w:divBdr>
    </w:div>
    <w:div w:id="1733649355">
      <w:bodyDiv w:val="1"/>
      <w:marLeft w:val="0"/>
      <w:marRight w:val="0"/>
      <w:marTop w:val="0"/>
      <w:marBottom w:val="0"/>
      <w:divBdr>
        <w:top w:val="none" w:sz="0" w:space="0" w:color="auto"/>
        <w:left w:val="none" w:sz="0" w:space="0" w:color="auto"/>
        <w:bottom w:val="none" w:sz="0" w:space="0" w:color="auto"/>
        <w:right w:val="none" w:sz="0" w:space="0" w:color="auto"/>
      </w:divBdr>
      <w:divsChild>
        <w:div w:id="10601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Academic%20-%20HW%20project\GRBaV\GRBaV%20-%20insect%20community\GRBaV%20Insect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r>
              <a:rPr lang="en-US" b="1" i="1"/>
              <a:t>S. festinus </a:t>
            </a:r>
            <a:r>
              <a:rPr lang="en-US" b="1"/>
              <a:t>Seasonal Host Plant Associations</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Sheet3!$G$4</c:f>
              <c:strCache>
                <c:ptCount val="1"/>
                <c:pt idx="0">
                  <c:v>Groundcovers</c:v>
                </c:pt>
              </c:strCache>
            </c:strRef>
          </c:tx>
          <c:spPr>
            <a:ln w="28575" cap="rnd">
              <a:solidFill>
                <a:schemeClr val="accent1"/>
              </a:solidFill>
              <a:round/>
            </a:ln>
            <a:effectLst/>
          </c:spPr>
          <c:marker>
            <c:symbol val="none"/>
          </c:marker>
          <c:errBars>
            <c:errDir val="y"/>
            <c:errBarType val="both"/>
            <c:errValType val="cust"/>
            <c:noEndCap val="0"/>
            <c:plus>
              <c:numRef>
                <c:f>Sheet3!$U$4:$AE$4</c:f>
                <c:numCache>
                  <c:formatCode>General</c:formatCode>
                  <c:ptCount val="11"/>
                  <c:pt idx="0">
                    <c:v>0.20811921936105701</c:v>
                  </c:pt>
                  <c:pt idx="1">
                    <c:v>5.1361129280113799E-2</c:v>
                  </c:pt>
                  <c:pt idx="3">
                    <c:v>0.13035391692929801</c:v>
                  </c:pt>
                  <c:pt idx="4">
                    <c:v>0.73080705207901597</c:v>
                  </c:pt>
                  <c:pt idx="5">
                    <c:v>0.163299316185545</c:v>
                  </c:pt>
                  <c:pt idx="7">
                    <c:v>0.04</c:v>
                  </c:pt>
                  <c:pt idx="8">
                    <c:v>5.5377492419453798E-2</c:v>
                  </c:pt>
                </c:numCache>
              </c:numRef>
            </c:plus>
            <c:minus>
              <c:numRef>
                <c:f>Sheet3!$U$4:$AE$4</c:f>
                <c:numCache>
                  <c:formatCode>General</c:formatCode>
                  <c:ptCount val="11"/>
                  <c:pt idx="0">
                    <c:v>0.20811921936105701</c:v>
                  </c:pt>
                  <c:pt idx="1">
                    <c:v>5.1361129280113799E-2</c:v>
                  </c:pt>
                  <c:pt idx="3">
                    <c:v>0.13035391692929801</c:v>
                  </c:pt>
                  <c:pt idx="4">
                    <c:v>0.73080705207901597</c:v>
                  </c:pt>
                  <c:pt idx="5">
                    <c:v>0.163299316185545</c:v>
                  </c:pt>
                  <c:pt idx="7">
                    <c:v>0.04</c:v>
                  </c:pt>
                  <c:pt idx="8">
                    <c:v>5.5377492419453798E-2</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Sheet3!$H$4:$R$4</c:f>
              <c:numCache>
                <c:formatCode>General</c:formatCode>
                <c:ptCount val="11"/>
                <c:pt idx="0">
                  <c:v>0.61538461538461497</c:v>
                </c:pt>
                <c:pt idx="1">
                  <c:v>7.4074074074074098E-2</c:v>
                </c:pt>
                <c:pt idx="2">
                  <c:v>0</c:v>
                </c:pt>
                <c:pt idx="3">
                  <c:v>0.31111111111111101</c:v>
                </c:pt>
                <c:pt idx="4">
                  <c:v>1.45</c:v>
                </c:pt>
                <c:pt idx="5">
                  <c:v>0.2</c:v>
                </c:pt>
                <c:pt idx="6">
                  <c:v>0</c:v>
                </c:pt>
                <c:pt idx="7">
                  <c:v>0.04</c:v>
                </c:pt>
                <c:pt idx="8">
                  <c:v>0.08</c:v>
                </c:pt>
                <c:pt idx="9">
                  <c:v>0</c:v>
                </c:pt>
                <c:pt idx="10">
                  <c:v>0</c:v>
                </c:pt>
              </c:numCache>
            </c:numRef>
          </c:val>
          <c:smooth val="0"/>
          <c:extLst>
            <c:ext xmlns:c16="http://schemas.microsoft.com/office/drawing/2014/chart" uri="{C3380CC4-5D6E-409C-BE32-E72D297353CC}">
              <c16:uniqueId val="{00000000-4769-400C-9F7E-9224CF012AE0}"/>
            </c:ext>
          </c:extLst>
        </c:ser>
        <c:ser>
          <c:idx val="2"/>
          <c:order val="1"/>
          <c:tx>
            <c:strRef>
              <c:f>Sheet3!$G$5</c:f>
              <c:strCache>
                <c:ptCount val="1"/>
                <c:pt idx="0">
                  <c:v>Oak</c:v>
                </c:pt>
              </c:strCache>
            </c:strRef>
          </c:tx>
          <c:spPr>
            <a:ln w="28575" cap="rnd">
              <a:solidFill>
                <a:schemeClr val="tx1"/>
              </a:solidFill>
              <a:round/>
            </a:ln>
            <a:effectLst/>
          </c:spPr>
          <c:marker>
            <c:symbol val="none"/>
          </c:marker>
          <c:errBars>
            <c:errDir val="y"/>
            <c:errBarType val="both"/>
            <c:errValType val="cust"/>
            <c:noEndCap val="0"/>
            <c:plus>
              <c:numRef>
                <c:f>Sheet3!$U$5:$AE$5</c:f>
                <c:numCache>
                  <c:formatCode>General</c:formatCode>
                  <c:ptCount val="11"/>
                  <c:pt idx="9">
                    <c:v>0.25</c:v>
                  </c:pt>
                </c:numCache>
              </c:numRef>
            </c:plus>
            <c:minus>
              <c:numRef>
                <c:f>Sheet3!$U$5:$AE$5</c:f>
                <c:numCache>
                  <c:formatCode>General</c:formatCode>
                  <c:ptCount val="11"/>
                  <c:pt idx="9">
                    <c:v>0.25</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Sheet3!$H$5:$R$5</c:f>
              <c:numCache>
                <c:formatCode>General</c:formatCode>
                <c:ptCount val="11"/>
                <c:pt idx="0">
                  <c:v>0</c:v>
                </c:pt>
                <c:pt idx="1">
                  <c:v>0</c:v>
                </c:pt>
                <c:pt idx="2">
                  <c:v>0</c:v>
                </c:pt>
                <c:pt idx="3">
                  <c:v>0</c:v>
                </c:pt>
                <c:pt idx="4">
                  <c:v>0</c:v>
                </c:pt>
                <c:pt idx="5">
                  <c:v>0</c:v>
                </c:pt>
                <c:pt idx="6">
                  <c:v>0</c:v>
                </c:pt>
                <c:pt idx="7">
                  <c:v>0</c:v>
                </c:pt>
                <c:pt idx="8">
                  <c:v>0</c:v>
                </c:pt>
                <c:pt idx="9">
                  <c:v>0.25</c:v>
                </c:pt>
                <c:pt idx="10">
                  <c:v>0</c:v>
                </c:pt>
              </c:numCache>
            </c:numRef>
          </c:val>
          <c:smooth val="0"/>
          <c:extLst>
            <c:ext xmlns:c16="http://schemas.microsoft.com/office/drawing/2014/chart" uri="{C3380CC4-5D6E-409C-BE32-E72D297353CC}">
              <c16:uniqueId val="{00000001-4769-400C-9F7E-9224CF012AE0}"/>
            </c:ext>
          </c:extLst>
        </c:ser>
        <c:ser>
          <c:idx val="3"/>
          <c:order val="2"/>
          <c:tx>
            <c:strRef>
              <c:f>Sheet3!$G$6</c:f>
              <c:strCache>
                <c:ptCount val="1"/>
                <c:pt idx="0">
                  <c:v>Toyon</c:v>
                </c:pt>
              </c:strCache>
            </c:strRef>
          </c:tx>
          <c:spPr>
            <a:ln w="28575" cap="rnd">
              <a:solidFill>
                <a:srgbClr val="FF0000"/>
              </a:solidFill>
              <a:round/>
            </a:ln>
            <a:effectLst/>
          </c:spPr>
          <c:marker>
            <c:symbol val="none"/>
          </c:marker>
          <c:errBars>
            <c:errDir val="y"/>
            <c:errBarType val="both"/>
            <c:errValType val="cust"/>
            <c:noEndCap val="0"/>
            <c:plus>
              <c:numRef>
                <c:f>Sheet3!$U$6:$AE$6</c:f>
                <c:numCache>
                  <c:formatCode>General</c:formatCode>
                  <c:ptCount val="11"/>
                  <c:pt idx="5">
                    <c:v>0.2</c:v>
                  </c:pt>
                  <c:pt idx="9">
                    <c:v>0.25</c:v>
                  </c:pt>
                </c:numCache>
              </c:numRef>
            </c:plus>
            <c:minus>
              <c:numRef>
                <c:f>Sheet3!$U$6:$AE$6</c:f>
                <c:numCache>
                  <c:formatCode>General</c:formatCode>
                  <c:ptCount val="11"/>
                  <c:pt idx="5">
                    <c:v>0.2</c:v>
                  </c:pt>
                  <c:pt idx="9">
                    <c:v>0.25</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Sheet3!$H$6:$R$6</c:f>
              <c:numCache>
                <c:formatCode>General</c:formatCode>
                <c:ptCount val="11"/>
                <c:pt idx="0">
                  <c:v>0</c:v>
                </c:pt>
                <c:pt idx="1">
                  <c:v>0</c:v>
                </c:pt>
                <c:pt idx="2">
                  <c:v>0</c:v>
                </c:pt>
                <c:pt idx="3">
                  <c:v>0</c:v>
                </c:pt>
                <c:pt idx="4">
                  <c:v>0</c:v>
                </c:pt>
                <c:pt idx="5">
                  <c:v>0.2</c:v>
                </c:pt>
                <c:pt idx="6">
                  <c:v>0</c:v>
                </c:pt>
                <c:pt idx="7">
                  <c:v>0</c:v>
                </c:pt>
                <c:pt idx="8">
                  <c:v>0</c:v>
                </c:pt>
                <c:pt idx="9">
                  <c:v>0.25</c:v>
                </c:pt>
                <c:pt idx="10">
                  <c:v>0</c:v>
                </c:pt>
              </c:numCache>
            </c:numRef>
          </c:val>
          <c:smooth val="0"/>
          <c:extLst>
            <c:ext xmlns:c16="http://schemas.microsoft.com/office/drawing/2014/chart" uri="{C3380CC4-5D6E-409C-BE32-E72D297353CC}">
              <c16:uniqueId val="{00000002-4769-400C-9F7E-9224CF012AE0}"/>
            </c:ext>
          </c:extLst>
        </c:ser>
        <c:ser>
          <c:idx val="4"/>
          <c:order val="3"/>
          <c:tx>
            <c:strRef>
              <c:f>Sheet3!$G$7</c:f>
              <c:strCache>
                <c:ptCount val="1"/>
                <c:pt idx="0">
                  <c:v>Wild Grape</c:v>
                </c:pt>
              </c:strCache>
            </c:strRef>
          </c:tx>
          <c:spPr>
            <a:ln w="28575" cap="rnd">
              <a:solidFill>
                <a:srgbClr val="FFFF00"/>
              </a:solidFill>
              <a:round/>
            </a:ln>
            <a:effectLst/>
          </c:spPr>
          <c:marker>
            <c:symbol val="none"/>
          </c:marker>
          <c:errBars>
            <c:errDir val="y"/>
            <c:errBarType val="both"/>
            <c:errValType val="cust"/>
            <c:noEndCap val="0"/>
            <c:plus>
              <c:numRef>
                <c:f>Sheet3!$U$7:$AE$7</c:f>
                <c:numCache>
                  <c:formatCode>General</c:formatCode>
                  <c:ptCount val="11"/>
                  <c:pt idx="7">
                    <c:v>0.14285714285714299</c:v>
                  </c:pt>
                </c:numCache>
              </c:numRef>
            </c:plus>
            <c:minus>
              <c:numRef>
                <c:f>Sheet3!$U$7:$AE$7</c:f>
                <c:numCache>
                  <c:formatCode>General</c:formatCode>
                  <c:ptCount val="11"/>
                  <c:pt idx="7">
                    <c:v>0.14285714285714299</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Sheet3!$H$7:$R$7</c:f>
              <c:numCache>
                <c:formatCode>General</c:formatCode>
                <c:ptCount val="11"/>
                <c:pt idx="0">
                  <c:v>0</c:v>
                </c:pt>
                <c:pt idx="1">
                  <c:v>0</c:v>
                </c:pt>
                <c:pt idx="2">
                  <c:v>0</c:v>
                </c:pt>
                <c:pt idx="3">
                  <c:v>0</c:v>
                </c:pt>
                <c:pt idx="4">
                  <c:v>0</c:v>
                </c:pt>
                <c:pt idx="5">
                  <c:v>0</c:v>
                </c:pt>
                <c:pt idx="6">
                  <c:v>0</c:v>
                </c:pt>
                <c:pt idx="7">
                  <c:v>0.14285714285714299</c:v>
                </c:pt>
                <c:pt idx="8">
                  <c:v>0</c:v>
                </c:pt>
                <c:pt idx="9">
                  <c:v>0</c:v>
                </c:pt>
                <c:pt idx="10">
                  <c:v>0</c:v>
                </c:pt>
              </c:numCache>
            </c:numRef>
          </c:val>
          <c:smooth val="0"/>
          <c:extLst>
            <c:ext xmlns:c16="http://schemas.microsoft.com/office/drawing/2014/chart" uri="{C3380CC4-5D6E-409C-BE32-E72D297353CC}">
              <c16:uniqueId val="{00000003-4769-400C-9F7E-9224CF012AE0}"/>
            </c:ext>
          </c:extLst>
        </c:ser>
        <c:ser>
          <c:idx val="5"/>
          <c:order val="4"/>
          <c:tx>
            <c:strRef>
              <c:f>Sheet3!$G$8</c:f>
              <c:strCache>
                <c:ptCount val="1"/>
                <c:pt idx="0">
                  <c:v>Wine Grape</c:v>
                </c:pt>
              </c:strCache>
            </c:strRef>
          </c:tx>
          <c:spPr>
            <a:ln w="28575" cap="rnd">
              <a:solidFill>
                <a:schemeClr val="accent6"/>
              </a:solidFill>
              <a:round/>
            </a:ln>
            <a:effectLst/>
          </c:spPr>
          <c:marker>
            <c:symbol val="none"/>
          </c:marker>
          <c:errBars>
            <c:errDir val="y"/>
            <c:errBarType val="both"/>
            <c:errValType val="cust"/>
            <c:noEndCap val="0"/>
            <c:plus>
              <c:numRef>
                <c:f>Sheet3!$U$8:$AE$8</c:f>
                <c:numCache>
                  <c:formatCode>General</c:formatCode>
                  <c:ptCount val="11"/>
                  <c:pt idx="4">
                    <c:v>5.5325377864931399E-2</c:v>
                  </c:pt>
                  <c:pt idx="6">
                    <c:v>0.08</c:v>
                  </c:pt>
                  <c:pt idx="8">
                    <c:v>5.5377492419453798E-2</c:v>
                  </c:pt>
                </c:numCache>
              </c:numRef>
            </c:plus>
            <c:minus>
              <c:numRef>
                <c:f>Sheet3!$U$8:$AE$8</c:f>
                <c:numCache>
                  <c:formatCode>General</c:formatCode>
                  <c:ptCount val="11"/>
                  <c:pt idx="4">
                    <c:v>5.5325377864931399E-2</c:v>
                  </c:pt>
                  <c:pt idx="6">
                    <c:v>0.08</c:v>
                  </c:pt>
                  <c:pt idx="8">
                    <c:v>5.5377492419453798E-2</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Sheet3!$H$8:$R$8</c:f>
              <c:numCache>
                <c:formatCode>General</c:formatCode>
                <c:ptCount val="11"/>
                <c:pt idx="0">
                  <c:v>0</c:v>
                </c:pt>
                <c:pt idx="1">
                  <c:v>0</c:v>
                </c:pt>
                <c:pt idx="2">
                  <c:v>0</c:v>
                </c:pt>
                <c:pt idx="3">
                  <c:v>0</c:v>
                </c:pt>
                <c:pt idx="4">
                  <c:v>7.4999999999999997E-2</c:v>
                </c:pt>
                <c:pt idx="5">
                  <c:v>0</c:v>
                </c:pt>
                <c:pt idx="6">
                  <c:v>0.08</c:v>
                </c:pt>
                <c:pt idx="7">
                  <c:v>0</c:v>
                </c:pt>
                <c:pt idx="8">
                  <c:v>0.08</c:v>
                </c:pt>
                <c:pt idx="9">
                  <c:v>0</c:v>
                </c:pt>
                <c:pt idx="10">
                  <c:v>0</c:v>
                </c:pt>
              </c:numCache>
            </c:numRef>
          </c:val>
          <c:smooth val="0"/>
          <c:extLst>
            <c:ext xmlns:c16="http://schemas.microsoft.com/office/drawing/2014/chart" uri="{C3380CC4-5D6E-409C-BE32-E72D297353CC}">
              <c16:uniqueId val="{00000004-4769-400C-9F7E-9224CF012AE0}"/>
            </c:ext>
          </c:extLst>
        </c:ser>
        <c:dLbls>
          <c:showLegendKey val="0"/>
          <c:showVal val="0"/>
          <c:showCatName val="0"/>
          <c:showSerName val="0"/>
          <c:showPercent val="0"/>
          <c:showBubbleSize val="0"/>
        </c:dLbls>
        <c:smooth val="0"/>
        <c:axId val="2105612008"/>
        <c:axId val="2105615672"/>
      </c:lineChart>
      <c:catAx>
        <c:axId val="210561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105615672"/>
        <c:crosses val="autoZero"/>
        <c:auto val="1"/>
        <c:lblAlgn val="ctr"/>
        <c:lblOffset val="100"/>
        <c:noMultiLvlLbl val="0"/>
      </c:catAx>
      <c:valAx>
        <c:axId val="2105615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b="1"/>
                  <a:t>Mean Abundance per Sample</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056120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038A-60F8-4DD3-8D57-71459FDA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Daane, Kent M.</cp:lastModifiedBy>
  <cp:revision>3</cp:revision>
  <dcterms:created xsi:type="dcterms:W3CDTF">2016-07-30T23:39:00Z</dcterms:created>
  <dcterms:modified xsi:type="dcterms:W3CDTF">2016-07-30T23:43:00Z</dcterms:modified>
</cp:coreProperties>
</file>