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963AC1" w14:textId="77777777" w:rsidR="00D139A9" w:rsidRPr="00DA46F3" w:rsidRDefault="00D139A9" w:rsidP="00D139A9">
      <w:pPr>
        <w:tabs>
          <w:tab w:val="left" w:pos="2250"/>
        </w:tabs>
        <w:jc w:val="center"/>
        <w:outlineLvl w:val="0"/>
        <w:rPr>
          <w:rFonts w:ascii="Times New Roman" w:hAnsi="Times New Roman"/>
          <w:b/>
          <w:sz w:val="22"/>
          <w:szCs w:val="22"/>
        </w:rPr>
      </w:pPr>
      <w:r w:rsidRPr="00DA46F3">
        <w:rPr>
          <w:rFonts w:ascii="Times New Roman" w:hAnsi="Times New Roman"/>
          <w:b/>
          <w:sz w:val="22"/>
          <w:szCs w:val="22"/>
        </w:rPr>
        <w:t>California Department of Food and Agriculture PD/GWSS</w:t>
      </w:r>
    </w:p>
    <w:p w14:paraId="0158CA05" w14:textId="588FC745" w:rsidR="00D139A9" w:rsidRPr="00DA46F3" w:rsidRDefault="00D139A9" w:rsidP="00D139A9">
      <w:pPr>
        <w:jc w:val="center"/>
        <w:outlineLvl w:val="0"/>
        <w:rPr>
          <w:rFonts w:ascii="Times New Roman" w:hAnsi="Times New Roman"/>
          <w:sz w:val="22"/>
          <w:szCs w:val="22"/>
        </w:rPr>
      </w:pPr>
      <w:r>
        <w:rPr>
          <w:rFonts w:ascii="Times New Roman" w:hAnsi="Times New Roman"/>
          <w:b/>
          <w:sz w:val="22"/>
          <w:szCs w:val="22"/>
        </w:rPr>
        <w:t xml:space="preserve">Renewal </w:t>
      </w:r>
      <w:r w:rsidRPr="00DA46F3">
        <w:rPr>
          <w:rFonts w:ascii="Times New Roman" w:hAnsi="Times New Roman"/>
          <w:b/>
          <w:sz w:val="22"/>
          <w:szCs w:val="22"/>
        </w:rPr>
        <w:t>Progress Report</w:t>
      </w:r>
      <w:r>
        <w:rPr>
          <w:rFonts w:ascii="Times New Roman" w:hAnsi="Times New Roman"/>
          <w:b/>
          <w:sz w:val="22"/>
          <w:szCs w:val="22"/>
        </w:rPr>
        <w:t xml:space="preserve"> – March</w:t>
      </w:r>
      <w:r w:rsidRPr="00DA46F3">
        <w:rPr>
          <w:rFonts w:ascii="Times New Roman" w:hAnsi="Times New Roman"/>
          <w:b/>
          <w:sz w:val="22"/>
          <w:szCs w:val="22"/>
        </w:rPr>
        <w:t xml:space="preserve"> 201</w:t>
      </w:r>
      <w:r>
        <w:rPr>
          <w:rFonts w:ascii="Times New Roman" w:hAnsi="Times New Roman"/>
          <w:b/>
          <w:sz w:val="22"/>
          <w:szCs w:val="22"/>
        </w:rPr>
        <w:t>7</w:t>
      </w:r>
    </w:p>
    <w:p w14:paraId="464AD55E" w14:textId="77777777" w:rsidR="00D139A9" w:rsidRPr="00DA46F3" w:rsidRDefault="00D139A9" w:rsidP="00D139A9">
      <w:pPr>
        <w:rPr>
          <w:rFonts w:ascii="Times New Roman" w:hAnsi="Times New Roman"/>
          <w:b/>
          <w:sz w:val="22"/>
          <w:szCs w:val="22"/>
          <w:u w:val="single"/>
        </w:rPr>
      </w:pPr>
    </w:p>
    <w:p w14:paraId="3FE84FCA" w14:textId="77777777" w:rsidR="00D139A9" w:rsidRPr="00DA46F3" w:rsidRDefault="00D139A9" w:rsidP="00D139A9">
      <w:pPr>
        <w:outlineLvl w:val="0"/>
        <w:rPr>
          <w:rFonts w:ascii="Times New Roman" w:hAnsi="Times New Roman"/>
          <w:b/>
          <w:sz w:val="22"/>
          <w:szCs w:val="22"/>
        </w:rPr>
      </w:pPr>
      <w:r w:rsidRPr="00DA46F3">
        <w:rPr>
          <w:rFonts w:ascii="Times New Roman" w:hAnsi="Times New Roman"/>
          <w:b/>
          <w:sz w:val="22"/>
          <w:szCs w:val="22"/>
        </w:rPr>
        <w:t xml:space="preserve">REPORT TITLE: </w:t>
      </w:r>
      <w:r w:rsidRPr="00DA46F3">
        <w:rPr>
          <w:rFonts w:ascii="Times New Roman" w:hAnsi="Times New Roman"/>
          <w:sz w:val="22"/>
          <w:szCs w:val="22"/>
        </w:rPr>
        <w:t>Renewal Progress Report for CDFA Agreement Number 15-0425-SA</w:t>
      </w:r>
    </w:p>
    <w:p w14:paraId="4E49D91D" w14:textId="77777777" w:rsidR="00D139A9" w:rsidRPr="00DA46F3" w:rsidRDefault="00D139A9" w:rsidP="00D139A9">
      <w:pPr>
        <w:rPr>
          <w:rFonts w:ascii="Times New Roman" w:hAnsi="Times New Roman"/>
          <w:b/>
          <w:sz w:val="22"/>
          <w:szCs w:val="22"/>
        </w:rPr>
      </w:pPr>
    </w:p>
    <w:p w14:paraId="021B1A7C" w14:textId="77777777" w:rsidR="00D139A9" w:rsidRPr="00DA46F3" w:rsidRDefault="00D139A9" w:rsidP="00D139A9">
      <w:pPr>
        <w:outlineLvl w:val="0"/>
        <w:rPr>
          <w:rFonts w:ascii="Times New Roman" w:hAnsi="Times New Roman"/>
          <w:b/>
          <w:sz w:val="22"/>
          <w:szCs w:val="22"/>
        </w:rPr>
      </w:pPr>
      <w:r w:rsidRPr="00DA46F3">
        <w:rPr>
          <w:rFonts w:ascii="Times New Roman" w:hAnsi="Times New Roman"/>
          <w:b/>
          <w:sz w:val="22"/>
          <w:szCs w:val="22"/>
        </w:rPr>
        <w:t xml:space="preserve">PROJECT TITLE: </w:t>
      </w:r>
      <w:r w:rsidRPr="00DA46F3">
        <w:rPr>
          <w:rFonts w:ascii="Times New Roman" w:hAnsi="Times New Roman"/>
          <w:sz w:val="22"/>
          <w:szCs w:val="22"/>
        </w:rPr>
        <w:t>Breeding Pierce’s disease resistant winegrapes.</w:t>
      </w:r>
    </w:p>
    <w:p w14:paraId="64D3BE91" w14:textId="77777777" w:rsidR="00D139A9" w:rsidRPr="00DA46F3" w:rsidRDefault="00D139A9" w:rsidP="00D139A9">
      <w:pPr>
        <w:ind w:left="1080"/>
        <w:rPr>
          <w:rFonts w:ascii="Times New Roman" w:hAnsi="Times New Roman"/>
          <w:b/>
          <w:sz w:val="22"/>
          <w:szCs w:val="22"/>
        </w:rPr>
      </w:pPr>
    </w:p>
    <w:p w14:paraId="2A42B15F" w14:textId="77777777" w:rsidR="00D139A9" w:rsidRPr="00DA46F3" w:rsidRDefault="00D139A9" w:rsidP="00D139A9">
      <w:pPr>
        <w:rPr>
          <w:rFonts w:ascii="Times New Roman" w:hAnsi="Times New Roman"/>
          <w:sz w:val="22"/>
          <w:szCs w:val="22"/>
        </w:rPr>
      </w:pPr>
      <w:r w:rsidRPr="00DA46F3">
        <w:rPr>
          <w:rFonts w:ascii="Times New Roman" w:hAnsi="Times New Roman"/>
          <w:b/>
          <w:sz w:val="22"/>
          <w:szCs w:val="22"/>
        </w:rPr>
        <w:t xml:space="preserve">PRINCIPAL INVESTIGATOR AND COOPERATING STAFF: </w:t>
      </w:r>
      <w:r w:rsidRPr="00DA46F3">
        <w:rPr>
          <w:rFonts w:ascii="Times New Roman" w:hAnsi="Times New Roman"/>
          <w:sz w:val="22"/>
          <w:szCs w:val="22"/>
        </w:rPr>
        <w:t xml:space="preserve">M. Andrew Walker and Alan Tenscher, Dept. of Viticulture &amp; Enology, University of California, One Shields Ave., Davis, CA  95616-8749, </w:t>
      </w:r>
      <w:hyperlink r:id="rId7" w:history="1">
        <w:r w:rsidRPr="00DA46F3">
          <w:rPr>
            <w:rStyle w:val="Hyperlink"/>
            <w:rFonts w:ascii="Times New Roman" w:hAnsi="Times New Roman"/>
            <w:sz w:val="22"/>
            <w:szCs w:val="22"/>
          </w:rPr>
          <w:t>awalker@ucdavis.edu</w:t>
        </w:r>
      </w:hyperlink>
      <w:r w:rsidRPr="00DA46F3">
        <w:rPr>
          <w:rFonts w:ascii="Times New Roman" w:hAnsi="Times New Roman"/>
          <w:sz w:val="22"/>
          <w:szCs w:val="22"/>
        </w:rPr>
        <w:t>, 530-752-0902</w:t>
      </w:r>
    </w:p>
    <w:p w14:paraId="5B9B5B2F" w14:textId="77777777" w:rsidR="00D139A9" w:rsidRPr="00DA46F3" w:rsidRDefault="00D139A9" w:rsidP="00D139A9">
      <w:pPr>
        <w:rPr>
          <w:rFonts w:ascii="Times New Roman" w:eastAsia="MS Mincho" w:hAnsi="Times New Roman"/>
          <w:b/>
          <w:color w:val="000000"/>
          <w:sz w:val="22"/>
          <w:szCs w:val="22"/>
        </w:rPr>
      </w:pPr>
    </w:p>
    <w:p w14:paraId="7205F376" w14:textId="386EB8B5" w:rsidR="00D139A9" w:rsidRPr="00DA46F3" w:rsidRDefault="00D139A9" w:rsidP="00D139A9">
      <w:pPr>
        <w:outlineLvl w:val="0"/>
        <w:rPr>
          <w:rFonts w:ascii="Times New Roman" w:eastAsia="MS Mincho" w:hAnsi="Times New Roman"/>
          <w:b/>
          <w:color w:val="000000"/>
          <w:sz w:val="22"/>
          <w:szCs w:val="22"/>
        </w:rPr>
      </w:pPr>
      <w:r w:rsidRPr="00DA46F3">
        <w:rPr>
          <w:rFonts w:ascii="Times New Roman" w:eastAsia="MS Mincho" w:hAnsi="Times New Roman"/>
          <w:b/>
          <w:color w:val="000000"/>
          <w:sz w:val="22"/>
          <w:szCs w:val="22"/>
        </w:rPr>
        <w:t>REPORTING PERIOD:</w:t>
      </w:r>
      <w:r w:rsidRPr="00DA46F3">
        <w:rPr>
          <w:rFonts w:ascii="Times New Roman" w:eastAsia="MS Mincho" w:hAnsi="Times New Roman"/>
          <w:color w:val="000000"/>
          <w:sz w:val="22"/>
          <w:szCs w:val="22"/>
        </w:rPr>
        <w:t xml:space="preserve"> primarily O</w:t>
      </w:r>
      <w:r>
        <w:rPr>
          <w:rFonts w:ascii="Times New Roman" w:eastAsia="MS Mincho" w:hAnsi="Times New Roman"/>
          <w:color w:val="000000"/>
          <w:sz w:val="22"/>
          <w:szCs w:val="22"/>
        </w:rPr>
        <w:t>ctober 2016</w:t>
      </w:r>
      <w:r w:rsidRPr="00DA46F3">
        <w:rPr>
          <w:rFonts w:ascii="Times New Roman" w:eastAsia="MS Mincho" w:hAnsi="Times New Roman"/>
          <w:color w:val="000000"/>
          <w:sz w:val="22"/>
          <w:szCs w:val="22"/>
        </w:rPr>
        <w:t xml:space="preserve"> to </w:t>
      </w:r>
      <w:r>
        <w:rPr>
          <w:rFonts w:ascii="Times New Roman" w:eastAsia="MS Mincho" w:hAnsi="Times New Roman"/>
          <w:color w:val="000000"/>
          <w:sz w:val="22"/>
          <w:szCs w:val="22"/>
        </w:rPr>
        <w:t>March</w:t>
      </w:r>
      <w:r w:rsidRPr="00DA46F3">
        <w:rPr>
          <w:rFonts w:ascii="Times New Roman" w:eastAsia="MS Mincho" w:hAnsi="Times New Roman"/>
          <w:color w:val="000000"/>
          <w:sz w:val="22"/>
          <w:szCs w:val="22"/>
        </w:rPr>
        <w:t xml:space="preserve"> 201</w:t>
      </w:r>
      <w:r>
        <w:rPr>
          <w:rFonts w:ascii="Times New Roman" w:eastAsia="MS Mincho" w:hAnsi="Times New Roman"/>
          <w:color w:val="000000"/>
          <w:sz w:val="22"/>
          <w:szCs w:val="22"/>
        </w:rPr>
        <w:t>7</w:t>
      </w:r>
    </w:p>
    <w:p w14:paraId="7C0A766E" w14:textId="77777777" w:rsidR="001D52C5" w:rsidRPr="00B75813" w:rsidRDefault="001D52C5" w:rsidP="006953DD">
      <w:pPr>
        <w:jc w:val="both"/>
        <w:rPr>
          <w:rFonts w:ascii="Times New Roman" w:hAnsi="Times New Roman"/>
          <w:sz w:val="22"/>
          <w:szCs w:val="22"/>
        </w:rPr>
      </w:pPr>
    </w:p>
    <w:p w14:paraId="386E439C" w14:textId="20F11528" w:rsidR="000570FA" w:rsidRPr="00B75813" w:rsidRDefault="00B03AB5" w:rsidP="006953DD">
      <w:pPr>
        <w:jc w:val="both"/>
        <w:rPr>
          <w:rFonts w:ascii="Times New Roman" w:hAnsi="Times New Roman"/>
          <w:b/>
          <w:sz w:val="22"/>
          <w:szCs w:val="22"/>
        </w:rPr>
      </w:pPr>
      <w:r>
        <w:rPr>
          <w:rFonts w:ascii="Times New Roman" w:hAnsi="Times New Roman"/>
          <w:b/>
          <w:sz w:val="22"/>
          <w:szCs w:val="22"/>
        </w:rPr>
        <w:t>INTRODUCTION</w:t>
      </w:r>
    </w:p>
    <w:p w14:paraId="0B9B9881" w14:textId="010B2E0A" w:rsidR="000570FA" w:rsidRDefault="00B34E8C" w:rsidP="00F73011">
      <w:pPr>
        <w:rPr>
          <w:rFonts w:ascii="Times New Roman" w:hAnsi="Times New Roman"/>
          <w:sz w:val="22"/>
          <w:szCs w:val="22"/>
        </w:rPr>
      </w:pPr>
      <w:r w:rsidRPr="00B34E8C">
        <w:rPr>
          <w:rFonts w:ascii="Times New Roman" w:hAnsi="Times New Roman"/>
          <w:sz w:val="22"/>
          <w:szCs w:val="22"/>
        </w:rPr>
        <w:t>We continue to make rapid progress breeding Pierce’s disease</w:t>
      </w:r>
      <w:r w:rsidR="00621787">
        <w:rPr>
          <w:rFonts w:ascii="Times New Roman" w:hAnsi="Times New Roman"/>
          <w:sz w:val="22"/>
          <w:szCs w:val="22"/>
        </w:rPr>
        <w:t xml:space="preserve"> (PD)</w:t>
      </w:r>
      <w:r w:rsidRPr="00B34E8C">
        <w:rPr>
          <w:rFonts w:ascii="Times New Roman" w:hAnsi="Times New Roman"/>
          <w:sz w:val="22"/>
          <w:szCs w:val="22"/>
        </w:rPr>
        <w:t xml:space="preserve"> resistant winegrapes. </w:t>
      </w:r>
      <w:r w:rsidR="00C33F53">
        <w:rPr>
          <w:rFonts w:ascii="Times New Roman" w:hAnsi="Times New Roman"/>
          <w:sz w:val="22"/>
          <w:szCs w:val="22"/>
        </w:rPr>
        <w:t xml:space="preserve"> </w:t>
      </w:r>
      <w:r w:rsidRPr="00B34E8C">
        <w:rPr>
          <w:rFonts w:ascii="Times New Roman" w:hAnsi="Times New Roman"/>
          <w:sz w:val="22"/>
          <w:szCs w:val="22"/>
        </w:rPr>
        <w:t xml:space="preserve">Aggressive vine training and selection for precocious flowering have allowed us to reduce the seed-to-seed cycle to two years. </w:t>
      </w:r>
      <w:r w:rsidR="00C33F53">
        <w:rPr>
          <w:rFonts w:ascii="Times New Roman" w:hAnsi="Times New Roman"/>
          <w:sz w:val="22"/>
          <w:szCs w:val="22"/>
        </w:rPr>
        <w:t xml:space="preserve"> </w:t>
      </w:r>
      <w:r w:rsidRPr="00B34E8C">
        <w:rPr>
          <w:rFonts w:ascii="Times New Roman" w:hAnsi="Times New Roman"/>
          <w:sz w:val="22"/>
          <w:szCs w:val="22"/>
        </w:rPr>
        <w:t>To further expedite breeding progress we are using marker-assisted selection (MAS) for the Pierce’s disease resistan</w:t>
      </w:r>
      <w:r w:rsidR="00E46899">
        <w:rPr>
          <w:rFonts w:ascii="Times New Roman" w:hAnsi="Times New Roman"/>
          <w:sz w:val="22"/>
          <w:szCs w:val="22"/>
        </w:rPr>
        <w:t>ce locus</w:t>
      </w:r>
      <w:r w:rsidRPr="00B34E8C">
        <w:rPr>
          <w:rFonts w:ascii="Times New Roman" w:hAnsi="Times New Roman"/>
          <w:sz w:val="22"/>
          <w:szCs w:val="22"/>
        </w:rPr>
        <w:t xml:space="preserve">, </w:t>
      </w:r>
      <w:r w:rsidR="005A4CE5" w:rsidRPr="005A4CE5">
        <w:rPr>
          <w:rFonts w:ascii="Times New Roman" w:hAnsi="Times New Roman"/>
          <w:i/>
          <w:sz w:val="22"/>
          <w:szCs w:val="22"/>
        </w:rPr>
        <w:t>PdR1</w:t>
      </w:r>
      <w:r w:rsidRPr="00B34E8C">
        <w:rPr>
          <w:rFonts w:ascii="Times New Roman" w:hAnsi="Times New Roman"/>
          <w:sz w:val="22"/>
          <w:szCs w:val="22"/>
        </w:rPr>
        <w:t xml:space="preserve"> to select resistant progeny as soon as seeds germinate. </w:t>
      </w:r>
      <w:r w:rsidR="00C33F53">
        <w:rPr>
          <w:rFonts w:ascii="Times New Roman" w:hAnsi="Times New Roman"/>
          <w:sz w:val="22"/>
          <w:szCs w:val="22"/>
        </w:rPr>
        <w:t xml:space="preserve"> </w:t>
      </w:r>
      <w:r w:rsidRPr="00B34E8C">
        <w:rPr>
          <w:rFonts w:ascii="Times New Roman" w:hAnsi="Times New Roman"/>
          <w:sz w:val="22"/>
          <w:szCs w:val="22"/>
        </w:rPr>
        <w:t xml:space="preserve">These two practices have greatly accelerated the breeding program and allowed us to produce four backcross generations with elite </w:t>
      </w:r>
      <w:r w:rsidRPr="00FA0FB9">
        <w:rPr>
          <w:rFonts w:ascii="Times New Roman" w:hAnsi="Times New Roman"/>
          <w:i/>
          <w:sz w:val="22"/>
          <w:szCs w:val="22"/>
        </w:rPr>
        <w:t xml:space="preserve">Vitis </w:t>
      </w:r>
      <w:r w:rsidR="005A4CE5" w:rsidRPr="005A4CE5">
        <w:rPr>
          <w:rFonts w:ascii="Times New Roman" w:hAnsi="Times New Roman"/>
          <w:i/>
          <w:sz w:val="22"/>
          <w:szCs w:val="22"/>
        </w:rPr>
        <w:t>vinifera</w:t>
      </w:r>
      <w:r w:rsidRPr="00B34E8C">
        <w:rPr>
          <w:rFonts w:ascii="Times New Roman" w:hAnsi="Times New Roman"/>
          <w:sz w:val="22"/>
          <w:szCs w:val="22"/>
        </w:rPr>
        <w:t xml:space="preserve"> winegrape cultivars in 10 years. </w:t>
      </w:r>
      <w:r w:rsidR="00C33F53">
        <w:rPr>
          <w:rFonts w:ascii="Times New Roman" w:hAnsi="Times New Roman"/>
          <w:sz w:val="22"/>
          <w:szCs w:val="22"/>
        </w:rPr>
        <w:t xml:space="preserve"> </w:t>
      </w:r>
      <w:r w:rsidRPr="00B34E8C">
        <w:rPr>
          <w:rFonts w:ascii="Times New Roman" w:hAnsi="Times New Roman"/>
          <w:sz w:val="22"/>
          <w:szCs w:val="22"/>
        </w:rPr>
        <w:t xml:space="preserve">We have screened through about 2,000 progeny from the 2009, 2010, and 2011 crosses that are 97% </w:t>
      </w:r>
      <w:r w:rsidR="005A4CE5" w:rsidRPr="005A4CE5">
        <w:rPr>
          <w:rFonts w:ascii="Times New Roman" w:hAnsi="Times New Roman"/>
          <w:i/>
          <w:sz w:val="22"/>
          <w:szCs w:val="22"/>
        </w:rPr>
        <w:t>V. vinifera</w:t>
      </w:r>
      <w:r w:rsidRPr="00B34E8C">
        <w:rPr>
          <w:rFonts w:ascii="Times New Roman" w:hAnsi="Times New Roman"/>
          <w:sz w:val="22"/>
          <w:szCs w:val="22"/>
        </w:rPr>
        <w:t xml:space="preserve"> with the </w:t>
      </w:r>
      <w:r w:rsidR="005A4CE5" w:rsidRPr="005A4CE5">
        <w:rPr>
          <w:rFonts w:ascii="Times New Roman" w:hAnsi="Times New Roman"/>
          <w:i/>
          <w:sz w:val="22"/>
          <w:szCs w:val="22"/>
        </w:rPr>
        <w:t>PdR1b</w:t>
      </w:r>
      <w:r w:rsidRPr="00B34E8C">
        <w:rPr>
          <w:rFonts w:ascii="Times New Roman" w:hAnsi="Times New Roman"/>
          <w:sz w:val="22"/>
          <w:szCs w:val="22"/>
        </w:rPr>
        <w:t xml:space="preserve"> resistance gene from </w:t>
      </w:r>
      <w:r w:rsidR="00A03663" w:rsidRPr="00A03663">
        <w:rPr>
          <w:rFonts w:ascii="Times New Roman" w:hAnsi="Times New Roman"/>
          <w:i/>
          <w:sz w:val="22"/>
          <w:szCs w:val="22"/>
        </w:rPr>
        <w:t>V. arizonica</w:t>
      </w:r>
      <w:r w:rsidRPr="00B34E8C">
        <w:rPr>
          <w:rFonts w:ascii="Times New Roman" w:hAnsi="Times New Roman"/>
          <w:sz w:val="22"/>
          <w:szCs w:val="22"/>
        </w:rPr>
        <w:t xml:space="preserve"> b43-17.</w:t>
      </w:r>
      <w:r w:rsidR="00C33F53">
        <w:rPr>
          <w:rFonts w:ascii="Times New Roman" w:hAnsi="Times New Roman"/>
          <w:sz w:val="22"/>
          <w:szCs w:val="22"/>
        </w:rPr>
        <w:t xml:space="preserve">  </w:t>
      </w:r>
      <w:r w:rsidRPr="00B34E8C">
        <w:rPr>
          <w:rFonts w:ascii="Times New Roman" w:hAnsi="Times New Roman"/>
          <w:sz w:val="22"/>
          <w:szCs w:val="22"/>
        </w:rPr>
        <w:t>Seedlings from these crosses continue to fruit and o</w:t>
      </w:r>
      <w:r w:rsidR="00E46899">
        <w:rPr>
          <w:rFonts w:ascii="Times New Roman" w:hAnsi="Times New Roman"/>
          <w:sz w:val="22"/>
          <w:szCs w:val="22"/>
        </w:rPr>
        <w:t>the</w:t>
      </w:r>
      <w:r w:rsidR="00BB52E2">
        <w:rPr>
          <w:rFonts w:ascii="Times New Roman" w:hAnsi="Times New Roman"/>
          <w:sz w:val="22"/>
          <w:szCs w:val="22"/>
        </w:rPr>
        <w:t>rs are advancing</w:t>
      </w:r>
      <w:r w:rsidR="00E46899">
        <w:rPr>
          <w:rFonts w:ascii="Times New Roman" w:hAnsi="Times New Roman"/>
          <w:sz w:val="22"/>
          <w:szCs w:val="22"/>
        </w:rPr>
        <w:t xml:space="preserve"> to small scale wine trials</w:t>
      </w:r>
      <w:r w:rsidRPr="00B34E8C">
        <w:rPr>
          <w:rFonts w:ascii="Times New Roman" w:hAnsi="Times New Roman"/>
          <w:sz w:val="22"/>
          <w:szCs w:val="22"/>
        </w:rPr>
        <w:t>.</w:t>
      </w:r>
      <w:r w:rsidR="00C33F53">
        <w:rPr>
          <w:rFonts w:ascii="Times New Roman" w:hAnsi="Times New Roman"/>
          <w:sz w:val="22"/>
          <w:szCs w:val="22"/>
        </w:rPr>
        <w:t xml:space="preserve"> </w:t>
      </w:r>
      <w:r w:rsidRPr="00B34E8C">
        <w:rPr>
          <w:rFonts w:ascii="Times New Roman" w:hAnsi="Times New Roman"/>
          <w:sz w:val="22"/>
          <w:szCs w:val="22"/>
        </w:rPr>
        <w:t xml:space="preserve"> We select for fruit and vine quality and then move the best</w:t>
      </w:r>
      <w:r w:rsidR="00B03AB5">
        <w:rPr>
          <w:rFonts w:ascii="Times New Roman" w:hAnsi="Times New Roman"/>
          <w:sz w:val="22"/>
          <w:szCs w:val="22"/>
        </w:rPr>
        <w:t xml:space="preserve"> selections</w:t>
      </w:r>
      <w:r w:rsidRPr="00B34E8C">
        <w:rPr>
          <w:rFonts w:ascii="Times New Roman" w:hAnsi="Times New Roman"/>
          <w:sz w:val="22"/>
          <w:szCs w:val="22"/>
        </w:rPr>
        <w:t xml:space="preserve"> to greenhouse testing, where only those with the highest resistance to </w:t>
      </w:r>
      <w:r w:rsidR="00614C27" w:rsidRPr="00614C27">
        <w:rPr>
          <w:rFonts w:ascii="Times New Roman" w:hAnsi="Times New Roman"/>
          <w:i/>
          <w:sz w:val="22"/>
          <w:szCs w:val="22"/>
        </w:rPr>
        <w:t>Xylella fastidiosa</w:t>
      </w:r>
      <w:r w:rsidRPr="00B34E8C">
        <w:rPr>
          <w:rFonts w:ascii="Times New Roman" w:hAnsi="Times New Roman"/>
          <w:sz w:val="22"/>
          <w:szCs w:val="22"/>
        </w:rPr>
        <w:t xml:space="preserve">, after multiple greenhouse tests, are advanced to multi-vine wine testing at Davis and other test sites. </w:t>
      </w:r>
      <w:r w:rsidR="00C33F53">
        <w:rPr>
          <w:rFonts w:ascii="Times New Roman" w:hAnsi="Times New Roman"/>
          <w:sz w:val="22"/>
          <w:szCs w:val="22"/>
        </w:rPr>
        <w:t xml:space="preserve"> </w:t>
      </w:r>
      <w:r w:rsidRPr="00B34E8C">
        <w:rPr>
          <w:rFonts w:ascii="Times New Roman" w:hAnsi="Times New Roman"/>
          <w:sz w:val="22"/>
          <w:szCs w:val="22"/>
        </w:rPr>
        <w:t xml:space="preserve">The best of these will be advanced to </w:t>
      </w:r>
      <w:proofErr w:type="gramStart"/>
      <w:r w:rsidR="00C33F53">
        <w:rPr>
          <w:rFonts w:ascii="Times New Roman" w:hAnsi="Times New Roman"/>
          <w:sz w:val="22"/>
          <w:szCs w:val="22"/>
        </w:rPr>
        <w:t>field</w:t>
      </w:r>
      <w:r>
        <w:rPr>
          <w:rFonts w:ascii="Times New Roman" w:hAnsi="Times New Roman"/>
          <w:sz w:val="22"/>
          <w:szCs w:val="22"/>
        </w:rPr>
        <w:t xml:space="preserve"> testing</w:t>
      </w:r>
      <w:proofErr w:type="gramEnd"/>
      <w:r w:rsidR="00C33F53">
        <w:rPr>
          <w:rFonts w:ascii="Times New Roman" w:hAnsi="Times New Roman"/>
          <w:sz w:val="22"/>
          <w:szCs w:val="22"/>
        </w:rPr>
        <w:t xml:space="preserve"> with commercial-scale </w:t>
      </w:r>
      <w:r w:rsidR="00BF00D8">
        <w:rPr>
          <w:rFonts w:ascii="Times New Roman" w:hAnsi="Times New Roman"/>
          <w:sz w:val="22"/>
          <w:szCs w:val="22"/>
        </w:rPr>
        <w:t>wine production</w:t>
      </w:r>
      <w:r>
        <w:rPr>
          <w:rFonts w:ascii="Times New Roman" w:hAnsi="Times New Roman"/>
          <w:sz w:val="22"/>
          <w:szCs w:val="22"/>
        </w:rPr>
        <w:t xml:space="preserve">, </w:t>
      </w:r>
      <w:r w:rsidRPr="00B34E8C">
        <w:rPr>
          <w:rFonts w:ascii="Times New Roman" w:hAnsi="Times New Roman"/>
          <w:sz w:val="22"/>
          <w:szCs w:val="22"/>
        </w:rPr>
        <w:t>the first of which was planted in Na</w:t>
      </w:r>
      <w:r w:rsidR="00FA0FB9">
        <w:rPr>
          <w:rFonts w:ascii="Times New Roman" w:hAnsi="Times New Roman"/>
          <w:sz w:val="22"/>
          <w:szCs w:val="22"/>
        </w:rPr>
        <w:t xml:space="preserve">pa in June 2013. </w:t>
      </w:r>
      <w:r w:rsidR="00B03AB5">
        <w:rPr>
          <w:rFonts w:ascii="Times New Roman" w:hAnsi="Times New Roman"/>
          <w:sz w:val="22"/>
          <w:szCs w:val="22"/>
        </w:rPr>
        <w:t xml:space="preserve"> </w:t>
      </w:r>
      <w:r w:rsidR="00E46899">
        <w:rPr>
          <w:rFonts w:ascii="Times New Roman" w:hAnsi="Times New Roman"/>
          <w:sz w:val="22"/>
          <w:szCs w:val="22"/>
        </w:rPr>
        <w:t>To date 19 scion and t</w:t>
      </w:r>
      <w:r w:rsidRPr="00B34E8C">
        <w:rPr>
          <w:rFonts w:ascii="Times New Roman" w:hAnsi="Times New Roman"/>
          <w:sz w:val="22"/>
          <w:szCs w:val="22"/>
        </w:rPr>
        <w:t xml:space="preserve">hree </w:t>
      </w:r>
      <w:r w:rsidR="00621787">
        <w:rPr>
          <w:rFonts w:ascii="Times New Roman" w:hAnsi="Times New Roman"/>
          <w:sz w:val="22"/>
          <w:szCs w:val="22"/>
        </w:rPr>
        <w:t>PD</w:t>
      </w:r>
      <w:r w:rsidRPr="00B34E8C">
        <w:rPr>
          <w:rFonts w:ascii="Times New Roman" w:hAnsi="Times New Roman"/>
          <w:sz w:val="22"/>
          <w:szCs w:val="22"/>
        </w:rPr>
        <w:t xml:space="preserve"> resistant rootstocks </w:t>
      </w:r>
      <w:r w:rsidR="00E46899">
        <w:rPr>
          <w:rFonts w:ascii="Times New Roman" w:hAnsi="Times New Roman"/>
          <w:sz w:val="22"/>
          <w:szCs w:val="22"/>
        </w:rPr>
        <w:t>have been</w:t>
      </w:r>
      <w:r w:rsidRPr="00B34E8C">
        <w:rPr>
          <w:rFonts w:ascii="Times New Roman" w:hAnsi="Times New Roman"/>
          <w:sz w:val="22"/>
          <w:szCs w:val="22"/>
        </w:rPr>
        <w:t xml:space="preserve"> advanced to FPS for certification. </w:t>
      </w:r>
      <w:r w:rsidR="00621787">
        <w:rPr>
          <w:rFonts w:ascii="Times New Roman" w:hAnsi="Times New Roman"/>
          <w:sz w:val="22"/>
          <w:szCs w:val="22"/>
        </w:rPr>
        <w:t xml:space="preserve"> </w:t>
      </w:r>
      <w:r w:rsidR="002D0F6D" w:rsidRPr="00B34E8C">
        <w:rPr>
          <w:rFonts w:ascii="Times New Roman" w:hAnsi="Times New Roman"/>
          <w:sz w:val="22"/>
          <w:szCs w:val="22"/>
        </w:rPr>
        <w:t xml:space="preserve">Stacking of </w:t>
      </w:r>
      <w:r w:rsidR="002D0F6D" w:rsidRPr="005A4CE5">
        <w:rPr>
          <w:rFonts w:ascii="Times New Roman" w:hAnsi="Times New Roman"/>
          <w:i/>
          <w:sz w:val="22"/>
          <w:szCs w:val="22"/>
        </w:rPr>
        <w:t>PdR1b</w:t>
      </w:r>
      <w:r w:rsidR="002D0F6D" w:rsidRPr="00B34E8C">
        <w:rPr>
          <w:rFonts w:ascii="Times New Roman" w:hAnsi="Times New Roman"/>
          <w:sz w:val="22"/>
          <w:szCs w:val="22"/>
        </w:rPr>
        <w:t xml:space="preserve"> with b42-26 Pierce’s disease resistance has been advanced to the 92% </w:t>
      </w:r>
      <w:r w:rsidR="002D0F6D" w:rsidRPr="005A4CE5">
        <w:rPr>
          <w:rFonts w:ascii="Times New Roman" w:hAnsi="Times New Roman"/>
          <w:i/>
          <w:sz w:val="22"/>
          <w:szCs w:val="22"/>
        </w:rPr>
        <w:t>V. vinifera</w:t>
      </w:r>
      <w:r w:rsidR="002D0F6D" w:rsidRPr="00B34E8C">
        <w:rPr>
          <w:rFonts w:ascii="Times New Roman" w:hAnsi="Times New Roman"/>
          <w:sz w:val="22"/>
          <w:szCs w:val="22"/>
        </w:rPr>
        <w:t xml:space="preserve"> level using MAS to confirm the presence of </w:t>
      </w:r>
      <w:r w:rsidR="002D0F6D">
        <w:rPr>
          <w:rFonts w:ascii="Times New Roman" w:hAnsi="Times New Roman"/>
          <w:i/>
          <w:sz w:val="22"/>
          <w:szCs w:val="22"/>
        </w:rPr>
        <w:t>PdR1</w:t>
      </w:r>
      <w:r w:rsidR="002D0F6D">
        <w:rPr>
          <w:rFonts w:ascii="Times New Roman" w:hAnsi="Times New Roman"/>
          <w:sz w:val="22"/>
          <w:szCs w:val="22"/>
        </w:rPr>
        <w:t xml:space="preserve"> as well as the recently discovered </w:t>
      </w:r>
      <w:r w:rsidR="002D0F6D" w:rsidRPr="00B34E8C">
        <w:rPr>
          <w:rFonts w:ascii="Times New Roman" w:hAnsi="Times New Roman"/>
          <w:sz w:val="22"/>
          <w:szCs w:val="22"/>
        </w:rPr>
        <w:t xml:space="preserve">(see companion report) </w:t>
      </w:r>
      <w:r w:rsidR="002D0F6D">
        <w:rPr>
          <w:rFonts w:ascii="Times New Roman" w:hAnsi="Times New Roman"/>
          <w:sz w:val="22"/>
          <w:szCs w:val="22"/>
        </w:rPr>
        <w:t xml:space="preserve">PD resistance locus on LG8 from b42-26, </w:t>
      </w:r>
      <w:r w:rsidR="002D0F6D">
        <w:rPr>
          <w:rFonts w:ascii="Times New Roman" w:hAnsi="Times New Roman"/>
          <w:i/>
          <w:sz w:val="22"/>
          <w:szCs w:val="22"/>
        </w:rPr>
        <w:t>PdR2</w:t>
      </w:r>
      <w:r w:rsidR="002D0F6D">
        <w:rPr>
          <w:rFonts w:ascii="Times New Roman" w:hAnsi="Times New Roman"/>
          <w:sz w:val="22"/>
          <w:szCs w:val="22"/>
        </w:rPr>
        <w:t>.  Gree</w:t>
      </w:r>
      <w:r w:rsidR="002D0F6D" w:rsidRPr="00B34E8C">
        <w:rPr>
          <w:rFonts w:ascii="Times New Roman" w:hAnsi="Times New Roman"/>
          <w:sz w:val="22"/>
          <w:szCs w:val="22"/>
        </w:rPr>
        <w:t xml:space="preserve">nhouse screening </w:t>
      </w:r>
      <w:r w:rsidR="002D0F6D">
        <w:rPr>
          <w:rFonts w:ascii="Times New Roman" w:hAnsi="Times New Roman"/>
          <w:sz w:val="22"/>
          <w:szCs w:val="22"/>
        </w:rPr>
        <w:t>is still use</w:t>
      </w:r>
      <w:r w:rsidR="00E46899">
        <w:rPr>
          <w:rFonts w:ascii="Times New Roman" w:hAnsi="Times New Roman"/>
          <w:sz w:val="22"/>
          <w:szCs w:val="22"/>
        </w:rPr>
        <w:t>d</w:t>
      </w:r>
      <w:r w:rsidR="002D0F6D">
        <w:rPr>
          <w:rFonts w:ascii="Times New Roman" w:hAnsi="Times New Roman"/>
          <w:sz w:val="22"/>
          <w:szCs w:val="22"/>
        </w:rPr>
        <w:t xml:space="preserve"> to select for advancement only genotypes with</w:t>
      </w:r>
      <w:r w:rsidR="002D0F6D" w:rsidRPr="00B34E8C">
        <w:rPr>
          <w:rFonts w:ascii="Times New Roman" w:hAnsi="Times New Roman"/>
          <w:sz w:val="22"/>
          <w:szCs w:val="22"/>
        </w:rPr>
        <w:t xml:space="preserve"> higher than usual levels of </w:t>
      </w:r>
      <w:r w:rsidR="006C2046">
        <w:rPr>
          <w:rFonts w:ascii="Times New Roman" w:hAnsi="Times New Roman"/>
          <w:sz w:val="22"/>
          <w:szCs w:val="22"/>
        </w:rPr>
        <w:t>PD</w:t>
      </w:r>
      <w:r w:rsidR="002D0F6D" w:rsidRPr="00B34E8C">
        <w:rPr>
          <w:rFonts w:ascii="Times New Roman" w:hAnsi="Times New Roman"/>
          <w:sz w:val="22"/>
          <w:szCs w:val="22"/>
        </w:rPr>
        <w:t xml:space="preserve"> resistance. </w:t>
      </w:r>
      <w:r w:rsidR="002D0F6D">
        <w:rPr>
          <w:rFonts w:ascii="Times New Roman" w:hAnsi="Times New Roman"/>
          <w:sz w:val="22"/>
          <w:szCs w:val="22"/>
        </w:rPr>
        <w:t xml:space="preserve"> </w:t>
      </w:r>
      <w:r w:rsidRPr="00B34E8C">
        <w:rPr>
          <w:rFonts w:ascii="Times New Roman" w:hAnsi="Times New Roman"/>
          <w:sz w:val="22"/>
          <w:szCs w:val="22"/>
        </w:rPr>
        <w:t xml:space="preserve">Other forms of </w:t>
      </w:r>
      <w:r w:rsidR="00A03663" w:rsidRPr="00A03663">
        <w:rPr>
          <w:rFonts w:ascii="Times New Roman" w:hAnsi="Times New Roman"/>
          <w:i/>
          <w:sz w:val="22"/>
          <w:szCs w:val="22"/>
        </w:rPr>
        <w:t>V. arizonica</w:t>
      </w:r>
      <w:r w:rsidRPr="00B34E8C">
        <w:rPr>
          <w:rFonts w:ascii="Times New Roman" w:hAnsi="Times New Roman"/>
          <w:sz w:val="22"/>
          <w:szCs w:val="22"/>
        </w:rPr>
        <w:t xml:space="preserve"> are being studied and the resistance of some will be genetically mapped for future efforts to combine multiple resistance sources and ensure durable resistance.</w:t>
      </w:r>
      <w:r w:rsidR="00621787">
        <w:rPr>
          <w:rFonts w:ascii="Times New Roman" w:hAnsi="Times New Roman"/>
          <w:sz w:val="22"/>
          <w:szCs w:val="22"/>
        </w:rPr>
        <w:t xml:space="preserve"> </w:t>
      </w:r>
      <w:r w:rsidRPr="00B34E8C">
        <w:rPr>
          <w:rFonts w:ascii="Times New Roman" w:hAnsi="Times New Roman"/>
          <w:sz w:val="22"/>
          <w:szCs w:val="22"/>
        </w:rPr>
        <w:t xml:space="preserve"> Pierce’s disease resistance from </w:t>
      </w:r>
      <w:r w:rsidRPr="00614C27">
        <w:rPr>
          <w:rFonts w:ascii="Times New Roman" w:hAnsi="Times New Roman"/>
          <w:i/>
          <w:sz w:val="22"/>
          <w:szCs w:val="22"/>
        </w:rPr>
        <w:t>V. shuttleworthii</w:t>
      </w:r>
      <w:r w:rsidRPr="00B34E8C">
        <w:rPr>
          <w:rFonts w:ascii="Times New Roman" w:hAnsi="Times New Roman"/>
          <w:sz w:val="22"/>
          <w:szCs w:val="22"/>
        </w:rPr>
        <w:t xml:space="preserve"> and BD5-117 are also being pursued but progress is limited by their multigenic resistance and the absence of </w:t>
      </w:r>
      <w:r w:rsidR="00621787">
        <w:rPr>
          <w:rFonts w:ascii="Times New Roman" w:hAnsi="Times New Roman"/>
          <w:sz w:val="22"/>
          <w:szCs w:val="22"/>
        </w:rPr>
        <w:t>associated</w:t>
      </w:r>
      <w:r w:rsidRPr="00B34E8C">
        <w:rPr>
          <w:rFonts w:ascii="Times New Roman" w:hAnsi="Times New Roman"/>
          <w:sz w:val="22"/>
          <w:szCs w:val="22"/>
        </w:rPr>
        <w:t xml:space="preserve"> genetic markers. </w:t>
      </w:r>
      <w:r w:rsidR="00621787">
        <w:rPr>
          <w:rFonts w:ascii="Times New Roman" w:hAnsi="Times New Roman"/>
          <w:sz w:val="22"/>
          <w:szCs w:val="22"/>
        </w:rPr>
        <w:t xml:space="preserve"> </w:t>
      </w:r>
      <w:r w:rsidRPr="00B34E8C">
        <w:rPr>
          <w:rFonts w:ascii="Times New Roman" w:hAnsi="Times New Roman"/>
          <w:sz w:val="22"/>
          <w:szCs w:val="22"/>
        </w:rPr>
        <w:t xml:space="preserve">Very small scale wines from 94% and 97% </w:t>
      </w:r>
      <w:r w:rsidR="005A4CE5" w:rsidRPr="005A4CE5">
        <w:rPr>
          <w:rFonts w:ascii="Times New Roman" w:hAnsi="Times New Roman"/>
          <w:i/>
          <w:sz w:val="22"/>
          <w:szCs w:val="22"/>
        </w:rPr>
        <w:t>V. vinifera</w:t>
      </w:r>
      <w:r w:rsidRPr="00B34E8C">
        <w:rPr>
          <w:rFonts w:ascii="Times New Roman" w:hAnsi="Times New Roman"/>
          <w:sz w:val="22"/>
          <w:szCs w:val="22"/>
        </w:rPr>
        <w:t xml:space="preserve"> </w:t>
      </w:r>
      <w:r w:rsidR="005A4CE5" w:rsidRPr="005A4CE5">
        <w:rPr>
          <w:rFonts w:ascii="Times New Roman" w:hAnsi="Times New Roman"/>
          <w:i/>
          <w:sz w:val="22"/>
          <w:szCs w:val="22"/>
        </w:rPr>
        <w:t>PdR1b</w:t>
      </w:r>
      <w:r w:rsidRPr="00B34E8C">
        <w:rPr>
          <w:rFonts w:ascii="Times New Roman" w:hAnsi="Times New Roman"/>
          <w:sz w:val="22"/>
          <w:szCs w:val="22"/>
        </w:rPr>
        <w:t xml:space="preserve"> selections have been very good and have been received well at public tastings in Sacramento (California Association of Winegrape Growers; CAWG) and Santa Rosa (Sonoma Winegrape Commission), Napa Valley (Napa Valley Grape Growers and Winemakers Associations), Temecula (Temecula Valley Winegrape Growers and Vintners), and Healdsburg (Dry Creek Valley and Sonoma Grape Growers and Winemakers).</w:t>
      </w:r>
      <w:r w:rsidR="00621787">
        <w:rPr>
          <w:rFonts w:ascii="Times New Roman" w:hAnsi="Times New Roman"/>
          <w:sz w:val="22"/>
          <w:szCs w:val="22"/>
        </w:rPr>
        <w:t xml:space="preserve">  </w:t>
      </w:r>
    </w:p>
    <w:p w14:paraId="07B2EDD2" w14:textId="78AA1D0D" w:rsidR="000570FA" w:rsidRPr="00B75813" w:rsidRDefault="000570FA" w:rsidP="00F73011">
      <w:pPr>
        <w:rPr>
          <w:rFonts w:ascii="Times New Roman" w:eastAsia="MS Mincho" w:hAnsi="Times New Roman"/>
          <w:b/>
          <w:color w:val="000000"/>
          <w:sz w:val="22"/>
          <w:szCs w:val="22"/>
        </w:rPr>
      </w:pPr>
    </w:p>
    <w:p w14:paraId="7E6937C1" w14:textId="19ED03CD" w:rsidR="000570FA" w:rsidRDefault="00B34E8C" w:rsidP="00F73011">
      <w:pPr>
        <w:rPr>
          <w:rFonts w:ascii="Times New Roman" w:eastAsia="MS Mincho" w:hAnsi="Times New Roman"/>
          <w:color w:val="000000"/>
          <w:sz w:val="22"/>
          <w:szCs w:val="22"/>
        </w:rPr>
      </w:pPr>
      <w:r w:rsidRPr="00B34E8C">
        <w:rPr>
          <w:rFonts w:ascii="Times New Roman" w:eastAsia="MS Mincho" w:hAnsi="Times New Roman"/>
          <w:color w:val="000000"/>
          <w:sz w:val="22"/>
          <w:szCs w:val="22"/>
        </w:rPr>
        <w:t xml:space="preserve">The Walker lab is uniquely poised to undertake this important breeding effort, having developed rapid screening techniques for </w:t>
      </w:r>
      <w:r w:rsidR="00614C27" w:rsidRPr="00614C27">
        <w:rPr>
          <w:rFonts w:ascii="Times New Roman" w:eastAsia="MS Mincho" w:hAnsi="Times New Roman"/>
          <w:i/>
          <w:color w:val="000000"/>
          <w:sz w:val="22"/>
          <w:szCs w:val="22"/>
        </w:rPr>
        <w:t>Xylella fastidiosa</w:t>
      </w:r>
      <w:r w:rsidRPr="00B34E8C">
        <w:rPr>
          <w:rFonts w:ascii="Times New Roman" w:eastAsia="MS Mincho" w:hAnsi="Times New Roman"/>
          <w:color w:val="000000"/>
          <w:sz w:val="22"/>
          <w:szCs w:val="22"/>
        </w:rPr>
        <w:t xml:space="preserve"> resistance (Buzkan et al., 2003; Buzkan et al., 2005; Krivanek et al., 2005a 2005b; Krivanek and Walker, 2005; Baumgartel, 2009), and having unique and highly resistant </w:t>
      </w:r>
      <w:r w:rsidRPr="00614C27">
        <w:rPr>
          <w:rFonts w:ascii="Times New Roman" w:eastAsia="MS Mincho" w:hAnsi="Times New Roman"/>
          <w:i/>
          <w:color w:val="000000"/>
          <w:sz w:val="22"/>
          <w:szCs w:val="22"/>
        </w:rPr>
        <w:t xml:space="preserve">Vitis rupestris x </w:t>
      </w:r>
      <w:r w:rsidR="00A03663" w:rsidRPr="00614C27">
        <w:rPr>
          <w:rFonts w:ascii="Times New Roman" w:eastAsia="MS Mincho" w:hAnsi="Times New Roman"/>
          <w:i/>
          <w:color w:val="000000"/>
          <w:sz w:val="22"/>
          <w:szCs w:val="22"/>
        </w:rPr>
        <w:t>V. arizonica</w:t>
      </w:r>
      <w:r w:rsidRPr="00B34E8C">
        <w:rPr>
          <w:rFonts w:ascii="Times New Roman" w:eastAsia="MS Mincho" w:hAnsi="Times New Roman"/>
          <w:color w:val="000000"/>
          <w:sz w:val="22"/>
          <w:szCs w:val="22"/>
        </w:rPr>
        <w:t xml:space="preserve"> selections, as well as an extensive collection of southwestern grape species, which allows the introduction of extremely high levels of </w:t>
      </w:r>
      <w:r w:rsidR="005A4CE5" w:rsidRPr="005A4CE5">
        <w:rPr>
          <w:rFonts w:ascii="Times New Roman" w:eastAsia="MS Mincho" w:hAnsi="Times New Roman"/>
          <w:i/>
          <w:color w:val="000000"/>
          <w:sz w:val="22"/>
          <w:szCs w:val="22"/>
        </w:rPr>
        <w:t>X. fastidiosa</w:t>
      </w:r>
      <w:r w:rsidRPr="00B34E8C">
        <w:rPr>
          <w:rFonts w:ascii="Times New Roman" w:eastAsia="MS Mincho" w:hAnsi="Times New Roman"/>
          <w:color w:val="000000"/>
          <w:sz w:val="22"/>
          <w:szCs w:val="22"/>
        </w:rPr>
        <w:t xml:space="preserve"> resistance into commercial grapes. </w:t>
      </w:r>
      <w:r w:rsidR="00621787">
        <w:rPr>
          <w:rFonts w:ascii="Times New Roman" w:eastAsia="MS Mincho" w:hAnsi="Times New Roman"/>
          <w:color w:val="000000"/>
          <w:sz w:val="22"/>
          <w:szCs w:val="22"/>
        </w:rPr>
        <w:t xml:space="preserve"> </w:t>
      </w:r>
      <w:r w:rsidRPr="00B34E8C">
        <w:rPr>
          <w:rFonts w:ascii="Times New Roman" w:eastAsia="MS Mincho" w:hAnsi="Times New Roman"/>
          <w:color w:val="000000"/>
          <w:sz w:val="22"/>
          <w:szCs w:val="22"/>
        </w:rPr>
        <w:t xml:space="preserve">We genetically mapped and identified what seems to be a single dominant gene for </w:t>
      </w:r>
      <w:r w:rsidR="005A4CE5" w:rsidRPr="005A4CE5">
        <w:rPr>
          <w:rFonts w:ascii="Times New Roman" w:eastAsia="MS Mincho" w:hAnsi="Times New Roman"/>
          <w:i/>
          <w:color w:val="000000"/>
          <w:sz w:val="22"/>
          <w:szCs w:val="22"/>
        </w:rPr>
        <w:t>X. fastidiosa</w:t>
      </w:r>
      <w:r w:rsidRPr="00B34E8C">
        <w:rPr>
          <w:rFonts w:ascii="Times New Roman" w:eastAsia="MS Mincho" w:hAnsi="Times New Roman"/>
          <w:color w:val="000000"/>
          <w:sz w:val="22"/>
          <w:szCs w:val="22"/>
        </w:rPr>
        <w:t xml:space="preserve"> resistance in </w:t>
      </w:r>
      <w:r w:rsidRPr="00A03663">
        <w:rPr>
          <w:rFonts w:ascii="Times New Roman" w:eastAsia="MS Mincho" w:hAnsi="Times New Roman"/>
          <w:i/>
          <w:color w:val="000000"/>
          <w:sz w:val="22"/>
          <w:szCs w:val="22"/>
        </w:rPr>
        <w:t>V. arizonica/candicans</w:t>
      </w:r>
      <w:r w:rsidRPr="00B34E8C">
        <w:rPr>
          <w:rFonts w:ascii="Times New Roman" w:eastAsia="MS Mincho" w:hAnsi="Times New Roman"/>
          <w:color w:val="000000"/>
          <w:sz w:val="22"/>
          <w:szCs w:val="22"/>
        </w:rPr>
        <w:t xml:space="preserve"> b43- 17</w:t>
      </w:r>
      <w:r w:rsidR="00EC4E8B">
        <w:rPr>
          <w:rFonts w:ascii="Times New Roman" w:eastAsia="MS Mincho" w:hAnsi="Times New Roman"/>
          <w:color w:val="000000"/>
          <w:sz w:val="22"/>
          <w:szCs w:val="22"/>
        </w:rPr>
        <w:t xml:space="preserve"> </w:t>
      </w:r>
      <w:r w:rsidRPr="00B34E8C">
        <w:rPr>
          <w:rFonts w:ascii="Times New Roman" w:eastAsia="MS Mincho" w:hAnsi="Times New Roman"/>
          <w:color w:val="000000"/>
          <w:sz w:val="22"/>
          <w:szCs w:val="22"/>
        </w:rPr>
        <w:t xml:space="preserve">and named it </w:t>
      </w:r>
      <w:r w:rsidR="005A4CE5" w:rsidRPr="005A4CE5">
        <w:rPr>
          <w:rFonts w:ascii="Times New Roman" w:eastAsia="MS Mincho" w:hAnsi="Times New Roman"/>
          <w:i/>
          <w:color w:val="000000"/>
          <w:sz w:val="22"/>
          <w:szCs w:val="22"/>
        </w:rPr>
        <w:t>PdR1</w:t>
      </w:r>
      <w:r w:rsidRPr="00B34E8C">
        <w:rPr>
          <w:rFonts w:ascii="Times New Roman" w:eastAsia="MS Mincho" w:hAnsi="Times New Roman"/>
          <w:color w:val="000000"/>
          <w:sz w:val="22"/>
          <w:szCs w:val="22"/>
        </w:rPr>
        <w:t xml:space="preserve">. </w:t>
      </w:r>
      <w:r w:rsidR="00621787">
        <w:rPr>
          <w:rFonts w:ascii="Times New Roman" w:eastAsia="MS Mincho" w:hAnsi="Times New Roman"/>
          <w:color w:val="000000"/>
          <w:sz w:val="22"/>
          <w:szCs w:val="22"/>
        </w:rPr>
        <w:t xml:space="preserve"> </w:t>
      </w:r>
      <w:r w:rsidRPr="00B34E8C">
        <w:rPr>
          <w:rFonts w:ascii="Times New Roman" w:eastAsia="MS Mincho" w:hAnsi="Times New Roman"/>
          <w:color w:val="000000"/>
          <w:sz w:val="22"/>
          <w:szCs w:val="22"/>
        </w:rPr>
        <w:t xml:space="preserve">This resistance has been backcrossed through four generations to elite </w:t>
      </w:r>
      <w:r w:rsidR="005A4CE5" w:rsidRPr="005A4CE5">
        <w:rPr>
          <w:rFonts w:ascii="Times New Roman" w:eastAsia="MS Mincho" w:hAnsi="Times New Roman"/>
          <w:i/>
          <w:color w:val="000000"/>
          <w:sz w:val="22"/>
          <w:szCs w:val="22"/>
        </w:rPr>
        <w:t>V. vinifera</w:t>
      </w:r>
      <w:r w:rsidRPr="00B34E8C">
        <w:rPr>
          <w:rFonts w:ascii="Times New Roman" w:eastAsia="MS Mincho" w:hAnsi="Times New Roman"/>
          <w:color w:val="000000"/>
          <w:sz w:val="22"/>
          <w:szCs w:val="22"/>
        </w:rPr>
        <w:t xml:space="preserve"> cultivars (BC4) and we now have 97% </w:t>
      </w:r>
      <w:r w:rsidR="005A4CE5" w:rsidRPr="005A4CE5">
        <w:rPr>
          <w:rFonts w:ascii="Times New Roman" w:eastAsia="MS Mincho" w:hAnsi="Times New Roman"/>
          <w:i/>
          <w:color w:val="000000"/>
          <w:sz w:val="22"/>
          <w:szCs w:val="22"/>
        </w:rPr>
        <w:t>V. vinifera</w:t>
      </w:r>
      <w:r w:rsidRPr="00B34E8C">
        <w:rPr>
          <w:rFonts w:ascii="Times New Roman" w:eastAsia="MS Mincho" w:hAnsi="Times New Roman"/>
          <w:color w:val="000000"/>
          <w:sz w:val="22"/>
          <w:szCs w:val="22"/>
        </w:rPr>
        <w:t xml:space="preserve"> </w:t>
      </w:r>
      <w:r w:rsidR="00F75E4B">
        <w:rPr>
          <w:rFonts w:ascii="Times New Roman" w:eastAsia="MS Mincho" w:hAnsi="Times New Roman"/>
          <w:color w:val="000000"/>
          <w:sz w:val="22"/>
          <w:szCs w:val="22"/>
        </w:rPr>
        <w:t>PD</w:t>
      </w:r>
      <w:r w:rsidRPr="00B34E8C">
        <w:rPr>
          <w:rFonts w:ascii="Times New Roman" w:eastAsia="MS Mincho" w:hAnsi="Times New Roman"/>
          <w:color w:val="000000"/>
          <w:sz w:val="22"/>
          <w:szCs w:val="22"/>
        </w:rPr>
        <w:t xml:space="preserve"> resistant material to select from. </w:t>
      </w:r>
      <w:r w:rsidR="00F75E4B">
        <w:rPr>
          <w:rFonts w:ascii="Times New Roman" w:eastAsia="MS Mincho" w:hAnsi="Times New Roman"/>
          <w:color w:val="000000"/>
          <w:sz w:val="22"/>
          <w:szCs w:val="22"/>
        </w:rPr>
        <w:t xml:space="preserve"> </w:t>
      </w:r>
      <w:r w:rsidRPr="00B34E8C">
        <w:rPr>
          <w:rFonts w:ascii="Times New Roman" w:eastAsia="MS Mincho" w:hAnsi="Times New Roman"/>
          <w:color w:val="000000"/>
          <w:sz w:val="22"/>
          <w:szCs w:val="22"/>
        </w:rPr>
        <w:t xml:space="preserve">Individuals with the best fruit and vine characteristics are then tested for resistance to </w:t>
      </w:r>
      <w:r w:rsidR="005A4CE5" w:rsidRPr="005A4CE5">
        <w:rPr>
          <w:rFonts w:ascii="Times New Roman" w:eastAsia="MS Mincho" w:hAnsi="Times New Roman"/>
          <w:i/>
          <w:color w:val="000000"/>
          <w:sz w:val="22"/>
          <w:szCs w:val="22"/>
        </w:rPr>
        <w:t>X. fastidiosa</w:t>
      </w:r>
      <w:r w:rsidRPr="00B34E8C">
        <w:rPr>
          <w:rFonts w:ascii="Times New Roman" w:eastAsia="MS Mincho" w:hAnsi="Times New Roman"/>
          <w:color w:val="000000"/>
          <w:sz w:val="22"/>
          <w:szCs w:val="22"/>
        </w:rPr>
        <w:t xml:space="preserve"> under our greenhouse screen. </w:t>
      </w:r>
      <w:r w:rsidR="00F75E4B">
        <w:rPr>
          <w:rFonts w:ascii="Times New Roman" w:eastAsia="MS Mincho" w:hAnsi="Times New Roman"/>
          <w:color w:val="000000"/>
          <w:sz w:val="22"/>
          <w:szCs w:val="22"/>
        </w:rPr>
        <w:t xml:space="preserve"> </w:t>
      </w:r>
      <w:r w:rsidRPr="00B34E8C">
        <w:rPr>
          <w:rFonts w:ascii="Times New Roman" w:eastAsia="MS Mincho" w:hAnsi="Times New Roman"/>
          <w:color w:val="000000"/>
          <w:sz w:val="22"/>
          <w:szCs w:val="22"/>
        </w:rPr>
        <w:t xml:space="preserve">Only those with the highest levels of resistance are advanced to small-scale winemaking trials by grafting them onto resistant rootstocks and planting six to eight vine sets on commercial spacing and trellising at Pierce’s disease hot spots around California, where they continue to thrive. </w:t>
      </w:r>
      <w:r w:rsidR="00F75E4B">
        <w:rPr>
          <w:rFonts w:ascii="Times New Roman" w:eastAsia="MS Mincho" w:hAnsi="Times New Roman"/>
          <w:color w:val="000000"/>
          <w:sz w:val="22"/>
          <w:szCs w:val="22"/>
        </w:rPr>
        <w:t xml:space="preserve"> </w:t>
      </w:r>
      <w:r w:rsidRPr="00B34E8C">
        <w:rPr>
          <w:rFonts w:ascii="Times New Roman" w:eastAsia="MS Mincho" w:hAnsi="Times New Roman"/>
          <w:color w:val="000000"/>
          <w:sz w:val="22"/>
          <w:szCs w:val="22"/>
        </w:rPr>
        <w:t xml:space="preserve">We have made wine from vines that are 94% </w:t>
      </w:r>
      <w:r w:rsidR="005A4CE5" w:rsidRPr="005A4CE5">
        <w:rPr>
          <w:rFonts w:ascii="Times New Roman" w:eastAsia="MS Mincho" w:hAnsi="Times New Roman"/>
          <w:i/>
          <w:color w:val="000000"/>
          <w:sz w:val="22"/>
          <w:szCs w:val="22"/>
        </w:rPr>
        <w:t>V. vinifera</w:t>
      </w:r>
      <w:r w:rsidRPr="00B34E8C">
        <w:rPr>
          <w:rFonts w:ascii="Times New Roman" w:eastAsia="MS Mincho" w:hAnsi="Times New Roman"/>
          <w:color w:val="000000"/>
          <w:sz w:val="22"/>
          <w:szCs w:val="22"/>
        </w:rPr>
        <w:t xml:space="preserve"> level from the same</w:t>
      </w:r>
      <w:r w:rsidR="00EC4E8B">
        <w:rPr>
          <w:rFonts w:ascii="Times New Roman" w:eastAsia="MS Mincho" w:hAnsi="Times New Roman"/>
          <w:color w:val="000000"/>
          <w:sz w:val="22"/>
          <w:szCs w:val="22"/>
        </w:rPr>
        <w:t xml:space="preserve"> resistance background for eight</w:t>
      </w:r>
      <w:r w:rsidRPr="00B34E8C">
        <w:rPr>
          <w:rFonts w:ascii="Times New Roman" w:eastAsia="MS Mincho" w:hAnsi="Times New Roman"/>
          <w:color w:val="000000"/>
          <w:sz w:val="22"/>
          <w:szCs w:val="22"/>
        </w:rPr>
        <w:t xml:space="preserve"> years and from the 97% </w:t>
      </w:r>
      <w:r w:rsidR="005A4CE5" w:rsidRPr="005A4CE5">
        <w:rPr>
          <w:rFonts w:ascii="Times New Roman" w:eastAsia="MS Mincho" w:hAnsi="Times New Roman"/>
          <w:i/>
          <w:color w:val="000000"/>
          <w:sz w:val="22"/>
          <w:szCs w:val="22"/>
        </w:rPr>
        <w:t>V. vinifera</w:t>
      </w:r>
      <w:r w:rsidR="00EC4E8B">
        <w:rPr>
          <w:rFonts w:ascii="Times New Roman" w:eastAsia="MS Mincho" w:hAnsi="Times New Roman"/>
          <w:color w:val="000000"/>
          <w:sz w:val="22"/>
          <w:szCs w:val="22"/>
        </w:rPr>
        <w:t xml:space="preserve"> level for six</w:t>
      </w:r>
      <w:r w:rsidRPr="00B34E8C">
        <w:rPr>
          <w:rFonts w:ascii="Times New Roman" w:eastAsia="MS Mincho" w:hAnsi="Times New Roman"/>
          <w:color w:val="000000"/>
          <w:sz w:val="22"/>
          <w:szCs w:val="22"/>
        </w:rPr>
        <w:t xml:space="preserve"> years. </w:t>
      </w:r>
      <w:r w:rsidR="00F75E4B">
        <w:rPr>
          <w:rFonts w:ascii="Times New Roman" w:eastAsia="MS Mincho" w:hAnsi="Times New Roman"/>
          <w:color w:val="000000"/>
          <w:sz w:val="22"/>
          <w:szCs w:val="22"/>
        </w:rPr>
        <w:t xml:space="preserve"> </w:t>
      </w:r>
      <w:r w:rsidRPr="00B34E8C">
        <w:rPr>
          <w:rFonts w:ascii="Times New Roman" w:eastAsia="MS Mincho" w:hAnsi="Times New Roman"/>
          <w:color w:val="000000"/>
          <w:sz w:val="22"/>
          <w:szCs w:val="22"/>
        </w:rPr>
        <w:t xml:space="preserve">They have been very good and don’t have typical hybrid flaws (blue purple color and herbaceous aromas and taste) that were prevalent in red wines from the 87% </w:t>
      </w:r>
      <w:r w:rsidR="005A4CE5" w:rsidRPr="005A4CE5">
        <w:rPr>
          <w:rFonts w:ascii="Times New Roman" w:eastAsia="MS Mincho" w:hAnsi="Times New Roman"/>
          <w:i/>
          <w:color w:val="000000"/>
          <w:sz w:val="22"/>
          <w:szCs w:val="22"/>
        </w:rPr>
        <w:t>V. vinifera</w:t>
      </w:r>
      <w:r w:rsidRPr="00B34E8C">
        <w:rPr>
          <w:rFonts w:ascii="Times New Roman" w:eastAsia="MS Mincho" w:hAnsi="Times New Roman"/>
          <w:color w:val="000000"/>
          <w:sz w:val="22"/>
          <w:szCs w:val="22"/>
        </w:rPr>
        <w:t xml:space="preserve"> level. </w:t>
      </w:r>
      <w:r w:rsidR="00F75E4B">
        <w:rPr>
          <w:rFonts w:ascii="Times New Roman" w:eastAsia="MS Mincho" w:hAnsi="Times New Roman"/>
          <w:color w:val="000000"/>
          <w:sz w:val="22"/>
          <w:szCs w:val="22"/>
        </w:rPr>
        <w:t xml:space="preserve"> </w:t>
      </w:r>
      <w:r w:rsidRPr="00B34E8C">
        <w:rPr>
          <w:rFonts w:ascii="Times New Roman" w:eastAsia="MS Mincho" w:hAnsi="Times New Roman"/>
          <w:color w:val="000000"/>
          <w:sz w:val="22"/>
          <w:szCs w:val="22"/>
        </w:rPr>
        <w:t xml:space="preserve">There are two forms of </w:t>
      </w:r>
      <w:r w:rsidR="005A4CE5" w:rsidRPr="005A4CE5">
        <w:rPr>
          <w:rFonts w:ascii="Times New Roman" w:eastAsia="MS Mincho" w:hAnsi="Times New Roman"/>
          <w:i/>
          <w:color w:val="000000"/>
          <w:sz w:val="22"/>
          <w:szCs w:val="22"/>
        </w:rPr>
        <w:t>PdR1</w:t>
      </w:r>
      <w:r w:rsidRPr="00B34E8C">
        <w:rPr>
          <w:rFonts w:ascii="Times New Roman" w:eastAsia="MS Mincho" w:hAnsi="Times New Roman"/>
          <w:color w:val="000000"/>
          <w:sz w:val="22"/>
          <w:szCs w:val="22"/>
        </w:rPr>
        <w:t xml:space="preserve"> that descend from sibling progeny of b43-17 and they have different alleles of </w:t>
      </w:r>
      <w:r w:rsidR="005A4CE5" w:rsidRPr="005A4CE5">
        <w:rPr>
          <w:rFonts w:ascii="Times New Roman" w:eastAsia="MS Mincho" w:hAnsi="Times New Roman"/>
          <w:i/>
          <w:color w:val="000000"/>
          <w:sz w:val="22"/>
          <w:szCs w:val="22"/>
        </w:rPr>
        <w:t>PdR1</w:t>
      </w:r>
      <w:r w:rsidRPr="00B34E8C">
        <w:rPr>
          <w:rFonts w:ascii="Times New Roman" w:eastAsia="MS Mincho" w:hAnsi="Times New Roman"/>
          <w:color w:val="000000"/>
          <w:sz w:val="22"/>
          <w:szCs w:val="22"/>
        </w:rPr>
        <w:t xml:space="preserve">, designated </w:t>
      </w:r>
      <w:r w:rsidR="005A4CE5" w:rsidRPr="005A4CE5">
        <w:rPr>
          <w:rFonts w:ascii="Times New Roman" w:eastAsia="MS Mincho" w:hAnsi="Times New Roman"/>
          <w:i/>
          <w:color w:val="000000"/>
          <w:sz w:val="22"/>
          <w:szCs w:val="22"/>
        </w:rPr>
        <w:t>PdR1a</w:t>
      </w:r>
      <w:r w:rsidRPr="00B34E8C">
        <w:rPr>
          <w:rFonts w:ascii="Times New Roman" w:eastAsia="MS Mincho" w:hAnsi="Times New Roman"/>
          <w:color w:val="000000"/>
          <w:sz w:val="22"/>
          <w:szCs w:val="22"/>
        </w:rPr>
        <w:t xml:space="preserve"> and </w:t>
      </w:r>
      <w:r w:rsidR="005A4CE5" w:rsidRPr="005A4CE5">
        <w:rPr>
          <w:rFonts w:ascii="Times New Roman" w:eastAsia="MS Mincho" w:hAnsi="Times New Roman"/>
          <w:i/>
          <w:color w:val="000000"/>
          <w:sz w:val="22"/>
          <w:szCs w:val="22"/>
        </w:rPr>
        <w:t>PdR1b</w:t>
      </w:r>
      <w:r w:rsidRPr="00B34E8C">
        <w:rPr>
          <w:rFonts w:ascii="Times New Roman" w:eastAsia="MS Mincho" w:hAnsi="Times New Roman"/>
          <w:color w:val="000000"/>
          <w:sz w:val="22"/>
          <w:szCs w:val="22"/>
        </w:rPr>
        <w:t xml:space="preserve">. </w:t>
      </w:r>
      <w:r w:rsidR="00F75E4B">
        <w:rPr>
          <w:rFonts w:ascii="Times New Roman" w:eastAsia="MS Mincho" w:hAnsi="Times New Roman"/>
          <w:color w:val="000000"/>
          <w:sz w:val="22"/>
          <w:szCs w:val="22"/>
        </w:rPr>
        <w:t xml:space="preserve"> </w:t>
      </w:r>
      <w:r w:rsidRPr="00B34E8C">
        <w:rPr>
          <w:rFonts w:ascii="Times New Roman" w:eastAsia="MS Mincho" w:hAnsi="Times New Roman"/>
          <w:color w:val="000000"/>
          <w:sz w:val="22"/>
          <w:szCs w:val="22"/>
        </w:rPr>
        <w:t xml:space="preserve">Screening results reported previously showed no significant difference in resistance levels in genotypes with either one or both </w:t>
      </w:r>
      <w:r w:rsidRPr="00B34E8C">
        <w:rPr>
          <w:rFonts w:ascii="Times New Roman" w:eastAsia="MS Mincho" w:hAnsi="Times New Roman"/>
          <w:color w:val="000000"/>
          <w:sz w:val="22"/>
          <w:szCs w:val="22"/>
        </w:rPr>
        <w:lastRenderedPageBreak/>
        <w:t xml:space="preserve">alleles. </w:t>
      </w:r>
      <w:r w:rsidR="00F75E4B">
        <w:rPr>
          <w:rFonts w:ascii="Times New Roman" w:eastAsia="MS Mincho" w:hAnsi="Times New Roman"/>
          <w:color w:val="000000"/>
          <w:sz w:val="22"/>
          <w:szCs w:val="22"/>
        </w:rPr>
        <w:t xml:space="preserve"> </w:t>
      </w:r>
      <w:r w:rsidRPr="00B34E8C">
        <w:rPr>
          <w:rFonts w:ascii="Times New Roman" w:eastAsia="MS Mincho" w:hAnsi="Times New Roman"/>
          <w:color w:val="000000"/>
          <w:sz w:val="22"/>
          <w:szCs w:val="22"/>
        </w:rPr>
        <w:t xml:space="preserve">We have narrowed our focus to </w:t>
      </w:r>
      <w:r w:rsidR="005A4CE5" w:rsidRPr="005A4CE5">
        <w:rPr>
          <w:rFonts w:ascii="Times New Roman" w:eastAsia="MS Mincho" w:hAnsi="Times New Roman"/>
          <w:i/>
          <w:color w:val="000000"/>
          <w:sz w:val="22"/>
          <w:szCs w:val="22"/>
        </w:rPr>
        <w:t>PdR1b</w:t>
      </w:r>
      <w:r w:rsidRPr="00B34E8C">
        <w:rPr>
          <w:rFonts w:ascii="Times New Roman" w:eastAsia="MS Mincho" w:hAnsi="Times New Roman"/>
          <w:color w:val="000000"/>
          <w:sz w:val="22"/>
          <w:szCs w:val="22"/>
        </w:rPr>
        <w:t xml:space="preserve"> but retain a number of selections at various backcross (BC) levels with </w:t>
      </w:r>
      <w:r w:rsidR="005A4CE5" w:rsidRPr="005A4CE5">
        <w:rPr>
          <w:rFonts w:ascii="Times New Roman" w:eastAsia="MS Mincho" w:hAnsi="Times New Roman"/>
          <w:i/>
          <w:color w:val="000000"/>
          <w:sz w:val="22"/>
          <w:szCs w:val="22"/>
        </w:rPr>
        <w:t>PdR1a</w:t>
      </w:r>
      <w:r w:rsidRPr="00B34E8C">
        <w:rPr>
          <w:rFonts w:ascii="Times New Roman" w:eastAsia="MS Mincho" w:hAnsi="Times New Roman"/>
          <w:color w:val="000000"/>
          <w:sz w:val="22"/>
          <w:szCs w:val="22"/>
        </w:rPr>
        <w:t xml:space="preserve"> in the event that there is an as yet unknown </w:t>
      </w:r>
      <w:r w:rsidR="005A4CE5" w:rsidRPr="005A4CE5">
        <w:rPr>
          <w:rFonts w:ascii="Times New Roman" w:eastAsia="MS Mincho" w:hAnsi="Times New Roman"/>
          <w:i/>
          <w:color w:val="000000"/>
          <w:sz w:val="22"/>
          <w:szCs w:val="22"/>
        </w:rPr>
        <w:t>X. fastidiosa</w:t>
      </w:r>
      <w:r w:rsidRPr="00B34E8C">
        <w:rPr>
          <w:rFonts w:ascii="Times New Roman" w:eastAsia="MS Mincho" w:hAnsi="Times New Roman"/>
          <w:color w:val="000000"/>
          <w:sz w:val="22"/>
          <w:szCs w:val="22"/>
        </w:rPr>
        <w:t xml:space="preserve"> strain-related resistance associated with the </w:t>
      </w:r>
      <w:r w:rsidRPr="00EC4E8B">
        <w:rPr>
          <w:rFonts w:ascii="Times New Roman" w:eastAsia="MS Mincho" w:hAnsi="Times New Roman"/>
          <w:i/>
          <w:color w:val="000000"/>
          <w:sz w:val="22"/>
          <w:szCs w:val="22"/>
        </w:rPr>
        <w:t>PdR1</w:t>
      </w:r>
      <w:r w:rsidRPr="00B34E8C">
        <w:rPr>
          <w:rFonts w:ascii="Times New Roman" w:eastAsia="MS Mincho" w:hAnsi="Times New Roman"/>
          <w:color w:val="000000"/>
          <w:sz w:val="22"/>
          <w:szCs w:val="22"/>
        </w:rPr>
        <w:t xml:space="preserve"> alleles. </w:t>
      </w:r>
      <w:r w:rsidR="00F75E4B">
        <w:rPr>
          <w:rFonts w:ascii="Times New Roman" w:eastAsia="MS Mincho" w:hAnsi="Times New Roman"/>
          <w:color w:val="000000"/>
          <w:sz w:val="22"/>
          <w:szCs w:val="22"/>
        </w:rPr>
        <w:t xml:space="preserve"> </w:t>
      </w:r>
      <w:r w:rsidRPr="00B34E8C">
        <w:rPr>
          <w:rFonts w:ascii="Times New Roman" w:eastAsia="MS Mincho" w:hAnsi="Times New Roman"/>
          <w:color w:val="000000"/>
          <w:sz w:val="22"/>
          <w:szCs w:val="22"/>
        </w:rPr>
        <w:t xml:space="preserve">We also identified a </w:t>
      </w:r>
      <w:r w:rsidR="00F75E4B">
        <w:rPr>
          <w:rFonts w:ascii="Times New Roman" w:eastAsia="MS Mincho" w:hAnsi="Times New Roman"/>
          <w:color w:val="000000"/>
          <w:sz w:val="22"/>
          <w:szCs w:val="22"/>
        </w:rPr>
        <w:t>PD</w:t>
      </w:r>
      <w:r w:rsidRPr="00B34E8C">
        <w:rPr>
          <w:rFonts w:ascii="Times New Roman" w:eastAsia="MS Mincho" w:hAnsi="Times New Roman"/>
          <w:color w:val="000000"/>
          <w:sz w:val="22"/>
          <w:szCs w:val="22"/>
        </w:rPr>
        <w:t xml:space="preserve"> resistance locus </w:t>
      </w:r>
      <w:r w:rsidR="005A4CE5" w:rsidRPr="005A4CE5">
        <w:rPr>
          <w:rFonts w:ascii="Times New Roman" w:eastAsia="MS Mincho" w:hAnsi="Times New Roman"/>
          <w:i/>
          <w:color w:val="000000"/>
          <w:sz w:val="22"/>
          <w:szCs w:val="22"/>
        </w:rPr>
        <w:t>PdR1c</w:t>
      </w:r>
      <w:r w:rsidRPr="00B34E8C">
        <w:rPr>
          <w:rFonts w:ascii="Times New Roman" w:eastAsia="MS Mincho" w:hAnsi="Times New Roman"/>
          <w:color w:val="000000"/>
          <w:sz w:val="22"/>
          <w:szCs w:val="22"/>
        </w:rPr>
        <w:t xml:space="preserve"> from </w:t>
      </w:r>
      <w:r w:rsidRPr="00A03663">
        <w:rPr>
          <w:rFonts w:ascii="Times New Roman" w:eastAsia="MS Mincho" w:hAnsi="Times New Roman"/>
          <w:i/>
          <w:color w:val="000000"/>
          <w:sz w:val="22"/>
          <w:szCs w:val="22"/>
        </w:rPr>
        <w:t>V. arizonica</w:t>
      </w:r>
      <w:r w:rsidRPr="00B34E8C">
        <w:rPr>
          <w:rFonts w:ascii="Times New Roman" w:eastAsia="MS Mincho" w:hAnsi="Times New Roman"/>
          <w:color w:val="000000"/>
          <w:sz w:val="22"/>
          <w:szCs w:val="22"/>
        </w:rPr>
        <w:t xml:space="preserve"> b40-14 (</w:t>
      </w:r>
      <w:r w:rsidR="005A4CE5" w:rsidRPr="005A4CE5">
        <w:rPr>
          <w:rFonts w:ascii="Times New Roman" w:eastAsia="MS Mincho" w:hAnsi="Times New Roman"/>
          <w:i/>
          <w:color w:val="000000"/>
          <w:sz w:val="22"/>
          <w:szCs w:val="22"/>
        </w:rPr>
        <w:t>PdR1c</w:t>
      </w:r>
      <w:r w:rsidRPr="00B34E8C">
        <w:rPr>
          <w:rFonts w:ascii="Times New Roman" w:eastAsia="MS Mincho" w:hAnsi="Times New Roman"/>
          <w:color w:val="000000"/>
          <w:sz w:val="22"/>
          <w:szCs w:val="22"/>
        </w:rPr>
        <w:t xml:space="preserve">) that maps to the same region of </w:t>
      </w:r>
      <w:r w:rsidR="00F75E4B">
        <w:rPr>
          <w:rFonts w:ascii="Times New Roman" w:eastAsia="MS Mincho" w:hAnsi="Times New Roman"/>
          <w:color w:val="000000"/>
          <w:sz w:val="22"/>
          <w:szCs w:val="22"/>
        </w:rPr>
        <w:t xml:space="preserve">Chromosome </w:t>
      </w:r>
      <w:r w:rsidRPr="00B34E8C">
        <w:rPr>
          <w:rFonts w:ascii="Times New Roman" w:eastAsia="MS Mincho" w:hAnsi="Times New Roman"/>
          <w:color w:val="000000"/>
          <w:sz w:val="22"/>
          <w:szCs w:val="22"/>
        </w:rPr>
        <w:t xml:space="preserve">14 as </w:t>
      </w:r>
      <w:r w:rsidR="005A4CE5" w:rsidRPr="005A4CE5">
        <w:rPr>
          <w:rFonts w:ascii="Times New Roman" w:eastAsia="MS Mincho" w:hAnsi="Times New Roman"/>
          <w:i/>
          <w:color w:val="000000"/>
          <w:sz w:val="22"/>
          <w:szCs w:val="22"/>
        </w:rPr>
        <w:t>PdR1</w:t>
      </w:r>
      <w:r w:rsidRPr="00B34E8C">
        <w:rPr>
          <w:rFonts w:ascii="Times New Roman" w:eastAsia="MS Mincho" w:hAnsi="Times New Roman"/>
          <w:color w:val="000000"/>
          <w:sz w:val="22"/>
          <w:szCs w:val="22"/>
        </w:rPr>
        <w:t xml:space="preserve"> from b43-17. </w:t>
      </w:r>
      <w:r w:rsidR="00F75E4B">
        <w:rPr>
          <w:rFonts w:ascii="Times New Roman" w:eastAsia="MS Mincho" w:hAnsi="Times New Roman"/>
          <w:color w:val="000000"/>
          <w:sz w:val="22"/>
          <w:szCs w:val="22"/>
        </w:rPr>
        <w:t xml:space="preserve"> </w:t>
      </w:r>
      <w:r w:rsidRPr="00B34E8C">
        <w:rPr>
          <w:rFonts w:ascii="Times New Roman" w:eastAsia="MS Mincho" w:hAnsi="Times New Roman"/>
          <w:color w:val="000000"/>
          <w:sz w:val="22"/>
          <w:szCs w:val="22"/>
        </w:rPr>
        <w:t xml:space="preserve">In the absence of an understanding of gene function and given the very disparate origins of the b43-17 and b40-14 resistance sources, differences in preliminary DNA sequence data between them, and differences in their </w:t>
      </w:r>
      <w:r w:rsidR="00F75E4B">
        <w:rPr>
          <w:rFonts w:ascii="Times New Roman" w:eastAsia="MS Mincho" w:hAnsi="Times New Roman"/>
          <w:color w:val="000000"/>
          <w:sz w:val="22"/>
          <w:szCs w:val="22"/>
        </w:rPr>
        <w:t>PD</w:t>
      </w:r>
      <w:r w:rsidRPr="00B34E8C">
        <w:rPr>
          <w:rFonts w:ascii="Times New Roman" w:eastAsia="MS Mincho" w:hAnsi="Times New Roman"/>
          <w:color w:val="000000"/>
          <w:sz w:val="22"/>
          <w:szCs w:val="22"/>
        </w:rPr>
        <w:t xml:space="preserve"> symptom expressions, we have continued to advance the </w:t>
      </w:r>
      <w:r w:rsidR="005A4CE5" w:rsidRPr="005A4CE5">
        <w:rPr>
          <w:rFonts w:ascii="Times New Roman" w:eastAsia="MS Mincho" w:hAnsi="Times New Roman"/>
          <w:i/>
          <w:color w:val="000000"/>
          <w:sz w:val="22"/>
          <w:szCs w:val="22"/>
        </w:rPr>
        <w:t>PdR1c</w:t>
      </w:r>
      <w:r w:rsidRPr="00B34E8C">
        <w:rPr>
          <w:rFonts w:ascii="Times New Roman" w:eastAsia="MS Mincho" w:hAnsi="Times New Roman"/>
          <w:color w:val="000000"/>
          <w:sz w:val="22"/>
          <w:szCs w:val="22"/>
        </w:rPr>
        <w:t xml:space="preserve"> line as a future breeding resource. </w:t>
      </w:r>
      <w:r w:rsidR="00F75E4B">
        <w:rPr>
          <w:rFonts w:ascii="Times New Roman" w:eastAsia="MS Mincho" w:hAnsi="Times New Roman"/>
          <w:color w:val="000000"/>
          <w:sz w:val="22"/>
          <w:szCs w:val="22"/>
        </w:rPr>
        <w:t xml:space="preserve"> </w:t>
      </w:r>
      <w:r w:rsidRPr="00B34E8C">
        <w:rPr>
          <w:rFonts w:ascii="Times New Roman" w:eastAsia="MS Mincho" w:hAnsi="Times New Roman"/>
          <w:color w:val="000000"/>
          <w:sz w:val="22"/>
          <w:szCs w:val="22"/>
        </w:rPr>
        <w:t xml:space="preserve">Our companion research project is pursuing the genetic basis of these differences between </w:t>
      </w:r>
      <w:r w:rsidR="005A4CE5" w:rsidRPr="005A4CE5">
        <w:rPr>
          <w:rFonts w:ascii="Times New Roman" w:eastAsia="MS Mincho" w:hAnsi="Times New Roman"/>
          <w:i/>
          <w:color w:val="000000"/>
          <w:sz w:val="22"/>
          <w:szCs w:val="22"/>
        </w:rPr>
        <w:t>PdR1b</w:t>
      </w:r>
      <w:r w:rsidRPr="00B34E8C">
        <w:rPr>
          <w:rFonts w:ascii="Times New Roman" w:eastAsia="MS Mincho" w:hAnsi="Times New Roman"/>
          <w:color w:val="000000"/>
          <w:sz w:val="22"/>
          <w:szCs w:val="22"/>
        </w:rPr>
        <w:t xml:space="preserve"> and </w:t>
      </w:r>
      <w:r w:rsidR="005A4CE5" w:rsidRPr="005A4CE5">
        <w:rPr>
          <w:rFonts w:ascii="Times New Roman" w:eastAsia="MS Mincho" w:hAnsi="Times New Roman"/>
          <w:i/>
          <w:color w:val="000000"/>
          <w:sz w:val="22"/>
          <w:szCs w:val="22"/>
        </w:rPr>
        <w:t>PdR1c</w:t>
      </w:r>
      <w:r w:rsidRPr="00B34E8C">
        <w:rPr>
          <w:rFonts w:ascii="Times New Roman" w:eastAsia="MS Mincho" w:hAnsi="Times New Roman"/>
          <w:color w:val="000000"/>
          <w:sz w:val="22"/>
          <w:szCs w:val="22"/>
        </w:rPr>
        <w:t xml:space="preserve">. </w:t>
      </w:r>
      <w:r w:rsidR="00F75E4B">
        <w:rPr>
          <w:rFonts w:ascii="Times New Roman" w:eastAsia="MS Mincho" w:hAnsi="Times New Roman"/>
          <w:color w:val="000000"/>
          <w:sz w:val="22"/>
          <w:szCs w:val="22"/>
        </w:rPr>
        <w:t xml:space="preserve"> </w:t>
      </w:r>
      <w:r w:rsidR="002D0F6D">
        <w:rPr>
          <w:rFonts w:ascii="Times New Roman" w:eastAsia="MS Mincho" w:hAnsi="Times New Roman"/>
          <w:color w:val="000000"/>
          <w:sz w:val="22"/>
          <w:szCs w:val="22"/>
        </w:rPr>
        <w:t>In 2005</w:t>
      </w:r>
      <w:r w:rsidR="00981645">
        <w:rPr>
          <w:rFonts w:ascii="Times New Roman" w:eastAsia="MS Mincho" w:hAnsi="Times New Roman"/>
          <w:color w:val="000000"/>
          <w:sz w:val="22"/>
          <w:szCs w:val="22"/>
        </w:rPr>
        <w:t>,</w:t>
      </w:r>
      <w:r w:rsidR="002D0F6D">
        <w:rPr>
          <w:rFonts w:ascii="Times New Roman" w:eastAsia="MS Mincho" w:hAnsi="Times New Roman"/>
          <w:color w:val="000000"/>
          <w:sz w:val="22"/>
          <w:szCs w:val="22"/>
        </w:rPr>
        <w:t xml:space="preserve"> we started a PD resistant breeding line from another Mexican accession, b42-26. </w:t>
      </w:r>
      <w:r w:rsidR="00981645">
        <w:rPr>
          <w:rFonts w:ascii="Times New Roman" w:eastAsia="MS Mincho" w:hAnsi="Times New Roman"/>
          <w:color w:val="000000"/>
          <w:sz w:val="22"/>
          <w:szCs w:val="22"/>
        </w:rPr>
        <w:t xml:space="preserve"> </w:t>
      </w:r>
      <w:r w:rsidR="002D0F6D">
        <w:rPr>
          <w:rFonts w:ascii="Times New Roman" w:eastAsia="MS Mincho" w:hAnsi="Times New Roman"/>
          <w:color w:val="000000"/>
          <w:sz w:val="22"/>
          <w:szCs w:val="22"/>
        </w:rPr>
        <w:t xml:space="preserve">Markers linked to this resistance proved elusive but </w:t>
      </w:r>
      <w:r w:rsidR="00981645">
        <w:rPr>
          <w:rFonts w:ascii="Times New Roman" w:eastAsia="MS Mincho" w:hAnsi="Times New Roman"/>
          <w:color w:val="000000"/>
          <w:sz w:val="22"/>
          <w:szCs w:val="22"/>
        </w:rPr>
        <w:t>strong</w:t>
      </w:r>
      <w:r w:rsidR="002D0F6D">
        <w:rPr>
          <w:rFonts w:ascii="Times New Roman" w:eastAsia="MS Mincho" w:hAnsi="Times New Roman"/>
          <w:color w:val="000000"/>
          <w:sz w:val="22"/>
          <w:szCs w:val="22"/>
        </w:rPr>
        <w:t xml:space="preserve"> resistance was observable in our greenhouse screens</w:t>
      </w:r>
      <w:r w:rsidR="00CB13E7">
        <w:rPr>
          <w:rFonts w:ascii="Times New Roman" w:eastAsia="MS Mincho" w:hAnsi="Times New Roman"/>
          <w:color w:val="000000"/>
          <w:sz w:val="22"/>
          <w:szCs w:val="22"/>
        </w:rPr>
        <w:t xml:space="preserve"> as we advanced through the backcross levels</w:t>
      </w:r>
      <w:r w:rsidR="002D0F6D">
        <w:rPr>
          <w:rFonts w:ascii="Times New Roman" w:eastAsia="MS Mincho" w:hAnsi="Times New Roman"/>
          <w:color w:val="000000"/>
          <w:sz w:val="22"/>
          <w:szCs w:val="22"/>
        </w:rPr>
        <w:t xml:space="preserve">. </w:t>
      </w:r>
      <w:r w:rsidR="00981645">
        <w:rPr>
          <w:rFonts w:ascii="Times New Roman" w:eastAsia="MS Mincho" w:hAnsi="Times New Roman"/>
          <w:color w:val="000000"/>
          <w:sz w:val="22"/>
          <w:szCs w:val="22"/>
        </w:rPr>
        <w:t xml:space="preserve"> </w:t>
      </w:r>
      <w:r w:rsidR="002D0F6D">
        <w:rPr>
          <w:rFonts w:ascii="Times New Roman" w:eastAsia="MS Mincho" w:hAnsi="Times New Roman"/>
          <w:color w:val="000000"/>
          <w:sz w:val="22"/>
          <w:szCs w:val="22"/>
        </w:rPr>
        <w:t>In 2011</w:t>
      </w:r>
      <w:r w:rsidR="00981645">
        <w:rPr>
          <w:rFonts w:ascii="Times New Roman" w:eastAsia="MS Mincho" w:hAnsi="Times New Roman"/>
          <w:color w:val="000000"/>
          <w:sz w:val="22"/>
          <w:szCs w:val="22"/>
        </w:rPr>
        <w:t>,</w:t>
      </w:r>
      <w:r w:rsidR="002D0F6D" w:rsidRPr="002D0F6D">
        <w:rPr>
          <w:rFonts w:ascii="Times New Roman" w:eastAsia="MS Mincho" w:hAnsi="Times New Roman"/>
          <w:color w:val="000000"/>
          <w:sz w:val="22"/>
          <w:szCs w:val="22"/>
        </w:rPr>
        <w:t xml:space="preserve"> </w:t>
      </w:r>
      <w:r w:rsidR="002D0F6D">
        <w:rPr>
          <w:rFonts w:ascii="Times New Roman" w:eastAsia="MS Mincho" w:hAnsi="Times New Roman"/>
          <w:color w:val="000000"/>
          <w:sz w:val="22"/>
          <w:szCs w:val="22"/>
        </w:rPr>
        <w:t xml:space="preserve">we started stacking resistance from </w:t>
      </w:r>
      <w:r w:rsidR="002D0F6D" w:rsidRPr="00BE279E">
        <w:rPr>
          <w:rFonts w:ascii="Times New Roman" w:eastAsia="MS Mincho" w:hAnsi="Times New Roman"/>
          <w:i/>
          <w:color w:val="000000"/>
          <w:sz w:val="22"/>
          <w:szCs w:val="22"/>
        </w:rPr>
        <w:t>PdR1b</w:t>
      </w:r>
      <w:r w:rsidR="002D0F6D">
        <w:rPr>
          <w:rFonts w:ascii="Times New Roman" w:eastAsia="MS Mincho" w:hAnsi="Times New Roman"/>
          <w:color w:val="000000"/>
          <w:sz w:val="22"/>
          <w:szCs w:val="22"/>
        </w:rPr>
        <w:t xml:space="preserve"> with that of b42-26 using </w:t>
      </w:r>
      <w:r w:rsidR="00981645">
        <w:rPr>
          <w:rFonts w:ascii="Times New Roman" w:eastAsia="MS Mincho" w:hAnsi="Times New Roman"/>
          <w:color w:val="000000"/>
          <w:sz w:val="22"/>
          <w:szCs w:val="22"/>
        </w:rPr>
        <w:t>marker-assisted selection (</w:t>
      </w:r>
      <w:r w:rsidR="002D0F6D">
        <w:rPr>
          <w:rFonts w:ascii="Times New Roman" w:eastAsia="MS Mincho" w:hAnsi="Times New Roman"/>
          <w:color w:val="000000"/>
          <w:sz w:val="22"/>
          <w:szCs w:val="22"/>
        </w:rPr>
        <w:t>MAS</w:t>
      </w:r>
      <w:r w:rsidR="00981645">
        <w:rPr>
          <w:rFonts w:ascii="Times New Roman" w:eastAsia="MS Mincho" w:hAnsi="Times New Roman"/>
          <w:color w:val="000000"/>
          <w:sz w:val="22"/>
          <w:szCs w:val="22"/>
        </w:rPr>
        <w:t>)</w:t>
      </w:r>
      <w:r w:rsidR="002D0F6D">
        <w:rPr>
          <w:rFonts w:ascii="Times New Roman" w:eastAsia="MS Mincho" w:hAnsi="Times New Roman"/>
          <w:color w:val="000000"/>
          <w:sz w:val="22"/>
          <w:szCs w:val="22"/>
        </w:rPr>
        <w:t xml:space="preserve"> to </w:t>
      </w:r>
      <w:r w:rsidR="00BE279E">
        <w:rPr>
          <w:rFonts w:ascii="Times New Roman" w:eastAsia="MS Mincho" w:hAnsi="Times New Roman"/>
          <w:color w:val="000000"/>
          <w:sz w:val="22"/>
          <w:szCs w:val="22"/>
        </w:rPr>
        <w:t xml:space="preserve">select for </w:t>
      </w:r>
      <w:r w:rsidR="00BE279E" w:rsidRPr="00BE279E">
        <w:rPr>
          <w:rFonts w:ascii="Times New Roman" w:eastAsia="MS Mincho" w:hAnsi="Times New Roman"/>
          <w:i/>
          <w:color w:val="000000"/>
          <w:sz w:val="22"/>
          <w:szCs w:val="22"/>
        </w:rPr>
        <w:t>PdR1b</w:t>
      </w:r>
      <w:r w:rsidR="00BE279E">
        <w:rPr>
          <w:rFonts w:ascii="Times New Roman" w:eastAsia="MS Mincho" w:hAnsi="Times New Roman"/>
          <w:color w:val="000000"/>
          <w:sz w:val="22"/>
          <w:szCs w:val="22"/>
        </w:rPr>
        <w:t xml:space="preserve"> and a higher than usual resistance in our greenhouse screen to move the b42-26 resistance</w:t>
      </w:r>
      <w:r w:rsidR="00981645">
        <w:rPr>
          <w:rFonts w:ascii="Times New Roman" w:eastAsia="MS Mincho" w:hAnsi="Times New Roman"/>
          <w:color w:val="000000"/>
          <w:sz w:val="22"/>
          <w:szCs w:val="22"/>
        </w:rPr>
        <w:t xml:space="preserve"> forward</w:t>
      </w:r>
      <w:r w:rsidR="00BE279E">
        <w:rPr>
          <w:rFonts w:ascii="Times New Roman" w:eastAsia="MS Mincho" w:hAnsi="Times New Roman"/>
          <w:color w:val="000000"/>
          <w:sz w:val="22"/>
          <w:szCs w:val="22"/>
        </w:rPr>
        <w:t xml:space="preserve">. </w:t>
      </w:r>
      <w:r w:rsidR="00981645">
        <w:rPr>
          <w:rFonts w:ascii="Times New Roman" w:eastAsia="MS Mincho" w:hAnsi="Times New Roman"/>
          <w:color w:val="000000"/>
          <w:sz w:val="22"/>
          <w:szCs w:val="22"/>
        </w:rPr>
        <w:t xml:space="preserve"> </w:t>
      </w:r>
      <w:r w:rsidR="00BE279E">
        <w:rPr>
          <w:rFonts w:ascii="Times New Roman" w:eastAsia="MS Mincho" w:hAnsi="Times New Roman"/>
          <w:color w:val="000000"/>
          <w:sz w:val="22"/>
          <w:szCs w:val="22"/>
        </w:rPr>
        <w:t>Late last year our companion project identified the location of a significant PD resistance locus from b42-26 on LG8</w:t>
      </w:r>
      <w:r w:rsidR="00981645">
        <w:rPr>
          <w:rFonts w:ascii="Times New Roman" w:eastAsia="MS Mincho" w:hAnsi="Times New Roman"/>
          <w:color w:val="000000"/>
          <w:sz w:val="22"/>
          <w:szCs w:val="22"/>
        </w:rPr>
        <w:t>,</w:t>
      </w:r>
      <w:r w:rsidR="00BE279E">
        <w:rPr>
          <w:rFonts w:ascii="Times New Roman" w:eastAsia="MS Mincho" w:hAnsi="Times New Roman"/>
          <w:color w:val="000000"/>
          <w:sz w:val="22"/>
          <w:szCs w:val="22"/>
        </w:rPr>
        <w:t xml:space="preserve"> which we have called </w:t>
      </w:r>
      <w:r w:rsidR="00BE279E" w:rsidRPr="00DE6B7A">
        <w:rPr>
          <w:rFonts w:ascii="Times New Roman" w:eastAsia="MS Mincho" w:hAnsi="Times New Roman"/>
          <w:i/>
          <w:color w:val="000000"/>
          <w:sz w:val="22"/>
          <w:szCs w:val="22"/>
        </w:rPr>
        <w:t>PdR2</w:t>
      </w:r>
      <w:r w:rsidR="00BE279E">
        <w:rPr>
          <w:rFonts w:ascii="Times New Roman" w:eastAsia="MS Mincho" w:hAnsi="Times New Roman"/>
          <w:color w:val="000000"/>
          <w:sz w:val="22"/>
          <w:szCs w:val="22"/>
        </w:rPr>
        <w:t xml:space="preserve">.  Three years ago, in 2014, we advanced our </w:t>
      </w:r>
      <w:r w:rsidR="00BE279E" w:rsidRPr="00BE279E">
        <w:rPr>
          <w:rFonts w:ascii="Times New Roman" w:eastAsia="MS Mincho" w:hAnsi="Times New Roman"/>
          <w:i/>
          <w:color w:val="000000"/>
          <w:sz w:val="22"/>
          <w:szCs w:val="22"/>
        </w:rPr>
        <w:t>PdR1</w:t>
      </w:r>
      <w:r w:rsidR="00BE279E">
        <w:rPr>
          <w:rFonts w:ascii="Times New Roman" w:eastAsia="MS Mincho" w:hAnsi="Times New Roman"/>
          <w:color w:val="000000"/>
          <w:sz w:val="22"/>
          <w:szCs w:val="22"/>
        </w:rPr>
        <w:t xml:space="preserve"> x </w:t>
      </w:r>
      <w:r w:rsidR="00BE279E" w:rsidRPr="00BE279E">
        <w:rPr>
          <w:rFonts w:ascii="Times New Roman" w:eastAsia="MS Mincho" w:hAnsi="Times New Roman"/>
          <w:i/>
          <w:color w:val="000000"/>
          <w:sz w:val="22"/>
          <w:szCs w:val="22"/>
        </w:rPr>
        <w:t>PdR2</w:t>
      </w:r>
      <w:r w:rsidR="00BE279E">
        <w:rPr>
          <w:rFonts w:ascii="Times New Roman" w:eastAsia="MS Mincho" w:hAnsi="Times New Roman"/>
          <w:color w:val="000000"/>
          <w:sz w:val="22"/>
          <w:szCs w:val="22"/>
        </w:rPr>
        <w:t xml:space="preserve"> line to the 92% </w:t>
      </w:r>
      <w:r w:rsidR="00BE279E" w:rsidRPr="00BE279E">
        <w:rPr>
          <w:rFonts w:ascii="Times New Roman" w:eastAsia="MS Mincho" w:hAnsi="Times New Roman"/>
          <w:i/>
          <w:color w:val="000000"/>
          <w:sz w:val="22"/>
          <w:szCs w:val="22"/>
        </w:rPr>
        <w:t>vinifera</w:t>
      </w:r>
      <w:r w:rsidR="00BE279E">
        <w:rPr>
          <w:rFonts w:ascii="Times New Roman" w:eastAsia="MS Mincho" w:hAnsi="Times New Roman"/>
          <w:color w:val="000000"/>
          <w:sz w:val="22"/>
          <w:szCs w:val="22"/>
        </w:rPr>
        <w:t xml:space="preserve"> level and last </w:t>
      </w:r>
      <w:r w:rsidR="00CB13E7">
        <w:rPr>
          <w:rFonts w:ascii="Times New Roman" w:eastAsia="MS Mincho" w:hAnsi="Times New Roman"/>
          <w:color w:val="000000"/>
          <w:sz w:val="22"/>
          <w:szCs w:val="22"/>
        </w:rPr>
        <w:t xml:space="preserve">spring </w:t>
      </w:r>
      <w:r w:rsidR="00BE279E">
        <w:rPr>
          <w:rFonts w:ascii="Times New Roman" w:eastAsia="MS Mincho" w:hAnsi="Times New Roman"/>
          <w:color w:val="000000"/>
          <w:sz w:val="22"/>
          <w:szCs w:val="22"/>
        </w:rPr>
        <w:t xml:space="preserve">made crosses to advance it to the 96% </w:t>
      </w:r>
      <w:r w:rsidR="00BE279E" w:rsidRPr="00E46899">
        <w:rPr>
          <w:rFonts w:ascii="Times New Roman" w:eastAsia="MS Mincho" w:hAnsi="Times New Roman"/>
          <w:i/>
          <w:color w:val="000000"/>
          <w:sz w:val="22"/>
          <w:szCs w:val="22"/>
        </w:rPr>
        <w:t>vinifera</w:t>
      </w:r>
      <w:r w:rsidR="00BE279E">
        <w:rPr>
          <w:rFonts w:ascii="Times New Roman" w:eastAsia="MS Mincho" w:hAnsi="Times New Roman"/>
          <w:color w:val="000000"/>
          <w:sz w:val="22"/>
          <w:szCs w:val="22"/>
        </w:rPr>
        <w:t xml:space="preserve"> level. </w:t>
      </w:r>
      <w:r w:rsidR="00981645">
        <w:rPr>
          <w:rFonts w:ascii="Times New Roman" w:eastAsia="MS Mincho" w:hAnsi="Times New Roman"/>
          <w:color w:val="000000"/>
          <w:sz w:val="22"/>
          <w:szCs w:val="22"/>
        </w:rPr>
        <w:t xml:space="preserve"> </w:t>
      </w:r>
      <w:proofErr w:type="gramStart"/>
      <w:r w:rsidR="00BE279E">
        <w:rPr>
          <w:rFonts w:ascii="Times New Roman" w:eastAsia="MS Mincho" w:hAnsi="Times New Roman"/>
          <w:color w:val="000000"/>
          <w:sz w:val="22"/>
          <w:szCs w:val="22"/>
        </w:rPr>
        <w:t>MAS wa</w:t>
      </w:r>
      <w:r w:rsidR="00CB13E7">
        <w:rPr>
          <w:rFonts w:ascii="Times New Roman" w:eastAsia="MS Mincho" w:hAnsi="Times New Roman"/>
          <w:color w:val="000000"/>
          <w:sz w:val="22"/>
          <w:szCs w:val="22"/>
        </w:rPr>
        <w:t>s</w:t>
      </w:r>
      <w:proofErr w:type="gramEnd"/>
      <w:r w:rsidR="00CB13E7">
        <w:rPr>
          <w:rFonts w:ascii="Times New Roman" w:eastAsia="MS Mincho" w:hAnsi="Times New Roman"/>
          <w:color w:val="000000"/>
          <w:sz w:val="22"/>
          <w:szCs w:val="22"/>
        </w:rPr>
        <w:t xml:space="preserve"> used to advance only genotypes </w:t>
      </w:r>
      <w:r w:rsidR="00BE279E">
        <w:rPr>
          <w:rFonts w:ascii="Times New Roman" w:eastAsia="MS Mincho" w:hAnsi="Times New Roman"/>
          <w:color w:val="000000"/>
          <w:sz w:val="22"/>
          <w:szCs w:val="22"/>
        </w:rPr>
        <w:t xml:space="preserve">with both </w:t>
      </w:r>
      <w:r w:rsidR="00BE279E" w:rsidRPr="00DE6B7A">
        <w:rPr>
          <w:rFonts w:ascii="Times New Roman" w:eastAsia="MS Mincho" w:hAnsi="Times New Roman"/>
          <w:i/>
          <w:color w:val="000000"/>
          <w:sz w:val="22"/>
          <w:szCs w:val="22"/>
        </w:rPr>
        <w:t>PdR1</w:t>
      </w:r>
      <w:r w:rsidR="00BE279E">
        <w:rPr>
          <w:rFonts w:ascii="Times New Roman" w:eastAsia="MS Mincho" w:hAnsi="Times New Roman"/>
          <w:color w:val="000000"/>
          <w:sz w:val="22"/>
          <w:szCs w:val="22"/>
        </w:rPr>
        <w:t xml:space="preserve">b and </w:t>
      </w:r>
      <w:r w:rsidR="00BE279E" w:rsidRPr="00DE6B7A">
        <w:rPr>
          <w:rFonts w:ascii="Times New Roman" w:eastAsia="MS Mincho" w:hAnsi="Times New Roman"/>
          <w:i/>
          <w:color w:val="000000"/>
          <w:sz w:val="22"/>
          <w:szCs w:val="22"/>
        </w:rPr>
        <w:t>PdR2</w:t>
      </w:r>
      <w:r w:rsidR="00BE279E">
        <w:rPr>
          <w:rFonts w:ascii="Times New Roman" w:eastAsia="MS Mincho" w:hAnsi="Times New Roman"/>
          <w:color w:val="000000"/>
          <w:sz w:val="22"/>
          <w:szCs w:val="22"/>
        </w:rPr>
        <w:t xml:space="preserve"> for the first time on these crosses. </w:t>
      </w:r>
      <w:r w:rsidR="00A312B3">
        <w:rPr>
          <w:rFonts w:ascii="Times New Roman" w:eastAsia="MS Mincho" w:hAnsi="Times New Roman"/>
          <w:color w:val="000000"/>
          <w:sz w:val="22"/>
          <w:szCs w:val="22"/>
        </w:rPr>
        <w:t xml:space="preserve"> </w:t>
      </w:r>
      <w:r w:rsidR="002D0F6D">
        <w:rPr>
          <w:rFonts w:ascii="Times New Roman" w:eastAsia="MS Mincho" w:hAnsi="Times New Roman"/>
          <w:color w:val="000000"/>
          <w:sz w:val="22"/>
          <w:szCs w:val="22"/>
        </w:rPr>
        <w:t xml:space="preserve">The </w:t>
      </w:r>
      <w:r w:rsidR="008A7EA0">
        <w:rPr>
          <w:rFonts w:ascii="Times New Roman" w:eastAsia="MS Mincho" w:hAnsi="Times New Roman"/>
          <w:color w:val="000000"/>
          <w:sz w:val="22"/>
          <w:szCs w:val="22"/>
        </w:rPr>
        <w:t>r</w:t>
      </w:r>
      <w:r w:rsidRPr="00B34E8C">
        <w:rPr>
          <w:rFonts w:ascii="Times New Roman" w:eastAsia="MS Mincho" w:hAnsi="Times New Roman"/>
          <w:color w:val="000000"/>
          <w:sz w:val="22"/>
          <w:szCs w:val="22"/>
        </w:rPr>
        <w:t xml:space="preserve">esistance from southeastern United States (SEUS) species is being advanced in other lines. </w:t>
      </w:r>
      <w:r w:rsidR="00F75E4B">
        <w:rPr>
          <w:rFonts w:ascii="Times New Roman" w:eastAsia="MS Mincho" w:hAnsi="Times New Roman"/>
          <w:color w:val="000000"/>
          <w:sz w:val="22"/>
          <w:szCs w:val="22"/>
        </w:rPr>
        <w:t xml:space="preserve"> </w:t>
      </w:r>
      <w:r w:rsidRPr="00B34E8C">
        <w:rPr>
          <w:rFonts w:ascii="Times New Roman" w:eastAsia="MS Mincho" w:hAnsi="Times New Roman"/>
          <w:color w:val="000000"/>
          <w:sz w:val="22"/>
          <w:szCs w:val="22"/>
        </w:rPr>
        <w:t xml:space="preserve">However, the resistance in these latter lines is complex (controlled by multiple genes) and markers have not yet been developed to expedite breeding. </w:t>
      </w:r>
      <w:r w:rsidR="00F75E4B">
        <w:rPr>
          <w:rFonts w:ascii="Times New Roman" w:eastAsia="MS Mincho" w:hAnsi="Times New Roman"/>
          <w:color w:val="000000"/>
          <w:sz w:val="22"/>
          <w:szCs w:val="22"/>
        </w:rPr>
        <w:t xml:space="preserve"> </w:t>
      </w:r>
      <w:r w:rsidRPr="00B34E8C">
        <w:rPr>
          <w:rFonts w:ascii="Times New Roman" w:eastAsia="MS Mincho" w:hAnsi="Times New Roman"/>
          <w:color w:val="000000"/>
          <w:sz w:val="22"/>
          <w:szCs w:val="22"/>
        </w:rPr>
        <w:t xml:space="preserve">The breeding effort with alternative resistance sources and the complexing of these resistances is being done to broaden </w:t>
      </w:r>
      <w:r w:rsidR="005A4CE5" w:rsidRPr="005A4CE5">
        <w:rPr>
          <w:rFonts w:ascii="Times New Roman" w:eastAsia="MS Mincho" w:hAnsi="Times New Roman"/>
          <w:i/>
          <w:color w:val="000000"/>
          <w:sz w:val="22"/>
          <w:szCs w:val="22"/>
        </w:rPr>
        <w:t>X. fastidiosa</w:t>
      </w:r>
      <w:r w:rsidRPr="00B34E8C">
        <w:rPr>
          <w:rFonts w:ascii="Times New Roman" w:eastAsia="MS Mincho" w:hAnsi="Times New Roman"/>
          <w:color w:val="000000"/>
          <w:sz w:val="22"/>
          <w:szCs w:val="22"/>
        </w:rPr>
        <w:t xml:space="preserve"> resistance and address </w:t>
      </w:r>
      <w:r w:rsidR="005A4CE5" w:rsidRPr="005A4CE5">
        <w:rPr>
          <w:rFonts w:ascii="Times New Roman" w:eastAsia="MS Mincho" w:hAnsi="Times New Roman"/>
          <w:i/>
          <w:color w:val="000000"/>
          <w:sz w:val="22"/>
          <w:szCs w:val="22"/>
        </w:rPr>
        <w:t>X. fastidiosa</w:t>
      </w:r>
      <w:r w:rsidRPr="005A4CE5">
        <w:rPr>
          <w:rFonts w:ascii="Times New Roman" w:eastAsia="MS Mincho" w:hAnsi="Times New Roman"/>
          <w:i/>
          <w:color w:val="000000"/>
          <w:sz w:val="22"/>
          <w:szCs w:val="22"/>
        </w:rPr>
        <w:t>’s</w:t>
      </w:r>
      <w:r w:rsidRPr="00B34E8C">
        <w:rPr>
          <w:rFonts w:ascii="Times New Roman" w:eastAsia="MS Mincho" w:hAnsi="Times New Roman"/>
          <w:color w:val="000000"/>
          <w:sz w:val="22"/>
          <w:szCs w:val="22"/>
        </w:rPr>
        <w:t xml:space="preserve"> potential to overcome resistance.</w:t>
      </w:r>
    </w:p>
    <w:p w14:paraId="41A9ACD8" w14:textId="77777777" w:rsidR="00B34E8C" w:rsidRPr="00B75813" w:rsidRDefault="00B34E8C" w:rsidP="00F73011">
      <w:pPr>
        <w:rPr>
          <w:rFonts w:ascii="Times New Roman" w:eastAsia="MS Mincho" w:hAnsi="Times New Roman"/>
          <w:color w:val="000000"/>
          <w:sz w:val="22"/>
          <w:szCs w:val="22"/>
        </w:rPr>
      </w:pPr>
    </w:p>
    <w:p w14:paraId="258CDABB" w14:textId="77777777" w:rsidR="000570FA" w:rsidRPr="00B75813" w:rsidRDefault="000570FA" w:rsidP="00F73011">
      <w:pPr>
        <w:rPr>
          <w:rFonts w:ascii="Times New Roman" w:eastAsia="MS Mincho" w:hAnsi="Times New Roman"/>
          <w:b/>
          <w:color w:val="000000"/>
          <w:sz w:val="22"/>
          <w:szCs w:val="22"/>
        </w:rPr>
      </w:pPr>
      <w:r w:rsidRPr="00B75813">
        <w:rPr>
          <w:rFonts w:ascii="Times New Roman" w:eastAsia="MS Mincho" w:hAnsi="Times New Roman"/>
          <w:b/>
          <w:color w:val="000000"/>
          <w:sz w:val="22"/>
          <w:szCs w:val="22"/>
        </w:rPr>
        <w:t xml:space="preserve">OBJECTIVES </w:t>
      </w:r>
    </w:p>
    <w:p w14:paraId="4AB68CC3" w14:textId="77777777" w:rsidR="0010207C" w:rsidRPr="007B39F8" w:rsidRDefault="0010207C" w:rsidP="0010207C">
      <w:pPr>
        <w:pStyle w:val="BodyTextIndent"/>
        <w:numPr>
          <w:ilvl w:val="0"/>
          <w:numId w:val="37"/>
        </w:numPr>
        <w:tabs>
          <w:tab w:val="clear" w:pos="720"/>
          <w:tab w:val="num" w:pos="450"/>
        </w:tabs>
        <w:ind w:left="450" w:hanging="450"/>
        <w:jc w:val="both"/>
        <w:rPr>
          <w:rFonts w:ascii="Times New Roman" w:hAnsi="Times New Roman"/>
          <w:sz w:val="22"/>
          <w:szCs w:val="22"/>
          <w:u w:val="single"/>
        </w:rPr>
      </w:pPr>
      <w:r>
        <w:rPr>
          <w:rFonts w:ascii="Times New Roman" w:hAnsi="Times New Roman"/>
          <w:sz w:val="22"/>
          <w:szCs w:val="22"/>
        </w:rPr>
        <w:t xml:space="preserve">Identify unique sources of PD resistance with a focus on accessions collected from the southwestern United States and northern Mexico.  Develop F1 and BC1 populations from the most promising new sources of resistance. Evaluate the inheritance of resistance and utilize populations from the most resistant sources to create mapping populations.  </w:t>
      </w:r>
    </w:p>
    <w:p w14:paraId="5842E4B6" w14:textId="77777777" w:rsidR="0010207C" w:rsidRPr="007B39F8" w:rsidRDefault="0010207C" w:rsidP="0010207C">
      <w:pPr>
        <w:pStyle w:val="BodyTextIndent"/>
        <w:tabs>
          <w:tab w:val="num" w:pos="450"/>
        </w:tabs>
        <w:ind w:left="450" w:hanging="450"/>
        <w:jc w:val="both"/>
        <w:rPr>
          <w:rFonts w:ascii="Times New Roman" w:hAnsi="Times New Roman"/>
          <w:sz w:val="22"/>
          <w:szCs w:val="22"/>
          <w:u w:val="single"/>
        </w:rPr>
      </w:pPr>
    </w:p>
    <w:p w14:paraId="194D0C16" w14:textId="77777777" w:rsidR="0010207C" w:rsidRPr="00BB2930" w:rsidRDefault="0010207C" w:rsidP="0010207C">
      <w:pPr>
        <w:numPr>
          <w:ilvl w:val="0"/>
          <w:numId w:val="37"/>
        </w:numPr>
        <w:tabs>
          <w:tab w:val="clear" w:pos="720"/>
          <w:tab w:val="num" w:pos="450"/>
        </w:tabs>
        <w:ind w:left="450" w:hanging="450"/>
        <w:jc w:val="both"/>
        <w:rPr>
          <w:rFonts w:ascii="Times New Roman" w:hAnsi="Times New Roman"/>
          <w:sz w:val="22"/>
          <w:szCs w:val="22"/>
        </w:rPr>
      </w:pPr>
      <w:r>
        <w:rPr>
          <w:rFonts w:ascii="Times New Roman" w:hAnsi="Times New Roman"/>
          <w:sz w:val="22"/>
          <w:szCs w:val="22"/>
        </w:rPr>
        <w:t xml:space="preserve">Provide support to the companion mapping/genetics program by establishing and maintaining mapping populations, and using the greenhouse screen to evaluate populations and selections for PD resistance. </w:t>
      </w:r>
    </w:p>
    <w:p w14:paraId="3BD56609" w14:textId="77777777" w:rsidR="0010207C" w:rsidRDefault="0010207C" w:rsidP="0010207C">
      <w:pPr>
        <w:pStyle w:val="BodyTextIndent"/>
        <w:tabs>
          <w:tab w:val="num" w:pos="450"/>
        </w:tabs>
        <w:ind w:left="450" w:hanging="450"/>
        <w:jc w:val="both"/>
        <w:rPr>
          <w:rFonts w:ascii="Times New Roman" w:hAnsi="Times New Roman"/>
          <w:sz w:val="22"/>
          <w:szCs w:val="22"/>
        </w:rPr>
      </w:pPr>
    </w:p>
    <w:p w14:paraId="04B82A09" w14:textId="77777777" w:rsidR="0010207C" w:rsidRPr="00A255B1" w:rsidRDefault="0010207C" w:rsidP="0010207C">
      <w:pPr>
        <w:numPr>
          <w:ilvl w:val="0"/>
          <w:numId w:val="37"/>
        </w:numPr>
        <w:tabs>
          <w:tab w:val="clear" w:pos="720"/>
          <w:tab w:val="num" w:pos="450"/>
        </w:tabs>
        <w:ind w:left="450" w:hanging="450"/>
        <w:jc w:val="both"/>
        <w:rPr>
          <w:rFonts w:ascii="Times New Roman" w:hAnsi="Times New Roman"/>
          <w:sz w:val="22"/>
          <w:szCs w:val="22"/>
        </w:rPr>
      </w:pPr>
      <w:r w:rsidRPr="00A255B1">
        <w:rPr>
          <w:rFonts w:ascii="Times New Roman" w:hAnsi="Times New Roman"/>
          <w:sz w:val="22"/>
          <w:szCs w:val="22"/>
        </w:rPr>
        <w:t>Develop advance</w:t>
      </w:r>
      <w:r>
        <w:rPr>
          <w:rFonts w:ascii="Times New Roman" w:hAnsi="Times New Roman"/>
          <w:sz w:val="22"/>
          <w:szCs w:val="22"/>
        </w:rPr>
        <w:t>d</w:t>
      </w:r>
      <w:r w:rsidRPr="00A255B1">
        <w:rPr>
          <w:rFonts w:ascii="Times New Roman" w:hAnsi="Times New Roman"/>
          <w:sz w:val="22"/>
          <w:szCs w:val="22"/>
        </w:rPr>
        <w:t xml:space="preserve"> lines of</w:t>
      </w:r>
      <w:r>
        <w:rPr>
          <w:rFonts w:ascii="Times New Roman" w:hAnsi="Times New Roman"/>
          <w:sz w:val="22"/>
          <w:szCs w:val="22"/>
        </w:rPr>
        <w:t xml:space="preserve"> PD resistant winegrapes from unique resistance sources through four backcross generations to elite </w:t>
      </w:r>
      <w:r w:rsidRPr="000C1367">
        <w:rPr>
          <w:rFonts w:ascii="Times New Roman" w:hAnsi="Times New Roman"/>
          <w:i/>
          <w:sz w:val="22"/>
          <w:szCs w:val="22"/>
        </w:rPr>
        <w:t>V. vinifera</w:t>
      </w:r>
      <w:r>
        <w:rPr>
          <w:rFonts w:ascii="Times New Roman" w:hAnsi="Times New Roman"/>
          <w:sz w:val="22"/>
          <w:szCs w:val="22"/>
        </w:rPr>
        <w:t xml:space="preserve"> cultivars.  Evaluate and select on f</w:t>
      </w:r>
      <w:r w:rsidRPr="00D55755">
        <w:rPr>
          <w:rFonts w:ascii="Times New Roman" w:hAnsi="Times New Roman"/>
          <w:sz w:val="22"/>
          <w:szCs w:val="22"/>
        </w:rPr>
        <w:t>ruit quality traits such as color, tannin content, flavor, and productivity.</w:t>
      </w:r>
      <w:r>
        <w:rPr>
          <w:rFonts w:ascii="Times New Roman" w:hAnsi="Times New Roman"/>
          <w:sz w:val="22"/>
          <w:szCs w:val="22"/>
        </w:rPr>
        <w:t xml:space="preserve">  Complete wine and fruit sensory analysis of advanced selections.</w:t>
      </w:r>
    </w:p>
    <w:p w14:paraId="283148AE" w14:textId="77777777" w:rsidR="0010207C" w:rsidRDefault="0010207C" w:rsidP="0010207C">
      <w:pPr>
        <w:tabs>
          <w:tab w:val="num" w:pos="450"/>
        </w:tabs>
        <w:ind w:left="450" w:hanging="450"/>
        <w:jc w:val="both"/>
        <w:rPr>
          <w:rFonts w:ascii="Times New Roman" w:hAnsi="Times New Roman"/>
          <w:sz w:val="22"/>
          <w:szCs w:val="22"/>
        </w:rPr>
      </w:pPr>
    </w:p>
    <w:p w14:paraId="05BDF18A" w14:textId="77777777" w:rsidR="0010207C" w:rsidRDefault="0010207C" w:rsidP="0010207C">
      <w:pPr>
        <w:numPr>
          <w:ilvl w:val="0"/>
          <w:numId w:val="37"/>
        </w:numPr>
        <w:tabs>
          <w:tab w:val="clear" w:pos="720"/>
          <w:tab w:val="num" w:pos="450"/>
        </w:tabs>
        <w:ind w:left="450" w:hanging="450"/>
        <w:jc w:val="both"/>
        <w:rPr>
          <w:rFonts w:ascii="Times New Roman" w:hAnsi="Times New Roman"/>
          <w:sz w:val="22"/>
          <w:szCs w:val="22"/>
        </w:rPr>
      </w:pPr>
      <w:r w:rsidRPr="00D55755">
        <w:rPr>
          <w:rFonts w:ascii="Times New Roman" w:hAnsi="Times New Roman"/>
          <w:sz w:val="22"/>
          <w:szCs w:val="22"/>
        </w:rPr>
        <w:t xml:space="preserve">Utilize marker-assisted selection (MAS) to </w:t>
      </w:r>
      <w:r>
        <w:rPr>
          <w:rFonts w:ascii="Times New Roman" w:hAnsi="Times New Roman"/>
          <w:sz w:val="22"/>
          <w:szCs w:val="22"/>
        </w:rPr>
        <w:t>stack (combine)</w:t>
      </w:r>
      <w:r w:rsidRPr="00D55755">
        <w:rPr>
          <w:rFonts w:ascii="Times New Roman" w:hAnsi="Times New Roman"/>
          <w:sz w:val="22"/>
          <w:szCs w:val="22"/>
        </w:rPr>
        <w:t xml:space="preserve"> </w:t>
      </w:r>
      <w:r>
        <w:rPr>
          <w:rFonts w:ascii="Times New Roman" w:hAnsi="Times New Roman"/>
          <w:sz w:val="22"/>
          <w:szCs w:val="22"/>
        </w:rPr>
        <w:t xml:space="preserve">different </w:t>
      </w:r>
      <w:r w:rsidRPr="00D55755">
        <w:rPr>
          <w:rFonts w:ascii="Times New Roman" w:hAnsi="Times New Roman"/>
          <w:sz w:val="22"/>
          <w:szCs w:val="22"/>
        </w:rPr>
        <w:t>resistance loci</w:t>
      </w:r>
      <w:r>
        <w:rPr>
          <w:rFonts w:ascii="Times New Roman" w:hAnsi="Times New Roman"/>
          <w:sz w:val="22"/>
          <w:szCs w:val="22"/>
        </w:rPr>
        <w:t xml:space="preserve"> from the BC4 generation with advanced selections containing </w:t>
      </w:r>
      <w:r w:rsidRPr="00887889">
        <w:rPr>
          <w:rFonts w:ascii="Times New Roman" w:hAnsi="Times New Roman"/>
          <w:i/>
          <w:sz w:val="22"/>
          <w:szCs w:val="22"/>
        </w:rPr>
        <w:t>PdR1</w:t>
      </w:r>
      <w:r>
        <w:rPr>
          <w:rFonts w:ascii="Times New Roman" w:hAnsi="Times New Roman"/>
          <w:sz w:val="22"/>
          <w:szCs w:val="22"/>
        </w:rPr>
        <w:t>.  S</w:t>
      </w:r>
      <w:r w:rsidRPr="00D55755">
        <w:rPr>
          <w:rFonts w:ascii="Times New Roman" w:hAnsi="Times New Roman"/>
          <w:sz w:val="22"/>
          <w:szCs w:val="22"/>
        </w:rPr>
        <w:t>creen for genotypes</w:t>
      </w:r>
      <w:r>
        <w:rPr>
          <w:rFonts w:ascii="Times New Roman" w:hAnsi="Times New Roman"/>
          <w:sz w:val="22"/>
          <w:szCs w:val="22"/>
        </w:rPr>
        <w:t xml:space="preserve"> with combined resistances</w:t>
      </w:r>
      <w:r w:rsidRPr="00D55755">
        <w:rPr>
          <w:rFonts w:ascii="Times New Roman" w:hAnsi="Times New Roman"/>
          <w:sz w:val="22"/>
          <w:szCs w:val="22"/>
        </w:rPr>
        <w:t xml:space="preserve">, to produce </w:t>
      </w:r>
      <w:r>
        <w:rPr>
          <w:rFonts w:ascii="Times New Roman" w:hAnsi="Times New Roman"/>
          <w:sz w:val="22"/>
          <w:szCs w:val="22"/>
        </w:rPr>
        <w:t xml:space="preserve">new PD resistant grapes with multiple sources of PD resistance and </w:t>
      </w:r>
      <w:r w:rsidRPr="00D55755">
        <w:rPr>
          <w:rFonts w:ascii="Times New Roman" w:hAnsi="Times New Roman"/>
          <w:sz w:val="22"/>
          <w:szCs w:val="22"/>
        </w:rPr>
        <w:t xml:space="preserve">high quality </w:t>
      </w:r>
      <w:r>
        <w:rPr>
          <w:rFonts w:ascii="Times New Roman" w:hAnsi="Times New Roman"/>
          <w:sz w:val="22"/>
          <w:szCs w:val="22"/>
        </w:rPr>
        <w:t>fruit and wine.</w:t>
      </w:r>
    </w:p>
    <w:p w14:paraId="5E99D002" w14:textId="4ECFA3D7" w:rsidR="006953DD" w:rsidRPr="00B75813" w:rsidRDefault="006953DD" w:rsidP="00534E3D">
      <w:pPr>
        <w:ind w:left="270" w:hanging="270"/>
        <w:rPr>
          <w:rFonts w:ascii="Times New Roman" w:hAnsi="Times New Roman"/>
          <w:sz w:val="22"/>
          <w:szCs w:val="22"/>
        </w:rPr>
      </w:pPr>
    </w:p>
    <w:p w14:paraId="4DCDB90A" w14:textId="43C4911C" w:rsidR="006953DD" w:rsidRDefault="001D5DDB" w:rsidP="00F73011">
      <w:pPr>
        <w:rPr>
          <w:rFonts w:ascii="Times New Roman" w:eastAsia="MS Mincho" w:hAnsi="Times New Roman"/>
          <w:b/>
          <w:color w:val="000000"/>
          <w:sz w:val="22"/>
          <w:szCs w:val="22"/>
        </w:rPr>
      </w:pPr>
      <w:r>
        <w:rPr>
          <w:rFonts w:ascii="Times New Roman" w:eastAsia="MS Mincho" w:hAnsi="Times New Roman"/>
          <w:b/>
          <w:color w:val="000000"/>
          <w:sz w:val="22"/>
          <w:szCs w:val="22"/>
        </w:rPr>
        <w:t>DESCRIPTION OF ACTIVITIES</w:t>
      </w:r>
    </w:p>
    <w:p w14:paraId="567FAD0F" w14:textId="77777777" w:rsidR="008B246E" w:rsidRPr="005A31F0" w:rsidRDefault="008B246E" w:rsidP="00F73011">
      <w:pPr>
        <w:rPr>
          <w:rFonts w:ascii="Times New Roman" w:eastAsia="MS Mincho" w:hAnsi="Times New Roman"/>
          <w:b/>
          <w:color w:val="000000"/>
          <w:sz w:val="22"/>
          <w:szCs w:val="22"/>
        </w:rPr>
      </w:pPr>
    </w:p>
    <w:p w14:paraId="23EEF8EE" w14:textId="09F9CBCC" w:rsidR="002846A8" w:rsidRDefault="002846A8" w:rsidP="002846A8">
      <w:pPr>
        <w:pStyle w:val="BodyTextIndent"/>
        <w:ind w:left="0" w:firstLine="0"/>
        <w:jc w:val="both"/>
        <w:rPr>
          <w:rFonts w:ascii="Times New Roman" w:hAnsi="Times New Roman"/>
          <w:sz w:val="22"/>
          <w:szCs w:val="22"/>
        </w:rPr>
      </w:pPr>
      <w:r w:rsidRPr="001D5DDB">
        <w:rPr>
          <w:b/>
          <w:sz w:val="22"/>
          <w:szCs w:val="22"/>
        </w:rPr>
        <w:t xml:space="preserve">Objective 1. </w:t>
      </w:r>
      <w:r>
        <w:rPr>
          <w:sz w:val="22"/>
          <w:szCs w:val="22"/>
        </w:rPr>
        <w:t xml:space="preserve"> </w:t>
      </w:r>
      <w:r>
        <w:rPr>
          <w:rFonts w:ascii="Times New Roman" w:hAnsi="Times New Roman"/>
          <w:sz w:val="22"/>
          <w:szCs w:val="22"/>
        </w:rPr>
        <w:t xml:space="preserve">Identify unique sources of PD resistance with a focus on accessions collected from the southwestern United States and northern Mexico.  Develop F1 and BC1 populations from the most promising new sources of resistance. Evaluate the inheritance of resistance and utilize populations from the most resistant sources to create mapping populations.  </w:t>
      </w:r>
    </w:p>
    <w:p w14:paraId="7F8391E5" w14:textId="77777777" w:rsidR="00E634D6" w:rsidRDefault="00E634D6" w:rsidP="002846A8">
      <w:pPr>
        <w:pStyle w:val="BodyTextIndent"/>
        <w:ind w:left="0" w:firstLine="0"/>
        <w:jc w:val="both"/>
        <w:rPr>
          <w:rFonts w:ascii="Times New Roman" w:hAnsi="Times New Roman"/>
          <w:sz w:val="22"/>
          <w:szCs w:val="22"/>
        </w:rPr>
      </w:pPr>
    </w:p>
    <w:p w14:paraId="702DC020" w14:textId="77777777" w:rsidR="00E634D6" w:rsidRPr="00BB2930" w:rsidRDefault="00E634D6" w:rsidP="00E634D6">
      <w:pPr>
        <w:jc w:val="both"/>
        <w:rPr>
          <w:rFonts w:ascii="Times New Roman" w:hAnsi="Times New Roman"/>
          <w:sz w:val="22"/>
          <w:szCs w:val="22"/>
        </w:rPr>
      </w:pPr>
      <w:r w:rsidRPr="00365ABC">
        <w:rPr>
          <w:rFonts w:ascii="Times New Roman" w:hAnsi="Times New Roman"/>
          <w:b/>
          <w:sz w:val="22"/>
          <w:szCs w:val="22"/>
        </w:rPr>
        <w:t>Objective 2.</w:t>
      </w:r>
      <w:r>
        <w:rPr>
          <w:rFonts w:ascii="Times New Roman" w:hAnsi="Times New Roman"/>
          <w:sz w:val="22"/>
          <w:szCs w:val="22"/>
        </w:rPr>
        <w:t xml:space="preserve">  Provide support to the companion mapping/genetics program by establishing and maintaining mapping populations, and using the greenhouse screen to evaluate populations and selections for PD resistance. </w:t>
      </w:r>
    </w:p>
    <w:p w14:paraId="58F81F70" w14:textId="77777777" w:rsidR="002846A8" w:rsidRDefault="002846A8" w:rsidP="00540463">
      <w:pPr>
        <w:rPr>
          <w:sz w:val="22"/>
          <w:szCs w:val="22"/>
        </w:rPr>
      </w:pPr>
    </w:p>
    <w:p w14:paraId="627A122C" w14:textId="27C31AEE" w:rsidR="00602B96" w:rsidRDefault="00CD473E" w:rsidP="00540463">
      <w:pPr>
        <w:rPr>
          <w:sz w:val="22"/>
          <w:szCs w:val="22"/>
        </w:rPr>
      </w:pPr>
      <w:r w:rsidRPr="00CD473E">
        <w:rPr>
          <w:sz w:val="22"/>
          <w:szCs w:val="22"/>
        </w:rPr>
        <w:t xml:space="preserve">To date over 293 wild accessions have been tested for </w:t>
      </w:r>
      <w:r w:rsidR="005C21BF">
        <w:rPr>
          <w:sz w:val="22"/>
          <w:szCs w:val="22"/>
        </w:rPr>
        <w:t>PD</w:t>
      </w:r>
      <w:r w:rsidRPr="00CD473E">
        <w:rPr>
          <w:sz w:val="22"/>
          <w:szCs w:val="22"/>
        </w:rPr>
        <w:t xml:space="preserve"> resistance wi</w:t>
      </w:r>
      <w:r w:rsidR="005C21BF">
        <w:rPr>
          <w:sz w:val="22"/>
          <w:szCs w:val="22"/>
        </w:rPr>
        <w:t>th the greenhouse screen, most of which were collected</w:t>
      </w:r>
      <w:r w:rsidRPr="00CD473E">
        <w:rPr>
          <w:sz w:val="22"/>
          <w:szCs w:val="22"/>
        </w:rPr>
        <w:t xml:space="preserve"> from the southwestern United States and Mexico (SWUS). </w:t>
      </w:r>
      <w:r w:rsidR="005C21BF">
        <w:rPr>
          <w:sz w:val="22"/>
          <w:szCs w:val="22"/>
        </w:rPr>
        <w:t xml:space="preserve"> </w:t>
      </w:r>
      <w:r w:rsidRPr="00CD473E">
        <w:rPr>
          <w:sz w:val="22"/>
          <w:szCs w:val="22"/>
        </w:rPr>
        <w:t xml:space="preserve">Our goal is to identify accessions with the most unique </w:t>
      </w:r>
      <w:r w:rsidR="005C21BF">
        <w:rPr>
          <w:sz w:val="22"/>
          <w:szCs w:val="22"/>
        </w:rPr>
        <w:t>PD</w:t>
      </w:r>
      <w:r w:rsidRPr="00CD473E">
        <w:rPr>
          <w:sz w:val="22"/>
          <w:szCs w:val="22"/>
        </w:rPr>
        <w:t xml:space="preserve"> resistance mechanisms. </w:t>
      </w:r>
      <w:r w:rsidR="005C21BF">
        <w:rPr>
          <w:sz w:val="22"/>
          <w:szCs w:val="22"/>
        </w:rPr>
        <w:t xml:space="preserve"> To do so we evaluate the genetic diversity of these accessions and test them for </w:t>
      </w:r>
      <w:r w:rsidRPr="00CD473E">
        <w:rPr>
          <w:sz w:val="22"/>
          <w:szCs w:val="22"/>
        </w:rPr>
        <w:t xml:space="preserve">genetic markers from chromosome 14 (where </w:t>
      </w:r>
      <w:r w:rsidR="005A4CE5" w:rsidRPr="005A4CE5">
        <w:rPr>
          <w:rFonts w:ascii="Times New Roman" w:hAnsi="Times New Roman"/>
          <w:i/>
          <w:sz w:val="22"/>
          <w:szCs w:val="22"/>
        </w:rPr>
        <w:t>PdR1</w:t>
      </w:r>
      <w:r w:rsidRPr="00CD473E">
        <w:rPr>
          <w:sz w:val="22"/>
          <w:szCs w:val="22"/>
        </w:rPr>
        <w:t xml:space="preserve"> resides) to ensure that we are choosing</w:t>
      </w:r>
      <w:r w:rsidR="005C21BF">
        <w:rPr>
          <w:sz w:val="22"/>
          <w:szCs w:val="22"/>
        </w:rPr>
        <w:t xml:space="preserve"> genetically </w:t>
      </w:r>
      <w:r w:rsidRPr="00CD473E">
        <w:rPr>
          <w:sz w:val="22"/>
          <w:szCs w:val="22"/>
        </w:rPr>
        <w:t xml:space="preserve">diverse resistance sources for population development and greenhouse screening efforts. </w:t>
      </w:r>
      <w:r w:rsidR="005C21BF">
        <w:rPr>
          <w:sz w:val="22"/>
          <w:szCs w:val="22"/>
        </w:rPr>
        <w:t xml:space="preserve"> </w:t>
      </w:r>
      <w:r w:rsidRPr="00CD473E">
        <w:rPr>
          <w:sz w:val="22"/>
          <w:szCs w:val="22"/>
        </w:rPr>
        <w:t>Over the last three years</w:t>
      </w:r>
      <w:r w:rsidR="001E2F26">
        <w:rPr>
          <w:sz w:val="22"/>
          <w:szCs w:val="22"/>
        </w:rPr>
        <w:t>,</w:t>
      </w:r>
      <w:r w:rsidRPr="00CD473E">
        <w:rPr>
          <w:sz w:val="22"/>
          <w:szCs w:val="22"/>
        </w:rPr>
        <w:t xml:space="preserve"> 15 of the most unique accessions were used to develop F1 populations with </w:t>
      </w:r>
      <w:r w:rsidR="005A4CE5" w:rsidRPr="005A4CE5">
        <w:rPr>
          <w:rFonts w:ascii="Times New Roman" w:hAnsi="Times New Roman"/>
          <w:i/>
          <w:sz w:val="22"/>
          <w:szCs w:val="22"/>
        </w:rPr>
        <w:t>V. vinifera</w:t>
      </w:r>
      <w:r w:rsidRPr="00CD473E">
        <w:rPr>
          <w:sz w:val="22"/>
          <w:szCs w:val="22"/>
        </w:rPr>
        <w:t xml:space="preserve"> to investigate the inheritance of </w:t>
      </w:r>
      <w:r w:rsidR="005C21BF">
        <w:rPr>
          <w:sz w:val="22"/>
          <w:szCs w:val="22"/>
        </w:rPr>
        <w:t>PD</w:t>
      </w:r>
      <w:r w:rsidRPr="00CD473E">
        <w:rPr>
          <w:sz w:val="22"/>
          <w:szCs w:val="22"/>
        </w:rPr>
        <w:t xml:space="preserve"> resistance in their F1 progeny and the degree </w:t>
      </w:r>
      <w:r w:rsidR="005C21BF">
        <w:rPr>
          <w:sz w:val="22"/>
          <w:szCs w:val="22"/>
        </w:rPr>
        <w:t>to which they resist</w:t>
      </w:r>
      <w:r w:rsidRPr="00CD473E">
        <w:rPr>
          <w:sz w:val="22"/>
          <w:szCs w:val="22"/>
        </w:rPr>
        <w:t xml:space="preserve"> </w:t>
      </w:r>
      <w:r w:rsidR="005A4CE5" w:rsidRPr="005A4CE5">
        <w:rPr>
          <w:rFonts w:ascii="Times New Roman" w:hAnsi="Times New Roman"/>
          <w:i/>
          <w:sz w:val="22"/>
          <w:szCs w:val="22"/>
        </w:rPr>
        <w:t>X. fastidiosa</w:t>
      </w:r>
      <w:r w:rsidRPr="00CD473E">
        <w:rPr>
          <w:sz w:val="22"/>
          <w:szCs w:val="22"/>
        </w:rPr>
        <w:t xml:space="preserve">. </w:t>
      </w:r>
      <w:r w:rsidR="005C21BF">
        <w:rPr>
          <w:sz w:val="22"/>
          <w:szCs w:val="22"/>
        </w:rPr>
        <w:t xml:space="preserve"> </w:t>
      </w:r>
      <w:r w:rsidR="001E2F26" w:rsidRPr="001E2F26">
        <w:rPr>
          <w:sz w:val="22"/>
          <w:szCs w:val="22"/>
        </w:rPr>
        <w:t xml:space="preserve">We have reported previously the surprising result from our companion PD mapping project that most of the resistance lines </w:t>
      </w:r>
      <w:r w:rsidR="001E2F26" w:rsidRPr="001E2F26">
        <w:rPr>
          <w:sz w:val="22"/>
          <w:szCs w:val="22"/>
        </w:rPr>
        <w:lastRenderedPageBreak/>
        <w:t xml:space="preserve">we have explored from the southwestern US have PD resistance associated with </w:t>
      </w:r>
      <w:r w:rsidR="005C21BF">
        <w:rPr>
          <w:sz w:val="22"/>
          <w:szCs w:val="22"/>
        </w:rPr>
        <w:t>chromosome</w:t>
      </w:r>
      <w:r w:rsidR="001E2F26" w:rsidRPr="001E2F26">
        <w:rPr>
          <w:sz w:val="22"/>
          <w:szCs w:val="22"/>
        </w:rPr>
        <w:t xml:space="preserve"> 14, the same region as our </w:t>
      </w:r>
      <w:r w:rsidR="005C21BF">
        <w:rPr>
          <w:sz w:val="22"/>
          <w:szCs w:val="22"/>
        </w:rPr>
        <w:t>primary</w:t>
      </w:r>
      <w:r w:rsidR="001E2F26" w:rsidRPr="001E2F26">
        <w:rPr>
          <w:sz w:val="22"/>
          <w:szCs w:val="22"/>
        </w:rPr>
        <w:t xml:space="preserve"> resista</w:t>
      </w:r>
      <w:r w:rsidR="001E2F26">
        <w:rPr>
          <w:sz w:val="22"/>
          <w:szCs w:val="22"/>
        </w:rPr>
        <w:t xml:space="preserve">nce line </w:t>
      </w:r>
      <w:r w:rsidR="005A4CE5" w:rsidRPr="005A4CE5">
        <w:rPr>
          <w:rFonts w:ascii="Times New Roman" w:hAnsi="Times New Roman"/>
          <w:i/>
          <w:sz w:val="22"/>
          <w:szCs w:val="22"/>
        </w:rPr>
        <w:t>PdR1b</w:t>
      </w:r>
      <w:r w:rsidR="001E2F26">
        <w:rPr>
          <w:sz w:val="22"/>
          <w:szCs w:val="22"/>
        </w:rPr>
        <w:t xml:space="preserve">.  </w:t>
      </w:r>
      <w:r w:rsidR="00BF5452">
        <w:rPr>
          <w:sz w:val="22"/>
          <w:szCs w:val="22"/>
        </w:rPr>
        <w:t xml:space="preserve">From that same project we identified </w:t>
      </w:r>
      <w:r w:rsidR="00BF5452" w:rsidRPr="00DE6B7A">
        <w:rPr>
          <w:i/>
          <w:sz w:val="22"/>
          <w:szCs w:val="22"/>
        </w:rPr>
        <w:t>PdR2</w:t>
      </w:r>
      <w:r w:rsidR="00BF5452">
        <w:rPr>
          <w:sz w:val="22"/>
          <w:szCs w:val="22"/>
        </w:rPr>
        <w:t xml:space="preserve"> on </w:t>
      </w:r>
      <w:r w:rsidR="002846A8">
        <w:rPr>
          <w:sz w:val="22"/>
          <w:szCs w:val="22"/>
        </w:rPr>
        <w:t xml:space="preserve">chromosome </w:t>
      </w:r>
      <w:r w:rsidR="00BF5452">
        <w:rPr>
          <w:sz w:val="22"/>
          <w:szCs w:val="22"/>
        </w:rPr>
        <w:t>8 from b42-26.</w:t>
      </w:r>
      <w:r w:rsidR="00EC2652">
        <w:rPr>
          <w:sz w:val="22"/>
          <w:szCs w:val="22"/>
        </w:rPr>
        <w:t xml:space="preserve"> </w:t>
      </w:r>
      <w:r w:rsidR="001D5DDB">
        <w:rPr>
          <w:sz w:val="22"/>
          <w:szCs w:val="22"/>
        </w:rPr>
        <w:t xml:space="preserve"> </w:t>
      </w:r>
      <w:r w:rsidR="00EC2652" w:rsidRPr="00DE6B7A">
        <w:rPr>
          <w:i/>
          <w:sz w:val="22"/>
          <w:szCs w:val="22"/>
        </w:rPr>
        <w:t>PdR2</w:t>
      </w:r>
      <w:r w:rsidR="00EC2652">
        <w:rPr>
          <w:sz w:val="22"/>
          <w:szCs w:val="22"/>
        </w:rPr>
        <w:t xml:space="preserve"> resistance although significant, generally doesn’t confer as </w:t>
      </w:r>
      <w:r w:rsidR="001D5DDB">
        <w:rPr>
          <w:sz w:val="22"/>
          <w:szCs w:val="22"/>
        </w:rPr>
        <w:t>strong</w:t>
      </w:r>
      <w:r w:rsidR="00EC2652">
        <w:rPr>
          <w:sz w:val="22"/>
          <w:szCs w:val="22"/>
        </w:rPr>
        <w:t xml:space="preserve"> a resistance as </w:t>
      </w:r>
      <w:r w:rsidR="00EC2652" w:rsidRPr="00DE6B7A">
        <w:rPr>
          <w:i/>
          <w:sz w:val="22"/>
          <w:szCs w:val="22"/>
        </w:rPr>
        <w:t>PdR1</w:t>
      </w:r>
      <w:r w:rsidR="00EC2652">
        <w:rPr>
          <w:sz w:val="22"/>
          <w:szCs w:val="22"/>
        </w:rPr>
        <w:t>.</w:t>
      </w:r>
      <w:r w:rsidR="00BF5452">
        <w:rPr>
          <w:sz w:val="22"/>
          <w:szCs w:val="22"/>
        </w:rPr>
        <w:t xml:space="preserve"> </w:t>
      </w:r>
      <w:r w:rsidR="001D5DDB">
        <w:rPr>
          <w:sz w:val="22"/>
          <w:szCs w:val="22"/>
        </w:rPr>
        <w:t xml:space="preserve"> </w:t>
      </w:r>
      <w:r w:rsidR="00BF5452">
        <w:rPr>
          <w:sz w:val="22"/>
          <w:szCs w:val="22"/>
        </w:rPr>
        <w:t xml:space="preserve">Preliminary results indicate that most of the </w:t>
      </w:r>
      <w:r w:rsidR="00EC2652">
        <w:rPr>
          <w:sz w:val="22"/>
          <w:szCs w:val="22"/>
        </w:rPr>
        <w:t>non-</w:t>
      </w:r>
      <w:r w:rsidR="00EC2652" w:rsidRPr="00867AC3">
        <w:rPr>
          <w:i/>
          <w:sz w:val="22"/>
          <w:szCs w:val="22"/>
        </w:rPr>
        <w:t>PdR1</w:t>
      </w:r>
      <w:r w:rsidR="00EC2652">
        <w:rPr>
          <w:sz w:val="22"/>
          <w:szCs w:val="22"/>
        </w:rPr>
        <w:t xml:space="preserve"> resistance sources</w:t>
      </w:r>
      <w:r w:rsidR="00BF5452">
        <w:rPr>
          <w:sz w:val="22"/>
          <w:szCs w:val="22"/>
        </w:rPr>
        <w:t xml:space="preserve"> appear to also have at least some of their resistance derive</w:t>
      </w:r>
      <w:r w:rsidR="001D5DDB">
        <w:rPr>
          <w:sz w:val="22"/>
          <w:szCs w:val="22"/>
        </w:rPr>
        <w:t>d from chromosome (</w:t>
      </w:r>
      <w:proofErr w:type="spellStart"/>
      <w:r w:rsidR="001D5DDB">
        <w:rPr>
          <w:sz w:val="22"/>
          <w:szCs w:val="22"/>
        </w:rPr>
        <w:t>Ch</w:t>
      </w:r>
      <w:proofErr w:type="spellEnd"/>
      <w:r w:rsidR="001D5DDB">
        <w:rPr>
          <w:sz w:val="22"/>
          <w:szCs w:val="22"/>
        </w:rPr>
        <w:t xml:space="preserve">) </w:t>
      </w:r>
      <w:r w:rsidR="00BF5452">
        <w:rPr>
          <w:sz w:val="22"/>
          <w:szCs w:val="22"/>
        </w:rPr>
        <w:t xml:space="preserve">8. </w:t>
      </w:r>
      <w:r w:rsidR="001D5DDB">
        <w:rPr>
          <w:sz w:val="22"/>
          <w:szCs w:val="22"/>
        </w:rPr>
        <w:t xml:space="preserve"> </w:t>
      </w:r>
      <w:r w:rsidR="00BF5452">
        <w:rPr>
          <w:sz w:val="22"/>
          <w:szCs w:val="22"/>
        </w:rPr>
        <w:t xml:space="preserve">Until we better </w:t>
      </w:r>
      <w:r w:rsidR="001D5DDB">
        <w:rPr>
          <w:sz w:val="22"/>
          <w:szCs w:val="22"/>
        </w:rPr>
        <w:t>understand the nature of Ch</w:t>
      </w:r>
      <w:r w:rsidR="00BF5452">
        <w:rPr>
          <w:sz w:val="22"/>
          <w:szCs w:val="22"/>
        </w:rPr>
        <w:t xml:space="preserve">8 PD resistance and explore </w:t>
      </w:r>
      <w:r w:rsidR="00EC2652">
        <w:rPr>
          <w:sz w:val="22"/>
          <w:szCs w:val="22"/>
        </w:rPr>
        <w:t>additional resistance loci in these lines</w:t>
      </w:r>
      <w:r w:rsidR="00867AC3">
        <w:rPr>
          <w:sz w:val="22"/>
          <w:szCs w:val="22"/>
        </w:rPr>
        <w:t>,</w:t>
      </w:r>
      <w:r w:rsidR="00EC2652">
        <w:rPr>
          <w:sz w:val="22"/>
          <w:szCs w:val="22"/>
        </w:rPr>
        <w:t xml:space="preserve"> it is important to continue </w:t>
      </w:r>
      <w:r w:rsidR="001D5DDB">
        <w:rPr>
          <w:sz w:val="22"/>
          <w:szCs w:val="22"/>
        </w:rPr>
        <w:t>advancing multiple sources of Ch</w:t>
      </w:r>
      <w:r w:rsidR="00EC2652">
        <w:rPr>
          <w:sz w:val="22"/>
          <w:szCs w:val="22"/>
        </w:rPr>
        <w:t xml:space="preserve">8 resistance. </w:t>
      </w:r>
      <w:r w:rsidR="001D5DDB">
        <w:rPr>
          <w:sz w:val="22"/>
          <w:szCs w:val="22"/>
        </w:rPr>
        <w:t xml:space="preserve"> </w:t>
      </w:r>
      <w:r w:rsidR="00867AC3">
        <w:rPr>
          <w:sz w:val="22"/>
          <w:szCs w:val="22"/>
        </w:rPr>
        <w:t xml:space="preserve">We are part way through our </w:t>
      </w:r>
      <w:r w:rsidR="001D5DDB">
        <w:rPr>
          <w:sz w:val="22"/>
          <w:szCs w:val="22"/>
        </w:rPr>
        <w:t xml:space="preserve">yearly </w:t>
      </w:r>
      <w:r w:rsidR="00867AC3">
        <w:rPr>
          <w:sz w:val="22"/>
          <w:szCs w:val="22"/>
        </w:rPr>
        <w:t xml:space="preserve">seed germination season. </w:t>
      </w:r>
      <w:r w:rsidR="001D5DDB">
        <w:rPr>
          <w:sz w:val="22"/>
          <w:szCs w:val="22"/>
        </w:rPr>
        <w:t xml:space="preserve"> </w:t>
      </w:r>
      <w:r w:rsidR="00867AC3">
        <w:rPr>
          <w:sz w:val="22"/>
          <w:szCs w:val="22"/>
        </w:rPr>
        <w:t xml:space="preserve">All seeds have been planted and seedlings are emerging. </w:t>
      </w:r>
      <w:r w:rsidR="001D5DDB">
        <w:rPr>
          <w:sz w:val="22"/>
          <w:szCs w:val="22"/>
        </w:rPr>
        <w:t xml:space="preserve"> </w:t>
      </w:r>
      <w:r w:rsidR="001E2F26">
        <w:rPr>
          <w:sz w:val="22"/>
          <w:szCs w:val="22"/>
        </w:rPr>
        <w:t>In Table 1</w:t>
      </w:r>
      <w:r w:rsidR="001E2F26" w:rsidRPr="001E2F26">
        <w:rPr>
          <w:sz w:val="22"/>
          <w:szCs w:val="22"/>
        </w:rPr>
        <w:t xml:space="preserve"> we detail crosses made in 2016 to advance lines that</w:t>
      </w:r>
      <w:r w:rsidR="005C21BF">
        <w:rPr>
          <w:sz w:val="22"/>
          <w:szCs w:val="22"/>
        </w:rPr>
        <w:t xml:space="preserve"> preliminary screening indicates</w:t>
      </w:r>
      <w:r w:rsidR="001E2F26" w:rsidRPr="001E2F26">
        <w:rPr>
          <w:sz w:val="22"/>
          <w:szCs w:val="22"/>
        </w:rPr>
        <w:t xml:space="preserve"> are not loca</w:t>
      </w:r>
      <w:r w:rsidR="001E2F26">
        <w:rPr>
          <w:sz w:val="22"/>
          <w:szCs w:val="22"/>
        </w:rPr>
        <w:t xml:space="preserve">ted on </w:t>
      </w:r>
      <w:r w:rsidR="001D5DDB">
        <w:rPr>
          <w:sz w:val="22"/>
          <w:szCs w:val="22"/>
        </w:rPr>
        <w:t>Ch</w:t>
      </w:r>
      <w:r w:rsidR="001E2F26">
        <w:rPr>
          <w:sz w:val="22"/>
          <w:szCs w:val="22"/>
        </w:rPr>
        <w:t>14</w:t>
      </w:r>
      <w:r w:rsidR="00867AC3">
        <w:rPr>
          <w:sz w:val="22"/>
          <w:szCs w:val="22"/>
        </w:rPr>
        <w:t xml:space="preserve"> and give estimates for the number of seedlings expected and those healthy enough to be DNA tested either</w:t>
      </w:r>
      <w:r w:rsidR="001D5DDB">
        <w:rPr>
          <w:sz w:val="22"/>
          <w:szCs w:val="22"/>
        </w:rPr>
        <w:t xml:space="preserve"> for trueness to type or for Ch</w:t>
      </w:r>
      <w:r w:rsidR="00867AC3">
        <w:rPr>
          <w:sz w:val="22"/>
          <w:szCs w:val="22"/>
        </w:rPr>
        <w:t>8 markers</w:t>
      </w:r>
      <w:r w:rsidR="001E2F26">
        <w:rPr>
          <w:sz w:val="22"/>
          <w:szCs w:val="22"/>
        </w:rPr>
        <w:t xml:space="preserve">.  Crosses in </w:t>
      </w:r>
      <w:r w:rsidR="005C21BF">
        <w:rPr>
          <w:sz w:val="22"/>
          <w:szCs w:val="22"/>
        </w:rPr>
        <w:t>Group 1</w:t>
      </w:r>
      <w:r w:rsidR="001E2F26" w:rsidRPr="001E2F26">
        <w:rPr>
          <w:sz w:val="22"/>
          <w:szCs w:val="22"/>
        </w:rPr>
        <w:t xml:space="preserve">a created progeny to expand existing F1 mapping populations from the ANU67, b41-13 and T03-16 sources (all accessions from southwestern </w:t>
      </w:r>
      <w:r w:rsidR="001E2F26" w:rsidRPr="005A4CE5">
        <w:rPr>
          <w:i/>
          <w:sz w:val="22"/>
          <w:szCs w:val="22"/>
        </w:rPr>
        <w:t>Vitis</w:t>
      </w:r>
      <w:r w:rsidR="001E2F26" w:rsidRPr="001E2F26">
        <w:rPr>
          <w:sz w:val="22"/>
          <w:szCs w:val="22"/>
        </w:rPr>
        <w:t xml:space="preserve"> species).  </w:t>
      </w:r>
      <w:r w:rsidR="001D5DDB">
        <w:rPr>
          <w:sz w:val="22"/>
          <w:szCs w:val="22"/>
        </w:rPr>
        <w:t>The location of PD resistance from ANU67 is not yet determined, resistance from the</w:t>
      </w:r>
      <w:r w:rsidR="00EC2652">
        <w:rPr>
          <w:sz w:val="22"/>
          <w:szCs w:val="22"/>
        </w:rPr>
        <w:t xml:space="preserve"> latter two</w:t>
      </w:r>
      <w:r w:rsidR="000949EA">
        <w:rPr>
          <w:sz w:val="22"/>
          <w:szCs w:val="22"/>
        </w:rPr>
        <w:t>,</w:t>
      </w:r>
      <w:r w:rsidR="00EC2652">
        <w:rPr>
          <w:sz w:val="22"/>
          <w:szCs w:val="22"/>
        </w:rPr>
        <w:t xml:space="preserve"> at least in part, </w:t>
      </w:r>
      <w:r w:rsidR="000949EA">
        <w:rPr>
          <w:sz w:val="22"/>
          <w:szCs w:val="22"/>
        </w:rPr>
        <w:t xml:space="preserve">resistance appears </w:t>
      </w:r>
      <w:r w:rsidR="001D5DDB">
        <w:rPr>
          <w:sz w:val="22"/>
          <w:szCs w:val="22"/>
        </w:rPr>
        <w:t>to be associated with Ch</w:t>
      </w:r>
      <w:r w:rsidR="00EC2652">
        <w:rPr>
          <w:sz w:val="22"/>
          <w:szCs w:val="22"/>
        </w:rPr>
        <w:t xml:space="preserve">8. </w:t>
      </w:r>
      <w:r w:rsidR="001D5DDB">
        <w:rPr>
          <w:sz w:val="22"/>
          <w:szCs w:val="22"/>
        </w:rPr>
        <w:t xml:space="preserve"> </w:t>
      </w:r>
      <w:r w:rsidR="001E2F26" w:rsidRPr="001E2F26">
        <w:rPr>
          <w:sz w:val="22"/>
          <w:szCs w:val="22"/>
        </w:rPr>
        <w:t xml:space="preserve">Some of the progeny from these F1 lines exhibited </w:t>
      </w:r>
      <w:r w:rsidR="005C21BF">
        <w:rPr>
          <w:sz w:val="22"/>
          <w:szCs w:val="22"/>
        </w:rPr>
        <w:t>strong</w:t>
      </w:r>
      <w:r w:rsidR="001E2F26" w:rsidRPr="001E2F26">
        <w:rPr>
          <w:sz w:val="22"/>
          <w:szCs w:val="22"/>
        </w:rPr>
        <w:t xml:space="preserve"> resistance, but few highly resistant progeny were detected in the </w:t>
      </w:r>
      <w:r w:rsidR="005C21BF">
        <w:rPr>
          <w:sz w:val="22"/>
          <w:szCs w:val="22"/>
        </w:rPr>
        <w:t>T03-16 line.</w:t>
      </w:r>
      <w:r w:rsidR="001E2F26">
        <w:rPr>
          <w:sz w:val="22"/>
          <w:szCs w:val="22"/>
        </w:rPr>
        <w:t xml:space="preserve"> </w:t>
      </w:r>
      <w:r w:rsidR="005C21BF">
        <w:rPr>
          <w:sz w:val="22"/>
          <w:szCs w:val="22"/>
        </w:rPr>
        <w:t xml:space="preserve"> </w:t>
      </w:r>
      <w:r w:rsidR="001E2F26">
        <w:rPr>
          <w:sz w:val="22"/>
          <w:szCs w:val="22"/>
        </w:rPr>
        <w:t xml:space="preserve">Crosses in </w:t>
      </w:r>
      <w:r w:rsidR="005C21BF">
        <w:rPr>
          <w:sz w:val="22"/>
          <w:szCs w:val="22"/>
        </w:rPr>
        <w:t>Group</w:t>
      </w:r>
      <w:r w:rsidR="001E2F26">
        <w:rPr>
          <w:sz w:val="22"/>
          <w:szCs w:val="22"/>
        </w:rPr>
        <w:t xml:space="preserve"> 1</w:t>
      </w:r>
      <w:r w:rsidR="001E2F26" w:rsidRPr="001E2F26">
        <w:rPr>
          <w:sz w:val="22"/>
          <w:szCs w:val="22"/>
        </w:rPr>
        <w:t xml:space="preserve">b were made to examine whether complete PD resistance in this line could be recovered through </w:t>
      </w:r>
      <w:r w:rsidR="001D5DDB">
        <w:rPr>
          <w:sz w:val="22"/>
          <w:szCs w:val="22"/>
        </w:rPr>
        <w:t xml:space="preserve">a </w:t>
      </w:r>
      <w:r w:rsidR="001E2F26" w:rsidRPr="001E2F26">
        <w:rPr>
          <w:sz w:val="22"/>
          <w:szCs w:val="22"/>
        </w:rPr>
        <w:t>full sib crossing in the F1 generation.  Two elite F1 individuals from the b41-13 line and the three</w:t>
      </w:r>
      <w:r w:rsidR="001D5DDB">
        <w:rPr>
          <w:sz w:val="22"/>
          <w:szCs w:val="22"/>
        </w:rPr>
        <w:t xml:space="preserve"> of the</w:t>
      </w:r>
      <w:r w:rsidR="001E2F26" w:rsidRPr="001E2F26">
        <w:rPr>
          <w:sz w:val="22"/>
          <w:szCs w:val="22"/>
        </w:rPr>
        <w:t xml:space="preserve"> most resistant F1 genotypes in the T03-16 line were backcrossed to the indicated elite </w:t>
      </w:r>
      <w:r w:rsidR="005A4CE5" w:rsidRPr="005A4CE5">
        <w:rPr>
          <w:rFonts w:ascii="Times New Roman" w:hAnsi="Times New Roman"/>
          <w:i/>
          <w:sz w:val="22"/>
          <w:szCs w:val="22"/>
        </w:rPr>
        <w:t>vinifera</w:t>
      </w:r>
      <w:r w:rsidR="001E2F26" w:rsidRPr="001E2F26">
        <w:rPr>
          <w:sz w:val="22"/>
          <w:szCs w:val="22"/>
        </w:rPr>
        <w:t xml:space="preserve"> parents</w:t>
      </w:r>
      <w:r w:rsidR="001E2F26">
        <w:rPr>
          <w:sz w:val="22"/>
          <w:szCs w:val="22"/>
        </w:rPr>
        <w:t xml:space="preserve"> (</w:t>
      </w:r>
      <w:r w:rsidR="00F440C8">
        <w:rPr>
          <w:sz w:val="22"/>
          <w:szCs w:val="22"/>
        </w:rPr>
        <w:t>Group</w:t>
      </w:r>
      <w:r w:rsidR="001E2F26">
        <w:rPr>
          <w:sz w:val="22"/>
          <w:szCs w:val="22"/>
        </w:rPr>
        <w:t xml:space="preserve"> 1</w:t>
      </w:r>
      <w:r w:rsidR="001E2F26" w:rsidRPr="001E2F26">
        <w:rPr>
          <w:sz w:val="22"/>
          <w:szCs w:val="22"/>
        </w:rPr>
        <w:t xml:space="preserve">c) to create new breeding lines at the BC1 level.  </w:t>
      </w:r>
      <w:r w:rsidR="003764BB">
        <w:rPr>
          <w:sz w:val="22"/>
          <w:szCs w:val="22"/>
        </w:rPr>
        <w:t xml:space="preserve">We are </w:t>
      </w:r>
      <w:r w:rsidR="003764BB" w:rsidRPr="003764BB">
        <w:rPr>
          <w:sz w:val="22"/>
          <w:szCs w:val="22"/>
        </w:rPr>
        <w:t xml:space="preserve">not sure why </w:t>
      </w:r>
      <w:r w:rsidR="003764BB">
        <w:rPr>
          <w:sz w:val="22"/>
          <w:szCs w:val="22"/>
        </w:rPr>
        <w:t xml:space="preserve">we are </w:t>
      </w:r>
      <w:r w:rsidR="003764BB" w:rsidRPr="003764BB">
        <w:rPr>
          <w:sz w:val="22"/>
          <w:szCs w:val="22"/>
        </w:rPr>
        <w:t>seeing poor germ</w:t>
      </w:r>
      <w:r w:rsidR="00CB13E7">
        <w:rPr>
          <w:sz w:val="22"/>
          <w:szCs w:val="22"/>
        </w:rPr>
        <w:t>ination</w:t>
      </w:r>
      <w:r w:rsidR="003764BB" w:rsidRPr="003764BB">
        <w:rPr>
          <w:sz w:val="22"/>
          <w:szCs w:val="22"/>
        </w:rPr>
        <w:t xml:space="preserve"> in 1c</w:t>
      </w:r>
      <w:r w:rsidR="001D5DDB">
        <w:rPr>
          <w:sz w:val="22"/>
          <w:szCs w:val="22"/>
        </w:rPr>
        <w:t xml:space="preserve">, which involves </w:t>
      </w:r>
      <w:r w:rsidR="003764BB">
        <w:rPr>
          <w:sz w:val="22"/>
          <w:szCs w:val="22"/>
        </w:rPr>
        <w:t xml:space="preserve">the T03-16 line. </w:t>
      </w:r>
      <w:r w:rsidR="001D5DDB">
        <w:rPr>
          <w:sz w:val="22"/>
          <w:szCs w:val="22"/>
        </w:rPr>
        <w:t xml:space="preserve"> </w:t>
      </w:r>
      <w:r w:rsidR="003764BB">
        <w:rPr>
          <w:sz w:val="22"/>
          <w:szCs w:val="22"/>
        </w:rPr>
        <w:t>We a</w:t>
      </w:r>
      <w:r w:rsidR="003764BB" w:rsidRPr="003764BB">
        <w:rPr>
          <w:sz w:val="22"/>
          <w:szCs w:val="22"/>
        </w:rPr>
        <w:t xml:space="preserve">lso observed </w:t>
      </w:r>
      <w:r w:rsidR="00F14BBE">
        <w:rPr>
          <w:sz w:val="22"/>
          <w:szCs w:val="22"/>
        </w:rPr>
        <w:t>poor germination</w:t>
      </w:r>
      <w:r w:rsidR="003764BB" w:rsidRPr="003764BB">
        <w:rPr>
          <w:sz w:val="22"/>
          <w:szCs w:val="22"/>
        </w:rPr>
        <w:t xml:space="preserve"> in </w:t>
      </w:r>
      <w:r w:rsidR="00F14BBE">
        <w:rPr>
          <w:sz w:val="22"/>
          <w:szCs w:val="22"/>
        </w:rPr>
        <w:t>2</w:t>
      </w:r>
      <w:r w:rsidR="003764BB" w:rsidRPr="003764BB">
        <w:rPr>
          <w:sz w:val="22"/>
          <w:szCs w:val="22"/>
        </w:rPr>
        <w:t xml:space="preserve"> of the 3 </w:t>
      </w:r>
      <w:r w:rsidR="003764BB">
        <w:rPr>
          <w:sz w:val="22"/>
          <w:szCs w:val="22"/>
        </w:rPr>
        <w:t xml:space="preserve">crosses to ANU67 in </w:t>
      </w:r>
      <w:r w:rsidR="003764BB" w:rsidRPr="003764BB">
        <w:rPr>
          <w:sz w:val="22"/>
          <w:szCs w:val="22"/>
        </w:rPr>
        <w:t xml:space="preserve">1a. </w:t>
      </w:r>
      <w:r w:rsidR="00F14BBE">
        <w:rPr>
          <w:sz w:val="22"/>
          <w:szCs w:val="22"/>
        </w:rPr>
        <w:t xml:space="preserve"> </w:t>
      </w:r>
      <w:r w:rsidR="003764BB" w:rsidRPr="003764BB">
        <w:rPr>
          <w:sz w:val="22"/>
          <w:szCs w:val="22"/>
        </w:rPr>
        <w:t xml:space="preserve">They all share F2-25 as the female but similar crosses </w:t>
      </w:r>
      <w:r w:rsidR="00F14BBE">
        <w:rPr>
          <w:sz w:val="22"/>
          <w:szCs w:val="22"/>
        </w:rPr>
        <w:t>with</w:t>
      </w:r>
      <w:r w:rsidR="003764BB" w:rsidRPr="003764BB">
        <w:rPr>
          <w:sz w:val="22"/>
          <w:szCs w:val="22"/>
        </w:rPr>
        <w:t xml:space="preserve"> the former germina</w:t>
      </w:r>
      <w:r w:rsidR="003764BB">
        <w:rPr>
          <w:sz w:val="22"/>
          <w:szCs w:val="22"/>
        </w:rPr>
        <w:t>ted normally as did an identical</w:t>
      </w:r>
      <w:r w:rsidR="003764BB" w:rsidRPr="003764BB">
        <w:rPr>
          <w:sz w:val="22"/>
          <w:szCs w:val="22"/>
        </w:rPr>
        <w:t xml:space="preserve"> cross in the latter.</w:t>
      </w:r>
      <w:r w:rsidR="003764BB">
        <w:rPr>
          <w:sz w:val="22"/>
          <w:szCs w:val="22"/>
        </w:rPr>
        <w:t xml:space="preserve"> </w:t>
      </w:r>
      <w:r w:rsidR="00F14BBE">
        <w:rPr>
          <w:sz w:val="22"/>
          <w:szCs w:val="22"/>
        </w:rPr>
        <w:t xml:space="preserve"> U</w:t>
      </w:r>
      <w:r w:rsidR="00204E05">
        <w:rPr>
          <w:sz w:val="22"/>
          <w:szCs w:val="22"/>
        </w:rPr>
        <w:t>ntil we know more</w:t>
      </w:r>
      <w:r w:rsidR="00F14BBE">
        <w:rPr>
          <w:sz w:val="22"/>
          <w:szCs w:val="22"/>
        </w:rPr>
        <w:t xml:space="preserve"> about resistance from the Ch8 lines</w:t>
      </w:r>
      <w:r w:rsidR="00204E05">
        <w:rPr>
          <w:sz w:val="22"/>
          <w:szCs w:val="22"/>
        </w:rPr>
        <w:t xml:space="preserve">, will continue to </w:t>
      </w:r>
      <w:r w:rsidR="00F14BBE">
        <w:rPr>
          <w:sz w:val="22"/>
          <w:szCs w:val="22"/>
        </w:rPr>
        <w:t xml:space="preserve">advance them </w:t>
      </w:r>
      <w:r w:rsidR="00204E05">
        <w:rPr>
          <w:sz w:val="22"/>
          <w:szCs w:val="22"/>
        </w:rPr>
        <w:t xml:space="preserve">separately. </w:t>
      </w:r>
      <w:r w:rsidR="00F14BBE">
        <w:rPr>
          <w:sz w:val="22"/>
          <w:szCs w:val="22"/>
        </w:rPr>
        <w:t xml:space="preserve"> </w:t>
      </w:r>
      <w:r w:rsidR="00204E05">
        <w:rPr>
          <w:sz w:val="22"/>
          <w:szCs w:val="22"/>
        </w:rPr>
        <w:t>U</w:t>
      </w:r>
      <w:r w:rsidR="001E2F26" w:rsidRPr="001E2F26">
        <w:rPr>
          <w:sz w:val="22"/>
          <w:szCs w:val="22"/>
        </w:rPr>
        <w:t xml:space="preserve">ltimately </w:t>
      </w:r>
      <w:r w:rsidR="00204E05">
        <w:rPr>
          <w:sz w:val="22"/>
          <w:szCs w:val="22"/>
        </w:rPr>
        <w:t xml:space="preserve">they could </w:t>
      </w:r>
      <w:r w:rsidR="001E2F26" w:rsidRPr="001E2F26">
        <w:rPr>
          <w:sz w:val="22"/>
          <w:szCs w:val="22"/>
        </w:rPr>
        <w:t xml:space="preserve">be combined </w:t>
      </w:r>
      <w:r w:rsidR="00204E05">
        <w:rPr>
          <w:sz w:val="22"/>
          <w:szCs w:val="22"/>
        </w:rPr>
        <w:t xml:space="preserve">either </w:t>
      </w:r>
      <w:r w:rsidR="00867AC3">
        <w:rPr>
          <w:sz w:val="22"/>
          <w:szCs w:val="22"/>
        </w:rPr>
        <w:t xml:space="preserve">individually or </w:t>
      </w:r>
      <w:r w:rsidR="00204E05">
        <w:rPr>
          <w:sz w:val="22"/>
          <w:szCs w:val="22"/>
        </w:rPr>
        <w:t>in combination with</w:t>
      </w:r>
      <w:r w:rsidR="001E2F26" w:rsidRPr="001E2F26">
        <w:rPr>
          <w:sz w:val="22"/>
          <w:szCs w:val="22"/>
        </w:rPr>
        <w:t xml:space="preserve"> </w:t>
      </w:r>
      <w:r w:rsidR="00204E05">
        <w:rPr>
          <w:sz w:val="22"/>
          <w:szCs w:val="22"/>
        </w:rPr>
        <w:t xml:space="preserve">the b42-26 </w:t>
      </w:r>
      <w:r w:rsidR="00204E05" w:rsidRPr="003764BB">
        <w:rPr>
          <w:i/>
          <w:sz w:val="22"/>
          <w:szCs w:val="22"/>
        </w:rPr>
        <w:t>PdR2</w:t>
      </w:r>
      <w:r w:rsidR="00204E05">
        <w:rPr>
          <w:sz w:val="22"/>
          <w:szCs w:val="22"/>
        </w:rPr>
        <w:t xml:space="preserve"> line</w:t>
      </w:r>
      <w:r w:rsidR="001E2F26" w:rsidRPr="001E2F26">
        <w:rPr>
          <w:sz w:val="22"/>
          <w:szCs w:val="22"/>
        </w:rPr>
        <w:t xml:space="preserve"> to enhance and broaden PD resistance in our main </w:t>
      </w:r>
      <w:r w:rsidR="005A4CE5" w:rsidRPr="005A4CE5">
        <w:rPr>
          <w:rFonts w:ascii="Times New Roman" w:hAnsi="Times New Roman"/>
          <w:i/>
          <w:sz w:val="22"/>
          <w:szCs w:val="22"/>
        </w:rPr>
        <w:t>PdR1b</w:t>
      </w:r>
      <w:r w:rsidR="001E2F26" w:rsidRPr="001E2F26">
        <w:rPr>
          <w:sz w:val="22"/>
          <w:szCs w:val="22"/>
        </w:rPr>
        <w:t xml:space="preserve"> resistance crosses</w:t>
      </w:r>
      <w:r w:rsidRPr="00CD473E">
        <w:rPr>
          <w:sz w:val="22"/>
          <w:szCs w:val="22"/>
        </w:rPr>
        <w:t>.</w:t>
      </w:r>
      <w:r w:rsidR="003764BB">
        <w:rPr>
          <w:sz w:val="22"/>
          <w:szCs w:val="22"/>
        </w:rPr>
        <w:t xml:space="preserve"> </w:t>
      </w:r>
    </w:p>
    <w:p w14:paraId="13D2B58E" w14:textId="77777777" w:rsidR="00CD473E" w:rsidRDefault="00CD473E" w:rsidP="00540463">
      <w:pPr>
        <w:rPr>
          <w:sz w:val="22"/>
          <w:szCs w:val="22"/>
        </w:rPr>
      </w:pPr>
    </w:p>
    <w:p w14:paraId="1A48DDF9" w14:textId="368EBDF7" w:rsidR="001E2F26" w:rsidRPr="00D358D7" w:rsidRDefault="001E2F26" w:rsidP="001E2F26">
      <w:pPr>
        <w:rPr>
          <w:rFonts w:ascii="Times New Roman" w:eastAsia="Times New Roman" w:hAnsi="Times New Roman"/>
          <w:color w:val="000000"/>
          <w:sz w:val="22"/>
          <w:szCs w:val="22"/>
        </w:rPr>
      </w:pPr>
      <w:r>
        <w:rPr>
          <w:rFonts w:ascii="Times New Roman" w:eastAsia="Times New Roman" w:hAnsi="Times New Roman"/>
          <w:color w:val="000000"/>
          <w:sz w:val="22"/>
          <w:szCs w:val="22"/>
        </w:rPr>
        <w:t>Table 1</w:t>
      </w:r>
      <w:r w:rsidRPr="00D358D7">
        <w:rPr>
          <w:rFonts w:ascii="Times New Roman" w:eastAsia="Times New Roman" w:hAnsi="Times New Roman"/>
          <w:color w:val="000000"/>
          <w:sz w:val="22"/>
          <w:szCs w:val="22"/>
        </w:rPr>
        <w:t xml:space="preserve">. </w:t>
      </w:r>
      <w:r>
        <w:rPr>
          <w:rFonts w:ascii="Times New Roman" w:eastAsia="Times New Roman" w:hAnsi="Times New Roman"/>
          <w:color w:val="000000"/>
          <w:sz w:val="22"/>
          <w:szCs w:val="22"/>
        </w:rPr>
        <w:t xml:space="preserve"> </w:t>
      </w:r>
      <w:r w:rsidRPr="00D358D7">
        <w:rPr>
          <w:rFonts w:ascii="Times New Roman" w:eastAsia="Times New Roman" w:hAnsi="Times New Roman"/>
          <w:color w:val="000000"/>
          <w:sz w:val="22"/>
          <w:szCs w:val="22"/>
        </w:rPr>
        <w:t>2016 Crosses made to expand new PD mapping populations and advance breeding lines to the next backcross level.</w:t>
      </w:r>
    </w:p>
    <w:tbl>
      <w:tblPr>
        <w:tblW w:w="9100" w:type="dxa"/>
        <w:tblInd w:w="108" w:type="dxa"/>
        <w:tblLook w:val="04A0" w:firstRow="1" w:lastRow="0" w:firstColumn="1" w:lastColumn="0" w:noHBand="0" w:noVBand="1"/>
      </w:tblPr>
      <w:tblGrid>
        <w:gridCol w:w="779"/>
        <w:gridCol w:w="1036"/>
        <w:gridCol w:w="1032"/>
        <w:gridCol w:w="1712"/>
        <w:gridCol w:w="901"/>
        <w:gridCol w:w="1080"/>
        <w:gridCol w:w="1280"/>
        <w:gridCol w:w="1280"/>
      </w:tblGrid>
      <w:tr w:rsidR="00867AC3" w:rsidRPr="00867AC3" w14:paraId="59BE3CC3" w14:textId="77777777" w:rsidTr="00CB13E7">
        <w:trPr>
          <w:trHeight w:val="144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B2DF2" w14:textId="77777777" w:rsidR="00867AC3" w:rsidRPr="00867AC3" w:rsidRDefault="00867AC3" w:rsidP="00867AC3">
            <w:pPr>
              <w:rPr>
                <w:rFonts w:ascii="Times New Roman" w:eastAsia="Times New Roman" w:hAnsi="Times New Roman"/>
                <w:color w:val="000000"/>
                <w:sz w:val="22"/>
                <w:szCs w:val="22"/>
              </w:rPr>
            </w:pPr>
            <w:r w:rsidRPr="00867AC3">
              <w:rPr>
                <w:rFonts w:ascii="Times New Roman" w:eastAsia="Times New Roman" w:hAnsi="Times New Roman"/>
                <w:color w:val="000000"/>
                <w:sz w:val="22"/>
                <w:szCs w:val="22"/>
              </w:rPr>
              <w:t>Group</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078E5E08" w14:textId="77777777" w:rsidR="00867AC3" w:rsidRPr="00867AC3" w:rsidRDefault="00867AC3" w:rsidP="00867AC3">
            <w:pPr>
              <w:rPr>
                <w:rFonts w:ascii="Times New Roman" w:eastAsia="Times New Roman" w:hAnsi="Times New Roman"/>
                <w:color w:val="000000"/>
                <w:sz w:val="22"/>
                <w:szCs w:val="22"/>
              </w:rPr>
            </w:pPr>
            <w:r w:rsidRPr="00867AC3">
              <w:rPr>
                <w:rFonts w:ascii="Times New Roman" w:eastAsia="Times New Roman" w:hAnsi="Times New Roman"/>
                <w:color w:val="000000"/>
                <w:sz w:val="22"/>
                <w:szCs w:val="22"/>
              </w:rPr>
              <w:t>Cross PDR Source</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7BBA0676" w14:textId="079A4225" w:rsidR="00867AC3" w:rsidRPr="00867AC3" w:rsidRDefault="00DE6B7A" w:rsidP="00867AC3">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 xml:space="preserve">% </w:t>
            </w:r>
            <w:r w:rsidRPr="00DE6B7A">
              <w:rPr>
                <w:rFonts w:ascii="Times New Roman" w:eastAsia="Times New Roman" w:hAnsi="Times New Roman"/>
                <w:i/>
                <w:color w:val="000000"/>
                <w:sz w:val="22"/>
                <w:szCs w:val="22"/>
              </w:rPr>
              <w:t>v</w:t>
            </w:r>
            <w:r w:rsidR="00867AC3" w:rsidRPr="00DE6B7A">
              <w:rPr>
                <w:rFonts w:ascii="Times New Roman" w:eastAsia="Times New Roman" w:hAnsi="Times New Roman"/>
                <w:i/>
                <w:color w:val="000000"/>
                <w:sz w:val="22"/>
                <w:szCs w:val="22"/>
              </w:rPr>
              <w:t>inifera</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2A96C77E" w14:textId="77777777" w:rsidR="00867AC3" w:rsidRPr="00867AC3" w:rsidRDefault="00867AC3" w:rsidP="00867AC3">
            <w:pPr>
              <w:jc w:val="center"/>
              <w:rPr>
                <w:rFonts w:ascii="Times New Roman" w:eastAsia="Times New Roman" w:hAnsi="Times New Roman"/>
                <w:color w:val="000000"/>
                <w:sz w:val="22"/>
                <w:szCs w:val="22"/>
              </w:rPr>
            </w:pPr>
            <w:r w:rsidRPr="00DE6B7A">
              <w:rPr>
                <w:rFonts w:ascii="Times New Roman" w:eastAsia="Times New Roman" w:hAnsi="Times New Roman"/>
                <w:i/>
                <w:color w:val="000000"/>
                <w:sz w:val="22"/>
                <w:szCs w:val="22"/>
              </w:rPr>
              <w:t>vinifera</w:t>
            </w:r>
            <w:r w:rsidRPr="00867AC3">
              <w:rPr>
                <w:rFonts w:ascii="Times New Roman" w:eastAsia="Times New Roman" w:hAnsi="Times New Roman"/>
                <w:color w:val="000000"/>
                <w:sz w:val="22"/>
                <w:szCs w:val="22"/>
              </w:rPr>
              <w:t xml:space="preserve"> Parents/  Grandparents</w:t>
            </w:r>
          </w:p>
        </w:tc>
        <w:tc>
          <w:tcPr>
            <w:tcW w:w="820" w:type="dxa"/>
            <w:tcBorders>
              <w:top w:val="single" w:sz="4" w:space="0" w:color="auto"/>
              <w:left w:val="nil"/>
              <w:bottom w:val="single" w:sz="4" w:space="0" w:color="auto"/>
              <w:right w:val="single" w:sz="4" w:space="0" w:color="auto"/>
            </w:tcBorders>
            <w:shd w:val="clear" w:color="auto" w:fill="auto"/>
            <w:vAlign w:val="bottom"/>
            <w:hideMark/>
          </w:tcPr>
          <w:p w14:paraId="756FF287" w14:textId="77777777" w:rsidR="00867AC3" w:rsidRPr="00867AC3" w:rsidRDefault="00867AC3" w:rsidP="00867AC3">
            <w:pPr>
              <w:jc w:val="center"/>
              <w:rPr>
                <w:rFonts w:ascii="Times New Roman" w:eastAsia="Times New Roman" w:hAnsi="Times New Roman"/>
                <w:color w:val="000000"/>
                <w:sz w:val="22"/>
                <w:szCs w:val="22"/>
              </w:rPr>
            </w:pPr>
            <w:r w:rsidRPr="00867AC3">
              <w:rPr>
                <w:rFonts w:ascii="Times New Roman" w:eastAsia="Times New Roman" w:hAnsi="Times New Roman"/>
                <w:color w:val="000000"/>
                <w:sz w:val="22"/>
                <w:szCs w:val="22"/>
              </w:rPr>
              <w:t># Crosses</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62B8295D" w14:textId="77777777" w:rsidR="00867AC3" w:rsidRPr="00867AC3" w:rsidRDefault="00867AC3" w:rsidP="00867AC3">
            <w:pPr>
              <w:jc w:val="center"/>
              <w:rPr>
                <w:rFonts w:ascii="Times New Roman" w:eastAsia="Times New Roman" w:hAnsi="Times New Roman"/>
                <w:color w:val="000000"/>
                <w:sz w:val="22"/>
                <w:szCs w:val="22"/>
              </w:rPr>
            </w:pPr>
            <w:r w:rsidRPr="00867AC3">
              <w:rPr>
                <w:rFonts w:ascii="Times New Roman" w:eastAsia="Times New Roman" w:hAnsi="Times New Roman"/>
                <w:color w:val="000000"/>
                <w:sz w:val="22"/>
                <w:szCs w:val="22"/>
              </w:rPr>
              <w:t>Act. # Seeds</w:t>
            </w:r>
          </w:p>
        </w:tc>
        <w:tc>
          <w:tcPr>
            <w:tcW w:w="1280" w:type="dxa"/>
            <w:tcBorders>
              <w:top w:val="single" w:sz="4" w:space="0" w:color="auto"/>
              <w:left w:val="nil"/>
              <w:bottom w:val="single" w:sz="4" w:space="0" w:color="auto"/>
              <w:right w:val="single" w:sz="4" w:space="0" w:color="auto"/>
            </w:tcBorders>
            <w:shd w:val="clear" w:color="auto" w:fill="auto"/>
            <w:vAlign w:val="bottom"/>
            <w:hideMark/>
          </w:tcPr>
          <w:p w14:paraId="4E17CC98" w14:textId="77777777" w:rsidR="00867AC3" w:rsidRPr="00867AC3" w:rsidRDefault="00867AC3" w:rsidP="00867AC3">
            <w:pPr>
              <w:jc w:val="center"/>
              <w:rPr>
                <w:rFonts w:ascii="Times New Roman" w:eastAsia="Times New Roman" w:hAnsi="Times New Roman"/>
                <w:color w:val="000000"/>
                <w:sz w:val="22"/>
                <w:szCs w:val="22"/>
              </w:rPr>
            </w:pPr>
            <w:r w:rsidRPr="00867AC3">
              <w:rPr>
                <w:rFonts w:ascii="Times New Roman" w:eastAsia="Times New Roman" w:hAnsi="Times New Roman"/>
                <w:i/>
                <w:iCs/>
                <w:color w:val="000000"/>
                <w:sz w:val="22"/>
                <w:szCs w:val="22"/>
              </w:rPr>
              <w:t>Est</w:t>
            </w:r>
            <w:r w:rsidRPr="00867AC3">
              <w:rPr>
                <w:rFonts w:ascii="Times New Roman" w:eastAsia="Times New Roman" w:hAnsi="Times New Roman"/>
                <w:color w:val="000000"/>
                <w:sz w:val="22"/>
                <w:szCs w:val="22"/>
              </w:rPr>
              <w:t xml:space="preserve"> # Seedlings Produced</w:t>
            </w:r>
          </w:p>
        </w:tc>
        <w:tc>
          <w:tcPr>
            <w:tcW w:w="1280" w:type="dxa"/>
            <w:tcBorders>
              <w:top w:val="single" w:sz="4" w:space="0" w:color="auto"/>
              <w:left w:val="nil"/>
              <w:bottom w:val="single" w:sz="4" w:space="0" w:color="auto"/>
              <w:right w:val="single" w:sz="4" w:space="0" w:color="auto"/>
            </w:tcBorders>
            <w:shd w:val="clear" w:color="auto" w:fill="auto"/>
            <w:vAlign w:val="bottom"/>
            <w:hideMark/>
          </w:tcPr>
          <w:p w14:paraId="0210CE12" w14:textId="77777777" w:rsidR="00867AC3" w:rsidRPr="00867AC3" w:rsidRDefault="00867AC3" w:rsidP="00867AC3">
            <w:pPr>
              <w:jc w:val="center"/>
              <w:rPr>
                <w:rFonts w:ascii="Times New Roman" w:eastAsia="Times New Roman" w:hAnsi="Times New Roman"/>
                <w:color w:val="000000"/>
                <w:sz w:val="22"/>
                <w:szCs w:val="22"/>
              </w:rPr>
            </w:pPr>
            <w:r w:rsidRPr="00867AC3">
              <w:rPr>
                <w:rFonts w:ascii="Times New Roman" w:eastAsia="Times New Roman" w:hAnsi="Times New Roman"/>
                <w:i/>
                <w:iCs/>
                <w:color w:val="000000"/>
                <w:sz w:val="22"/>
                <w:szCs w:val="22"/>
              </w:rPr>
              <w:t>Est</w:t>
            </w:r>
            <w:r w:rsidRPr="00867AC3">
              <w:rPr>
                <w:rFonts w:ascii="Times New Roman" w:eastAsia="Times New Roman" w:hAnsi="Times New Roman"/>
                <w:color w:val="000000"/>
                <w:sz w:val="22"/>
                <w:szCs w:val="22"/>
              </w:rPr>
              <w:t xml:space="preserve"> # Seedlings Tested True to Type or MAS</w:t>
            </w:r>
          </w:p>
        </w:tc>
      </w:tr>
      <w:tr w:rsidR="00867AC3" w:rsidRPr="00867AC3" w14:paraId="47F7CE1C" w14:textId="77777777" w:rsidTr="00867AC3">
        <w:trPr>
          <w:trHeight w:val="300"/>
        </w:trPr>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2DF5D5" w14:textId="77777777" w:rsidR="00867AC3" w:rsidRPr="00867AC3" w:rsidRDefault="00867AC3" w:rsidP="00867AC3">
            <w:pPr>
              <w:jc w:val="center"/>
              <w:rPr>
                <w:rFonts w:ascii="Times New Roman" w:eastAsia="Times New Roman" w:hAnsi="Times New Roman"/>
                <w:color w:val="000000"/>
                <w:sz w:val="22"/>
                <w:szCs w:val="22"/>
              </w:rPr>
            </w:pPr>
            <w:r w:rsidRPr="00867AC3">
              <w:rPr>
                <w:rFonts w:ascii="Times New Roman" w:eastAsia="Times New Roman" w:hAnsi="Times New Roman"/>
                <w:color w:val="000000"/>
                <w:sz w:val="22"/>
                <w:szCs w:val="22"/>
              </w:rPr>
              <w:t>1a</w:t>
            </w:r>
          </w:p>
        </w:tc>
        <w:tc>
          <w:tcPr>
            <w:tcW w:w="1080" w:type="dxa"/>
            <w:tcBorders>
              <w:top w:val="nil"/>
              <w:left w:val="nil"/>
              <w:bottom w:val="single" w:sz="4" w:space="0" w:color="auto"/>
              <w:right w:val="single" w:sz="4" w:space="0" w:color="auto"/>
            </w:tcBorders>
            <w:shd w:val="clear" w:color="auto" w:fill="auto"/>
            <w:vAlign w:val="bottom"/>
            <w:hideMark/>
          </w:tcPr>
          <w:p w14:paraId="683CD9EC" w14:textId="77777777" w:rsidR="00867AC3" w:rsidRPr="00867AC3" w:rsidRDefault="00867AC3" w:rsidP="00867AC3">
            <w:pPr>
              <w:rPr>
                <w:rFonts w:ascii="Times New Roman" w:eastAsia="Times New Roman" w:hAnsi="Times New Roman"/>
                <w:color w:val="000000"/>
                <w:sz w:val="22"/>
                <w:szCs w:val="22"/>
              </w:rPr>
            </w:pPr>
            <w:r w:rsidRPr="00867AC3">
              <w:rPr>
                <w:rFonts w:ascii="Times New Roman" w:eastAsia="Times New Roman" w:hAnsi="Times New Roman"/>
                <w:color w:val="000000"/>
                <w:sz w:val="22"/>
                <w:szCs w:val="22"/>
              </w:rPr>
              <w:t>ANU67</w:t>
            </w:r>
          </w:p>
        </w:tc>
        <w:tc>
          <w:tcPr>
            <w:tcW w:w="1080" w:type="dxa"/>
            <w:tcBorders>
              <w:top w:val="nil"/>
              <w:left w:val="nil"/>
              <w:bottom w:val="single" w:sz="4" w:space="0" w:color="auto"/>
              <w:right w:val="single" w:sz="4" w:space="0" w:color="auto"/>
            </w:tcBorders>
            <w:shd w:val="clear" w:color="auto" w:fill="auto"/>
            <w:vAlign w:val="bottom"/>
            <w:hideMark/>
          </w:tcPr>
          <w:p w14:paraId="01812228" w14:textId="77777777" w:rsidR="00867AC3" w:rsidRPr="00867AC3" w:rsidRDefault="00867AC3" w:rsidP="00867AC3">
            <w:pPr>
              <w:jc w:val="center"/>
              <w:rPr>
                <w:rFonts w:ascii="Times New Roman" w:eastAsia="Times New Roman" w:hAnsi="Times New Roman"/>
                <w:color w:val="000000"/>
                <w:sz w:val="22"/>
                <w:szCs w:val="22"/>
              </w:rPr>
            </w:pPr>
            <w:r w:rsidRPr="00867AC3">
              <w:rPr>
                <w:rFonts w:ascii="Times New Roman" w:eastAsia="Times New Roman" w:hAnsi="Times New Roman"/>
                <w:color w:val="000000"/>
                <w:sz w:val="22"/>
                <w:szCs w:val="22"/>
              </w:rPr>
              <w:t>50%</w:t>
            </w:r>
          </w:p>
        </w:tc>
        <w:tc>
          <w:tcPr>
            <w:tcW w:w="1820" w:type="dxa"/>
            <w:tcBorders>
              <w:top w:val="nil"/>
              <w:left w:val="nil"/>
              <w:bottom w:val="single" w:sz="4" w:space="0" w:color="auto"/>
              <w:right w:val="single" w:sz="4" w:space="0" w:color="auto"/>
            </w:tcBorders>
            <w:shd w:val="clear" w:color="auto" w:fill="auto"/>
            <w:vAlign w:val="bottom"/>
            <w:hideMark/>
          </w:tcPr>
          <w:p w14:paraId="52080FD4" w14:textId="77777777" w:rsidR="00867AC3" w:rsidRPr="00867AC3" w:rsidRDefault="00867AC3" w:rsidP="00867AC3">
            <w:pPr>
              <w:rPr>
                <w:rFonts w:ascii="Times New Roman" w:eastAsia="Times New Roman" w:hAnsi="Times New Roman"/>
                <w:color w:val="000000"/>
                <w:sz w:val="22"/>
                <w:szCs w:val="22"/>
              </w:rPr>
            </w:pPr>
            <w:r w:rsidRPr="00867AC3">
              <w:rPr>
                <w:rFonts w:ascii="Times New Roman" w:eastAsia="Times New Roman" w:hAnsi="Times New Roman"/>
                <w:color w:val="000000"/>
                <w:sz w:val="22"/>
                <w:szCs w:val="22"/>
              </w:rPr>
              <w:t>F2-35</w:t>
            </w:r>
          </w:p>
        </w:tc>
        <w:tc>
          <w:tcPr>
            <w:tcW w:w="820" w:type="dxa"/>
            <w:tcBorders>
              <w:top w:val="nil"/>
              <w:left w:val="nil"/>
              <w:bottom w:val="single" w:sz="4" w:space="0" w:color="auto"/>
              <w:right w:val="single" w:sz="4" w:space="0" w:color="auto"/>
            </w:tcBorders>
            <w:shd w:val="clear" w:color="auto" w:fill="auto"/>
            <w:noWrap/>
            <w:vAlign w:val="bottom"/>
            <w:hideMark/>
          </w:tcPr>
          <w:p w14:paraId="1A5413CE" w14:textId="77777777" w:rsidR="00867AC3" w:rsidRPr="00867AC3" w:rsidRDefault="00867AC3" w:rsidP="00867AC3">
            <w:pPr>
              <w:jc w:val="center"/>
              <w:rPr>
                <w:rFonts w:ascii="Times New Roman" w:eastAsia="Times New Roman" w:hAnsi="Times New Roman"/>
                <w:color w:val="000000"/>
                <w:sz w:val="22"/>
                <w:szCs w:val="22"/>
              </w:rPr>
            </w:pPr>
            <w:r w:rsidRPr="00867AC3">
              <w:rPr>
                <w:rFonts w:ascii="Times New Roman" w:eastAsia="Times New Roman" w:hAnsi="Times New Roman"/>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bottom"/>
            <w:hideMark/>
          </w:tcPr>
          <w:p w14:paraId="26889855" w14:textId="77777777" w:rsidR="00867AC3" w:rsidRPr="00867AC3" w:rsidRDefault="00867AC3" w:rsidP="00867AC3">
            <w:pPr>
              <w:jc w:val="center"/>
              <w:rPr>
                <w:rFonts w:ascii="Times New Roman" w:eastAsia="Times New Roman" w:hAnsi="Times New Roman"/>
                <w:color w:val="000000"/>
                <w:sz w:val="22"/>
                <w:szCs w:val="22"/>
              </w:rPr>
            </w:pPr>
            <w:r w:rsidRPr="00867AC3">
              <w:rPr>
                <w:rFonts w:ascii="Times New Roman" w:eastAsia="Times New Roman" w:hAnsi="Times New Roman"/>
                <w:color w:val="000000"/>
                <w:sz w:val="22"/>
                <w:szCs w:val="22"/>
              </w:rPr>
              <w:t>890</w:t>
            </w:r>
          </w:p>
        </w:tc>
        <w:tc>
          <w:tcPr>
            <w:tcW w:w="1280" w:type="dxa"/>
            <w:tcBorders>
              <w:top w:val="nil"/>
              <w:left w:val="nil"/>
              <w:bottom w:val="single" w:sz="4" w:space="0" w:color="auto"/>
              <w:right w:val="single" w:sz="4" w:space="0" w:color="auto"/>
            </w:tcBorders>
            <w:shd w:val="clear" w:color="auto" w:fill="auto"/>
            <w:noWrap/>
            <w:vAlign w:val="bottom"/>
            <w:hideMark/>
          </w:tcPr>
          <w:p w14:paraId="6148CE31" w14:textId="77777777" w:rsidR="00867AC3" w:rsidRPr="00867AC3" w:rsidRDefault="00867AC3" w:rsidP="00867AC3">
            <w:pPr>
              <w:jc w:val="center"/>
              <w:rPr>
                <w:rFonts w:ascii="Times New Roman" w:eastAsia="Times New Roman" w:hAnsi="Times New Roman"/>
                <w:i/>
                <w:iCs/>
                <w:color w:val="000000"/>
                <w:sz w:val="22"/>
                <w:szCs w:val="22"/>
              </w:rPr>
            </w:pPr>
            <w:r w:rsidRPr="00867AC3">
              <w:rPr>
                <w:rFonts w:ascii="Times New Roman" w:eastAsia="Times New Roman" w:hAnsi="Times New Roman"/>
                <w:i/>
                <w:iCs/>
                <w:color w:val="000000"/>
                <w:sz w:val="22"/>
                <w:szCs w:val="22"/>
              </w:rPr>
              <w:t>253</w:t>
            </w:r>
          </w:p>
        </w:tc>
        <w:tc>
          <w:tcPr>
            <w:tcW w:w="1280" w:type="dxa"/>
            <w:tcBorders>
              <w:top w:val="nil"/>
              <w:left w:val="nil"/>
              <w:bottom w:val="single" w:sz="4" w:space="0" w:color="auto"/>
              <w:right w:val="single" w:sz="4" w:space="0" w:color="auto"/>
            </w:tcBorders>
            <w:shd w:val="clear" w:color="auto" w:fill="auto"/>
            <w:noWrap/>
            <w:vAlign w:val="bottom"/>
            <w:hideMark/>
          </w:tcPr>
          <w:p w14:paraId="411B1B6C" w14:textId="77777777" w:rsidR="00867AC3" w:rsidRPr="00867AC3" w:rsidRDefault="00867AC3" w:rsidP="00867AC3">
            <w:pPr>
              <w:jc w:val="center"/>
              <w:rPr>
                <w:rFonts w:ascii="Times New Roman" w:eastAsia="Times New Roman" w:hAnsi="Times New Roman"/>
                <w:i/>
                <w:iCs/>
                <w:color w:val="000000"/>
                <w:sz w:val="22"/>
                <w:szCs w:val="22"/>
              </w:rPr>
            </w:pPr>
            <w:r w:rsidRPr="00867AC3">
              <w:rPr>
                <w:rFonts w:ascii="Times New Roman" w:eastAsia="Times New Roman" w:hAnsi="Times New Roman"/>
                <w:i/>
                <w:iCs/>
                <w:color w:val="000000"/>
                <w:sz w:val="22"/>
                <w:szCs w:val="22"/>
              </w:rPr>
              <w:t>175</w:t>
            </w:r>
          </w:p>
        </w:tc>
      </w:tr>
      <w:tr w:rsidR="00867AC3" w:rsidRPr="00867AC3" w14:paraId="6E9A32EC" w14:textId="77777777" w:rsidTr="00867AC3">
        <w:trPr>
          <w:trHeight w:val="300"/>
        </w:trPr>
        <w:tc>
          <w:tcPr>
            <w:tcW w:w="660" w:type="dxa"/>
            <w:vMerge/>
            <w:tcBorders>
              <w:top w:val="nil"/>
              <w:left w:val="single" w:sz="4" w:space="0" w:color="auto"/>
              <w:bottom w:val="single" w:sz="4" w:space="0" w:color="auto"/>
              <w:right w:val="single" w:sz="4" w:space="0" w:color="auto"/>
            </w:tcBorders>
            <w:vAlign w:val="center"/>
            <w:hideMark/>
          </w:tcPr>
          <w:p w14:paraId="08AAD3C7" w14:textId="77777777" w:rsidR="00867AC3" w:rsidRPr="00867AC3" w:rsidRDefault="00867AC3" w:rsidP="00867AC3">
            <w:pPr>
              <w:rPr>
                <w:rFonts w:ascii="Times New Roman" w:eastAsia="Times New Roman" w:hAnsi="Times New Roman"/>
                <w:color w:val="000000"/>
                <w:sz w:val="22"/>
                <w:szCs w:val="22"/>
              </w:rPr>
            </w:pPr>
          </w:p>
        </w:tc>
        <w:tc>
          <w:tcPr>
            <w:tcW w:w="1080" w:type="dxa"/>
            <w:tcBorders>
              <w:top w:val="nil"/>
              <w:left w:val="nil"/>
              <w:bottom w:val="single" w:sz="4" w:space="0" w:color="auto"/>
              <w:right w:val="single" w:sz="4" w:space="0" w:color="auto"/>
            </w:tcBorders>
            <w:shd w:val="clear" w:color="auto" w:fill="auto"/>
            <w:vAlign w:val="bottom"/>
            <w:hideMark/>
          </w:tcPr>
          <w:p w14:paraId="1C8B3756" w14:textId="77777777" w:rsidR="00867AC3" w:rsidRPr="00867AC3" w:rsidRDefault="00867AC3" w:rsidP="00867AC3">
            <w:pPr>
              <w:rPr>
                <w:rFonts w:ascii="Times New Roman" w:eastAsia="Times New Roman" w:hAnsi="Times New Roman"/>
                <w:color w:val="000000"/>
                <w:sz w:val="22"/>
                <w:szCs w:val="22"/>
              </w:rPr>
            </w:pPr>
            <w:r w:rsidRPr="00867AC3">
              <w:rPr>
                <w:rFonts w:ascii="Times New Roman" w:eastAsia="Times New Roman" w:hAnsi="Times New Roman"/>
                <w:color w:val="000000"/>
                <w:sz w:val="22"/>
                <w:szCs w:val="22"/>
              </w:rPr>
              <w:t>b41-13</w:t>
            </w:r>
          </w:p>
        </w:tc>
        <w:tc>
          <w:tcPr>
            <w:tcW w:w="1080" w:type="dxa"/>
            <w:tcBorders>
              <w:top w:val="nil"/>
              <w:left w:val="nil"/>
              <w:bottom w:val="single" w:sz="4" w:space="0" w:color="auto"/>
              <w:right w:val="single" w:sz="4" w:space="0" w:color="auto"/>
            </w:tcBorders>
            <w:shd w:val="clear" w:color="auto" w:fill="auto"/>
            <w:vAlign w:val="bottom"/>
            <w:hideMark/>
          </w:tcPr>
          <w:p w14:paraId="23D6A101" w14:textId="77777777" w:rsidR="00867AC3" w:rsidRPr="00867AC3" w:rsidRDefault="00867AC3" w:rsidP="00867AC3">
            <w:pPr>
              <w:jc w:val="center"/>
              <w:rPr>
                <w:rFonts w:ascii="Times New Roman" w:eastAsia="Times New Roman" w:hAnsi="Times New Roman"/>
                <w:color w:val="000000"/>
                <w:sz w:val="22"/>
                <w:szCs w:val="22"/>
              </w:rPr>
            </w:pPr>
            <w:r w:rsidRPr="00867AC3">
              <w:rPr>
                <w:rFonts w:ascii="Times New Roman" w:eastAsia="Times New Roman" w:hAnsi="Times New Roman"/>
                <w:color w:val="000000"/>
                <w:sz w:val="22"/>
                <w:szCs w:val="22"/>
              </w:rPr>
              <w:t>50%</w:t>
            </w:r>
          </w:p>
        </w:tc>
        <w:tc>
          <w:tcPr>
            <w:tcW w:w="1820" w:type="dxa"/>
            <w:tcBorders>
              <w:top w:val="nil"/>
              <w:left w:val="nil"/>
              <w:bottom w:val="single" w:sz="4" w:space="0" w:color="auto"/>
              <w:right w:val="single" w:sz="4" w:space="0" w:color="auto"/>
            </w:tcBorders>
            <w:shd w:val="clear" w:color="auto" w:fill="auto"/>
            <w:vAlign w:val="bottom"/>
            <w:hideMark/>
          </w:tcPr>
          <w:p w14:paraId="7BEB7721" w14:textId="77777777" w:rsidR="00867AC3" w:rsidRPr="00867AC3" w:rsidRDefault="00867AC3" w:rsidP="00867AC3">
            <w:pPr>
              <w:rPr>
                <w:rFonts w:ascii="Times New Roman" w:eastAsia="Times New Roman" w:hAnsi="Times New Roman"/>
                <w:color w:val="000000"/>
                <w:sz w:val="22"/>
                <w:szCs w:val="22"/>
              </w:rPr>
            </w:pPr>
            <w:r w:rsidRPr="00867AC3">
              <w:rPr>
                <w:rFonts w:ascii="Times New Roman" w:eastAsia="Times New Roman" w:hAnsi="Times New Roman"/>
                <w:color w:val="000000"/>
                <w:sz w:val="22"/>
                <w:szCs w:val="22"/>
              </w:rPr>
              <w:t>F2-35</w:t>
            </w:r>
          </w:p>
        </w:tc>
        <w:tc>
          <w:tcPr>
            <w:tcW w:w="820" w:type="dxa"/>
            <w:tcBorders>
              <w:top w:val="nil"/>
              <w:left w:val="nil"/>
              <w:bottom w:val="single" w:sz="4" w:space="0" w:color="auto"/>
              <w:right w:val="single" w:sz="4" w:space="0" w:color="auto"/>
            </w:tcBorders>
            <w:shd w:val="clear" w:color="auto" w:fill="auto"/>
            <w:noWrap/>
            <w:vAlign w:val="bottom"/>
            <w:hideMark/>
          </w:tcPr>
          <w:p w14:paraId="1346300A" w14:textId="77777777" w:rsidR="00867AC3" w:rsidRPr="00867AC3" w:rsidRDefault="00867AC3" w:rsidP="00867AC3">
            <w:pPr>
              <w:jc w:val="center"/>
              <w:rPr>
                <w:rFonts w:ascii="Times New Roman" w:eastAsia="Times New Roman" w:hAnsi="Times New Roman"/>
                <w:color w:val="000000"/>
                <w:sz w:val="22"/>
                <w:szCs w:val="22"/>
              </w:rPr>
            </w:pPr>
            <w:r w:rsidRPr="00867AC3">
              <w:rPr>
                <w:rFonts w:ascii="Times New Roman" w:eastAsia="Times New Roman" w:hAnsi="Times New Roman"/>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bottom"/>
            <w:hideMark/>
          </w:tcPr>
          <w:p w14:paraId="06ADBDA3" w14:textId="77777777" w:rsidR="00867AC3" w:rsidRPr="00867AC3" w:rsidRDefault="00867AC3" w:rsidP="00867AC3">
            <w:pPr>
              <w:jc w:val="center"/>
              <w:rPr>
                <w:rFonts w:ascii="Times New Roman" w:eastAsia="Times New Roman" w:hAnsi="Times New Roman"/>
                <w:color w:val="000000"/>
                <w:sz w:val="22"/>
                <w:szCs w:val="22"/>
              </w:rPr>
            </w:pPr>
            <w:r w:rsidRPr="00867AC3">
              <w:rPr>
                <w:rFonts w:ascii="Times New Roman" w:eastAsia="Times New Roman" w:hAnsi="Times New Roman"/>
                <w:color w:val="000000"/>
                <w:sz w:val="22"/>
                <w:szCs w:val="22"/>
              </w:rPr>
              <w:t>1147</w:t>
            </w:r>
          </w:p>
        </w:tc>
        <w:tc>
          <w:tcPr>
            <w:tcW w:w="1280" w:type="dxa"/>
            <w:tcBorders>
              <w:top w:val="nil"/>
              <w:left w:val="nil"/>
              <w:bottom w:val="single" w:sz="4" w:space="0" w:color="auto"/>
              <w:right w:val="single" w:sz="4" w:space="0" w:color="auto"/>
            </w:tcBorders>
            <w:shd w:val="clear" w:color="auto" w:fill="auto"/>
            <w:noWrap/>
            <w:vAlign w:val="bottom"/>
            <w:hideMark/>
          </w:tcPr>
          <w:p w14:paraId="5250CD10" w14:textId="77777777" w:rsidR="00867AC3" w:rsidRPr="00867AC3" w:rsidRDefault="00867AC3" w:rsidP="00867AC3">
            <w:pPr>
              <w:jc w:val="center"/>
              <w:rPr>
                <w:rFonts w:ascii="Times New Roman" w:eastAsia="Times New Roman" w:hAnsi="Times New Roman"/>
                <w:i/>
                <w:iCs/>
                <w:color w:val="000000"/>
                <w:sz w:val="22"/>
                <w:szCs w:val="22"/>
              </w:rPr>
            </w:pPr>
            <w:r w:rsidRPr="00867AC3">
              <w:rPr>
                <w:rFonts w:ascii="Times New Roman" w:eastAsia="Times New Roman" w:hAnsi="Times New Roman"/>
                <w:i/>
                <w:iCs/>
                <w:color w:val="000000"/>
                <w:sz w:val="22"/>
                <w:szCs w:val="22"/>
              </w:rPr>
              <w:t>624</w:t>
            </w:r>
          </w:p>
        </w:tc>
        <w:tc>
          <w:tcPr>
            <w:tcW w:w="1280" w:type="dxa"/>
            <w:tcBorders>
              <w:top w:val="nil"/>
              <w:left w:val="nil"/>
              <w:bottom w:val="single" w:sz="4" w:space="0" w:color="auto"/>
              <w:right w:val="single" w:sz="4" w:space="0" w:color="auto"/>
            </w:tcBorders>
            <w:shd w:val="clear" w:color="auto" w:fill="auto"/>
            <w:noWrap/>
            <w:vAlign w:val="bottom"/>
            <w:hideMark/>
          </w:tcPr>
          <w:p w14:paraId="00D7B728" w14:textId="77777777" w:rsidR="00867AC3" w:rsidRPr="00867AC3" w:rsidRDefault="00867AC3" w:rsidP="00867AC3">
            <w:pPr>
              <w:jc w:val="center"/>
              <w:rPr>
                <w:rFonts w:ascii="Times New Roman" w:eastAsia="Times New Roman" w:hAnsi="Times New Roman"/>
                <w:i/>
                <w:iCs/>
                <w:color w:val="000000"/>
                <w:sz w:val="22"/>
                <w:szCs w:val="22"/>
              </w:rPr>
            </w:pPr>
            <w:r w:rsidRPr="00867AC3">
              <w:rPr>
                <w:rFonts w:ascii="Times New Roman" w:eastAsia="Times New Roman" w:hAnsi="Times New Roman"/>
                <w:i/>
                <w:iCs/>
                <w:color w:val="000000"/>
                <w:sz w:val="22"/>
                <w:szCs w:val="22"/>
              </w:rPr>
              <w:t>395</w:t>
            </w:r>
          </w:p>
        </w:tc>
      </w:tr>
      <w:tr w:rsidR="00867AC3" w:rsidRPr="00867AC3" w14:paraId="4E4DB52E" w14:textId="77777777" w:rsidTr="00867AC3">
        <w:trPr>
          <w:trHeight w:val="300"/>
        </w:trPr>
        <w:tc>
          <w:tcPr>
            <w:tcW w:w="660" w:type="dxa"/>
            <w:vMerge/>
            <w:tcBorders>
              <w:top w:val="nil"/>
              <w:left w:val="single" w:sz="4" w:space="0" w:color="auto"/>
              <w:bottom w:val="single" w:sz="4" w:space="0" w:color="auto"/>
              <w:right w:val="single" w:sz="4" w:space="0" w:color="auto"/>
            </w:tcBorders>
            <w:vAlign w:val="center"/>
            <w:hideMark/>
          </w:tcPr>
          <w:p w14:paraId="2CA08D2F" w14:textId="77777777" w:rsidR="00867AC3" w:rsidRPr="00867AC3" w:rsidRDefault="00867AC3" w:rsidP="00867AC3">
            <w:pPr>
              <w:rPr>
                <w:rFonts w:ascii="Times New Roman" w:eastAsia="Times New Roman" w:hAnsi="Times New Roman"/>
                <w:color w:val="000000"/>
                <w:sz w:val="22"/>
                <w:szCs w:val="22"/>
              </w:rPr>
            </w:pPr>
          </w:p>
        </w:tc>
        <w:tc>
          <w:tcPr>
            <w:tcW w:w="1080" w:type="dxa"/>
            <w:tcBorders>
              <w:top w:val="nil"/>
              <w:left w:val="nil"/>
              <w:bottom w:val="single" w:sz="4" w:space="0" w:color="auto"/>
              <w:right w:val="single" w:sz="4" w:space="0" w:color="auto"/>
            </w:tcBorders>
            <w:shd w:val="clear" w:color="auto" w:fill="auto"/>
            <w:vAlign w:val="bottom"/>
            <w:hideMark/>
          </w:tcPr>
          <w:p w14:paraId="2655166C" w14:textId="77777777" w:rsidR="00867AC3" w:rsidRPr="00867AC3" w:rsidRDefault="00867AC3" w:rsidP="00867AC3">
            <w:pPr>
              <w:rPr>
                <w:rFonts w:ascii="Times New Roman" w:eastAsia="Times New Roman" w:hAnsi="Times New Roman"/>
                <w:color w:val="000000"/>
                <w:sz w:val="22"/>
                <w:szCs w:val="22"/>
              </w:rPr>
            </w:pPr>
            <w:r w:rsidRPr="00867AC3">
              <w:rPr>
                <w:rFonts w:ascii="Times New Roman" w:eastAsia="Times New Roman" w:hAnsi="Times New Roman"/>
                <w:color w:val="000000"/>
                <w:sz w:val="22"/>
                <w:szCs w:val="22"/>
              </w:rPr>
              <w:t>T 03-16</w:t>
            </w:r>
          </w:p>
        </w:tc>
        <w:tc>
          <w:tcPr>
            <w:tcW w:w="1080" w:type="dxa"/>
            <w:tcBorders>
              <w:top w:val="nil"/>
              <w:left w:val="nil"/>
              <w:bottom w:val="single" w:sz="4" w:space="0" w:color="auto"/>
              <w:right w:val="single" w:sz="4" w:space="0" w:color="auto"/>
            </w:tcBorders>
            <w:shd w:val="clear" w:color="auto" w:fill="auto"/>
            <w:vAlign w:val="bottom"/>
            <w:hideMark/>
          </w:tcPr>
          <w:p w14:paraId="2949F89D" w14:textId="77777777" w:rsidR="00867AC3" w:rsidRPr="00867AC3" w:rsidRDefault="00867AC3" w:rsidP="00867AC3">
            <w:pPr>
              <w:jc w:val="center"/>
              <w:rPr>
                <w:rFonts w:ascii="Times New Roman" w:eastAsia="Times New Roman" w:hAnsi="Times New Roman"/>
                <w:color w:val="000000"/>
                <w:sz w:val="22"/>
                <w:szCs w:val="22"/>
              </w:rPr>
            </w:pPr>
            <w:r w:rsidRPr="00867AC3">
              <w:rPr>
                <w:rFonts w:ascii="Times New Roman" w:eastAsia="Times New Roman" w:hAnsi="Times New Roman"/>
                <w:color w:val="000000"/>
                <w:sz w:val="22"/>
                <w:szCs w:val="22"/>
              </w:rPr>
              <w:t>50%</w:t>
            </w:r>
          </w:p>
        </w:tc>
        <w:tc>
          <w:tcPr>
            <w:tcW w:w="1820" w:type="dxa"/>
            <w:tcBorders>
              <w:top w:val="nil"/>
              <w:left w:val="nil"/>
              <w:bottom w:val="single" w:sz="4" w:space="0" w:color="auto"/>
              <w:right w:val="single" w:sz="4" w:space="0" w:color="auto"/>
            </w:tcBorders>
            <w:shd w:val="clear" w:color="auto" w:fill="auto"/>
            <w:vAlign w:val="bottom"/>
            <w:hideMark/>
          </w:tcPr>
          <w:p w14:paraId="15D36E89" w14:textId="42AEE7E5" w:rsidR="00867AC3" w:rsidRPr="00867AC3" w:rsidRDefault="00867AC3" w:rsidP="00867AC3">
            <w:pPr>
              <w:rPr>
                <w:rFonts w:ascii="Times New Roman" w:eastAsia="Times New Roman" w:hAnsi="Times New Roman"/>
                <w:color w:val="000000"/>
                <w:sz w:val="22"/>
                <w:szCs w:val="22"/>
              </w:rPr>
            </w:pPr>
            <w:r w:rsidRPr="00867AC3">
              <w:rPr>
                <w:rFonts w:ascii="Times New Roman" w:eastAsia="Times New Roman" w:hAnsi="Times New Roman"/>
                <w:color w:val="000000"/>
                <w:sz w:val="22"/>
                <w:szCs w:val="22"/>
              </w:rPr>
              <w:t>Palomino</w:t>
            </w:r>
          </w:p>
        </w:tc>
        <w:tc>
          <w:tcPr>
            <w:tcW w:w="820" w:type="dxa"/>
            <w:tcBorders>
              <w:top w:val="nil"/>
              <w:left w:val="nil"/>
              <w:bottom w:val="single" w:sz="4" w:space="0" w:color="auto"/>
              <w:right w:val="single" w:sz="4" w:space="0" w:color="auto"/>
            </w:tcBorders>
            <w:shd w:val="clear" w:color="auto" w:fill="auto"/>
            <w:noWrap/>
            <w:vAlign w:val="bottom"/>
            <w:hideMark/>
          </w:tcPr>
          <w:p w14:paraId="6B444CE4" w14:textId="77777777" w:rsidR="00867AC3" w:rsidRPr="00867AC3" w:rsidRDefault="00867AC3" w:rsidP="00867AC3">
            <w:pPr>
              <w:jc w:val="center"/>
              <w:rPr>
                <w:rFonts w:ascii="Times New Roman" w:eastAsia="Times New Roman" w:hAnsi="Times New Roman"/>
                <w:color w:val="000000"/>
                <w:sz w:val="22"/>
                <w:szCs w:val="22"/>
              </w:rPr>
            </w:pPr>
            <w:r w:rsidRPr="00867AC3">
              <w:rPr>
                <w:rFonts w:ascii="Times New Roman" w:eastAsia="Times New Roman" w:hAnsi="Times New Roman"/>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bottom"/>
            <w:hideMark/>
          </w:tcPr>
          <w:p w14:paraId="3646BFD7" w14:textId="77777777" w:rsidR="00867AC3" w:rsidRPr="00867AC3" w:rsidRDefault="00867AC3" w:rsidP="00867AC3">
            <w:pPr>
              <w:jc w:val="center"/>
              <w:rPr>
                <w:rFonts w:ascii="Times New Roman" w:eastAsia="Times New Roman" w:hAnsi="Times New Roman"/>
                <w:color w:val="000000"/>
                <w:sz w:val="22"/>
                <w:szCs w:val="22"/>
              </w:rPr>
            </w:pPr>
            <w:r w:rsidRPr="00867AC3">
              <w:rPr>
                <w:rFonts w:ascii="Times New Roman" w:eastAsia="Times New Roman" w:hAnsi="Times New Roman"/>
                <w:color w:val="000000"/>
                <w:sz w:val="22"/>
                <w:szCs w:val="22"/>
              </w:rPr>
              <w:t>47</w:t>
            </w:r>
          </w:p>
        </w:tc>
        <w:tc>
          <w:tcPr>
            <w:tcW w:w="1280" w:type="dxa"/>
            <w:tcBorders>
              <w:top w:val="nil"/>
              <w:left w:val="nil"/>
              <w:bottom w:val="single" w:sz="4" w:space="0" w:color="auto"/>
              <w:right w:val="single" w:sz="4" w:space="0" w:color="auto"/>
            </w:tcBorders>
            <w:shd w:val="clear" w:color="auto" w:fill="auto"/>
            <w:noWrap/>
            <w:vAlign w:val="bottom"/>
            <w:hideMark/>
          </w:tcPr>
          <w:p w14:paraId="533A5C11" w14:textId="77777777" w:rsidR="00867AC3" w:rsidRPr="00867AC3" w:rsidRDefault="00867AC3" w:rsidP="00867AC3">
            <w:pPr>
              <w:jc w:val="center"/>
              <w:rPr>
                <w:rFonts w:ascii="Times New Roman" w:eastAsia="Times New Roman" w:hAnsi="Times New Roman"/>
                <w:i/>
                <w:iCs/>
                <w:color w:val="000000"/>
                <w:sz w:val="22"/>
                <w:szCs w:val="22"/>
              </w:rPr>
            </w:pPr>
            <w:r w:rsidRPr="00867AC3">
              <w:rPr>
                <w:rFonts w:ascii="Times New Roman" w:eastAsia="Times New Roman" w:hAnsi="Times New Roman"/>
                <w:i/>
                <w:iCs/>
                <w:color w:val="000000"/>
                <w:sz w:val="22"/>
                <w:szCs w:val="22"/>
              </w:rPr>
              <w:t>42</w:t>
            </w:r>
          </w:p>
        </w:tc>
        <w:tc>
          <w:tcPr>
            <w:tcW w:w="1280" w:type="dxa"/>
            <w:tcBorders>
              <w:top w:val="nil"/>
              <w:left w:val="nil"/>
              <w:bottom w:val="single" w:sz="4" w:space="0" w:color="auto"/>
              <w:right w:val="single" w:sz="4" w:space="0" w:color="auto"/>
            </w:tcBorders>
            <w:shd w:val="clear" w:color="auto" w:fill="auto"/>
            <w:noWrap/>
            <w:vAlign w:val="bottom"/>
            <w:hideMark/>
          </w:tcPr>
          <w:p w14:paraId="00EAE487" w14:textId="77777777" w:rsidR="00867AC3" w:rsidRPr="00867AC3" w:rsidRDefault="00867AC3" w:rsidP="00867AC3">
            <w:pPr>
              <w:jc w:val="center"/>
              <w:rPr>
                <w:rFonts w:ascii="Times New Roman" w:eastAsia="Times New Roman" w:hAnsi="Times New Roman"/>
                <w:i/>
                <w:iCs/>
                <w:color w:val="000000"/>
                <w:sz w:val="22"/>
                <w:szCs w:val="22"/>
              </w:rPr>
            </w:pPr>
            <w:r w:rsidRPr="00867AC3">
              <w:rPr>
                <w:rFonts w:ascii="Times New Roman" w:eastAsia="Times New Roman" w:hAnsi="Times New Roman"/>
                <w:i/>
                <w:iCs/>
                <w:color w:val="000000"/>
                <w:sz w:val="22"/>
                <w:szCs w:val="22"/>
              </w:rPr>
              <w:t>35</w:t>
            </w:r>
          </w:p>
        </w:tc>
      </w:tr>
      <w:tr w:rsidR="00867AC3" w:rsidRPr="00867AC3" w14:paraId="5F995419" w14:textId="77777777" w:rsidTr="00867AC3">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162C9103" w14:textId="77777777" w:rsidR="00867AC3" w:rsidRPr="00867AC3" w:rsidRDefault="00867AC3" w:rsidP="00867AC3">
            <w:pPr>
              <w:jc w:val="center"/>
              <w:rPr>
                <w:rFonts w:ascii="Times New Roman" w:eastAsia="Times New Roman" w:hAnsi="Times New Roman"/>
                <w:color w:val="000000"/>
                <w:sz w:val="22"/>
                <w:szCs w:val="22"/>
              </w:rPr>
            </w:pPr>
            <w:r w:rsidRPr="00867AC3">
              <w:rPr>
                <w:rFonts w:ascii="Times New Roman" w:eastAsia="Times New Roman" w:hAnsi="Times New Roman"/>
                <w:color w:val="000000"/>
                <w:sz w:val="22"/>
                <w:szCs w:val="22"/>
              </w:rPr>
              <w:t>1b</w:t>
            </w:r>
          </w:p>
        </w:tc>
        <w:tc>
          <w:tcPr>
            <w:tcW w:w="1080" w:type="dxa"/>
            <w:tcBorders>
              <w:top w:val="nil"/>
              <w:left w:val="nil"/>
              <w:bottom w:val="single" w:sz="4" w:space="0" w:color="auto"/>
              <w:right w:val="single" w:sz="4" w:space="0" w:color="auto"/>
            </w:tcBorders>
            <w:shd w:val="clear" w:color="auto" w:fill="auto"/>
            <w:vAlign w:val="bottom"/>
            <w:hideMark/>
          </w:tcPr>
          <w:p w14:paraId="46C3E33A" w14:textId="77777777" w:rsidR="00867AC3" w:rsidRPr="00867AC3" w:rsidRDefault="00867AC3" w:rsidP="00867AC3">
            <w:pPr>
              <w:rPr>
                <w:rFonts w:ascii="Times New Roman" w:eastAsia="Times New Roman" w:hAnsi="Times New Roman"/>
                <w:color w:val="000000"/>
                <w:sz w:val="22"/>
                <w:szCs w:val="22"/>
              </w:rPr>
            </w:pPr>
            <w:r w:rsidRPr="00867AC3">
              <w:rPr>
                <w:rFonts w:ascii="Times New Roman" w:eastAsia="Times New Roman" w:hAnsi="Times New Roman"/>
                <w:color w:val="000000"/>
                <w:sz w:val="22"/>
                <w:szCs w:val="22"/>
              </w:rPr>
              <w:t>T 03-16</w:t>
            </w:r>
          </w:p>
        </w:tc>
        <w:tc>
          <w:tcPr>
            <w:tcW w:w="1080" w:type="dxa"/>
            <w:tcBorders>
              <w:top w:val="nil"/>
              <w:left w:val="nil"/>
              <w:bottom w:val="single" w:sz="4" w:space="0" w:color="auto"/>
              <w:right w:val="single" w:sz="4" w:space="0" w:color="auto"/>
            </w:tcBorders>
            <w:shd w:val="clear" w:color="auto" w:fill="auto"/>
            <w:vAlign w:val="bottom"/>
            <w:hideMark/>
          </w:tcPr>
          <w:p w14:paraId="63F0F851" w14:textId="77777777" w:rsidR="00867AC3" w:rsidRPr="00867AC3" w:rsidRDefault="00867AC3" w:rsidP="00867AC3">
            <w:pPr>
              <w:jc w:val="center"/>
              <w:rPr>
                <w:rFonts w:ascii="Times New Roman" w:eastAsia="Times New Roman" w:hAnsi="Times New Roman"/>
                <w:color w:val="000000"/>
                <w:sz w:val="22"/>
                <w:szCs w:val="22"/>
              </w:rPr>
            </w:pPr>
            <w:r w:rsidRPr="00867AC3">
              <w:rPr>
                <w:rFonts w:ascii="Times New Roman" w:eastAsia="Times New Roman" w:hAnsi="Times New Roman"/>
                <w:color w:val="000000"/>
                <w:sz w:val="22"/>
                <w:szCs w:val="22"/>
              </w:rPr>
              <w:t>50%</w:t>
            </w:r>
          </w:p>
        </w:tc>
        <w:tc>
          <w:tcPr>
            <w:tcW w:w="1820" w:type="dxa"/>
            <w:tcBorders>
              <w:top w:val="nil"/>
              <w:left w:val="nil"/>
              <w:bottom w:val="single" w:sz="4" w:space="0" w:color="auto"/>
              <w:right w:val="single" w:sz="4" w:space="0" w:color="auto"/>
            </w:tcBorders>
            <w:shd w:val="clear" w:color="auto" w:fill="auto"/>
            <w:vAlign w:val="bottom"/>
            <w:hideMark/>
          </w:tcPr>
          <w:p w14:paraId="2E7329DF" w14:textId="076E958F" w:rsidR="00867AC3" w:rsidRPr="00867AC3" w:rsidRDefault="00867AC3" w:rsidP="00867AC3">
            <w:pPr>
              <w:rPr>
                <w:rFonts w:ascii="Times New Roman" w:eastAsia="Times New Roman" w:hAnsi="Times New Roman"/>
                <w:color w:val="000000"/>
                <w:sz w:val="22"/>
                <w:szCs w:val="22"/>
              </w:rPr>
            </w:pPr>
            <w:r>
              <w:rPr>
                <w:rFonts w:ascii="Times New Roman" w:eastAsia="Times New Roman" w:hAnsi="Times New Roman"/>
                <w:color w:val="000000"/>
                <w:sz w:val="22"/>
                <w:szCs w:val="22"/>
              </w:rPr>
              <w:t>P</w:t>
            </w:r>
            <w:r w:rsidRPr="00867AC3">
              <w:rPr>
                <w:rFonts w:ascii="Times New Roman" w:eastAsia="Times New Roman" w:hAnsi="Times New Roman"/>
                <w:color w:val="000000"/>
                <w:sz w:val="22"/>
                <w:szCs w:val="22"/>
              </w:rPr>
              <w:t>alomino</w:t>
            </w:r>
          </w:p>
        </w:tc>
        <w:tc>
          <w:tcPr>
            <w:tcW w:w="820" w:type="dxa"/>
            <w:tcBorders>
              <w:top w:val="nil"/>
              <w:left w:val="nil"/>
              <w:bottom w:val="single" w:sz="4" w:space="0" w:color="auto"/>
              <w:right w:val="single" w:sz="4" w:space="0" w:color="auto"/>
            </w:tcBorders>
            <w:shd w:val="clear" w:color="auto" w:fill="auto"/>
            <w:noWrap/>
            <w:vAlign w:val="bottom"/>
            <w:hideMark/>
          </w:tcPr>
          <w:p w14:paraId="131A1FD0" w14:textId="77777777" w:rsidR="00867AC3" w:rsidRPr="00867AC3" w:rsidRDefault="00867AC3" w:rsidP="00867AC3">
            <w:pPr>
              <w:jc w:val="center"/>
              <w:rPr>
                <w:rFonts w:ascii="Times New Roman" w:eastAsia="Times New Roman" w:hAnsi="Times New Roman"/>
                <w:color w:val="000000"/>
                <w:sz w:val="22"/>
                <w:szCs w:val="22"/>
              </w:rPr>
            </w:pPr>
            <w:r w:rsidRPr="00867AC3">
              <w:rPr>
                <w:rFonts w:ascii="Times New Roman" w:eastAsia="Times New Roman" w:hAnsi="Times New Roman"/>
                <w:color w:val="000000"/>
                <w:sz w:val="22"/>
                <w:szCs w:val="22"/>
              </w:rPr>
              <w:t>3</w:t>
            </w:r>
          </w:p>
        </w:tc>
        <w:tc>
          <w:tcPr>
            <w:tcW w:w="1080" w:type="dxa"/>
            <w:tcBorders>
              <w:top w:val="nil"/>
              <w:left w:val="nil"/>
              <w:bottom w:val="single" w:sz="4" w:space="0" w:color="auto"/>
              <w:right w:val="single" w:sz="4" w:space="0" w:color="auto"/>
            </w:tcBorders>
            <w:shd w:val="clear" w:color="auto" w:fill="auto"/>
            <w:noWrap/>
            <w:vAlign w:val="bottom"/>
            <w:hideMark/>
          </w:tcPr>
          <w:p w14:paraId="6C433332" w14:textId="77777777" w:rsidR="00867AC3" w:rsidRPr="00867AC3" w:rsidRDefault="00867AC3" w:rsidP="00867AC3">
            <w:pPr>
              <w:jc w:val="center"/>
              <w:rPr>
                <w:rFonts w:ascii="Times New Roman" w:eastAsia="Times New Roman" w:hAnsi="Times New Roman"/>
                <w:color w:val="000000"/>
                <w:sz w:val="22"/>
                <w:szCs w:val="22"/>
              </w:rPr>
            </w:pPr>
            <w:r w:rsidRPr="00867AC3">
              <w:rPr>
                <w:rFonts w:ascii="Times New Roman" w:eastAsia="Times New Roman" w:hAnsi="Times New Roman"/>
                <w:color w:val="000000"/>
                <w:sz w:val="22"/>
                <w:szCs w:val="22"/>
              </w:rPr>
              <w:t>160</w:t>
            </w:r>
          </w:p>
        </w:tc>
        <w:tc>
          <w:tcPr>
            <w:tcW w:w="1280" w:type="dxa"/>
            <w:tcBorders>
              <w:top w:val="nil"/>
              <w:left w:val="nil"/>
              <w:bottom w:val="single" w:sz="4" w:space="0" w:color="auto"/>
              <w:right w:val="single" w:sz="4" w:space="0" w:color="auto"/>
            </w:tcBorders>
            <w:shd w:val="clear" w:color="auto" w:fill="auto"/>
            <w:noWrap/>
            <w:vAlign w:val="bottom"/>
            <w:hideMark/>
          </w:tcPr>
          <w:p w14:paraId="690FEDB0" w14:textId="77777777" w:rsidR="00867AC3" w:rsidRPr="00867AC3" w:rsidRDefault="00867AC3" w:rsidP="00867AC3">
            <w:pPr>
              <w:jc w:val="center"/>
              <w:rPr>
                <w:rFonts w:ascii="Times New Roman" w:eastAsia="Times New Roman" w:hAnsi="Times New Roman"/>
                <w:i/>
                <w:iCs/>
                <w:color w:val="000000"/>
                <w:sz w:val="22"/>
                <w:szCs w:val="22"/>
              </w:rPr>
            </w:pPr>
            <w:r w:rsidRPr="00867AC3">
              <w:rPr>
                <w:rFonts w:ascii="Times New Roman" w:eastAsia="Times New Roman" w:hAnsi="Times New Roman"/>
                <w:i/>
                <w:iCs/>
                <w:color w:val="000000"/>
                <w:sz w:val="22"/>
                <w:szCs w:val="22"/>
              </w:rPr>
              <w:t>130</w:t>
            </w:r>
          </w:p>
        </w:tc>
        <w:tc>
          <w:tcPr>
            <w:tcW w:w="1280" w:type="dxa"/>
            <w:tcBorders>
              <w:top w:val="nil"/>
              <w:left w:val="nil"/>
              <w:bottom w:val="single" w:sz="4" w:space="0" w:color="auto"/>
              <w:right w:val="single" w:sz="4" w:space="0" w:color="auto"/>
            </w:tcBorders>
            <w:shd w:val="clear" w:color="auto" w:fill="auto"/>
            <w:noWrap/>
            <w:vAlign w:val="bottom"/>
            <w:hideMark/>
          </w:tcPr>
          <w:p w14:paraId="231E61C4" w14:textId="77777777" w:rsidR="00867AC3" w:rsidRPr="00867AC3" w:rsidRDefault="00867AC3" w:rsidP="00867AC3">
            <w:pPr>
              <w:jc w:val="center"/>
              <w:rPr>
                <w:rFonts w:ascii="Times New Roman" w:eastAsia="Times New Roman" w:hAnsi="Times New Roman"/>
                <w:i/>
                <w:iCs/>
                <w:color w:val="000000"/>
                <w:sz w:val="22"/>
                <w:szCs w:val="22"/>
              </w:rPr>
            </w:pPr>
            <w:r w:rsidRPr="00867AC3">
              <w:rPr>
                <w:rFonts w:ascii="Times New Roman" w:eastAsia="Times New Roman" w:hAnsi="Times New Roman"/>
                <w:i/>
                <w:iCs/>
                <w:color w:val="000000"/>
                <w:sz w:val="22"/>
                <w:szCs w:val="22"/>
              </w:rPr>
              <w:t>95</w:t>
            </w:r>
          </w:p>
        </w:tc>
      </w:tr>
      <w:tr w:rsidR="00867AC3" w:rsidRPr="00867AC3" w14:paraId="058146A8" w14:textId="77777777" w:rsidTr="00867AC3">
        <w:trPr>
          <w:trHeight w:val="540"/>
        </w:trPr>
        <w:tc>
          <w:tcPr>
            <w:tcW w:w="6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3C3041" w14:textId="77777777" w:rsidR="00867AC3" w:rsidRPr="00867AC3" w:rsidRDefault="00867AC3" w:rsidP="00867AC3">
            <w:pPr>
              <w:jc w:val="center"/>
              <w:rPr>
                <w:rFonts w:ascii="Times New Roman" w:eastAsia="Times New Roman" w:hAnsi="Times New Roman"/>
                <w:color w:val="000000"/>
                <w:sz w:val="22"/>
                <w:szCs w:val="22"/>
              </w:rPr>
            </w:pPr>
            <w:r w:rsidRPr="00867AC3">
              <w:rPr>
                <w:rFonts w:ascii="Times New Roman" w:eastAsia="Times New Roman" w:hAnsi="Times New Roman"/>
                <w:color w:val="000000"/>
                <w:sz w:val="22"/>
                <w:szCs w:val="22"/>
              </w:rPr>
              <w:t>1c</w:t>
            </w:r>
          </w:p>
        </w:tc>
        <w:tc>
          <w:tcPr>
            <w:tcW w:w="1080" w:type="dxa"/>
            <w:tcBorders>
              <w:top w:val="nil"/>
              <w:left w:val="nil"/>
              <w:bottom w:val="single" w:sz="4" w:space="0" w:color="auto"/>
              <w:right w:val="single" w:sz="4" w:space="0" w:color="auto"/>
            </w:tcBorders>
            <w:shd w:val="clear" w:color="auto" w:fill="auto"/>
            <w:vAlign w:val="bottom"/>
            <w:hideMark/>
          </w:tcPr>
          <w:p w14:paraId="5813FA0A" w14:textId="77777777" w:rsidR="00867AC3" w:rsidRPr="00867AC3" w:rsidRDefault="00867AC3" w:rsidP="00867AC3">
            <w:pPr>
              <w:rPr>
                <w:rFonts w:ascii="Times New Roman" w:eastAsia="Times New Roman" w:hAnsi="Times New Roman"/>
                <w:color w:val="000000"/>
                <w:sz w:val="22"/>
                <w:szCs w:val="22"/>
              </w:rPr>
            </w:pPr>
            <w:r w:rsidRPr="00867AC3">
              <w:rPr>
                <w:rFonts w:ascii="Times New Roman" w:eastAsia="Times New Roman" w:hAnsi="Times New Roman"/>
                <w:color w:val="000000"/>
                <w:sz w:val="22"/>
                <w:szCs w:val="22"/>
              </w:rPr>
              <w:t>b41-13</w:t>
            </w:r>
          </w:p>
        </w:tc>
        <w:tc>
          <w:tcPr>
            <w:tcW w:w="1080" w:type="dxa"/>
            <w:tcBorders>
              <w:top w:val="nil"/>
              <w:left w:val="nil"/>
              <w:bottom w:val="single" w:sz="4" w:space="0" w:color="auto"/>
              <w:right w:val="single" w:sz="4" w:space="0" w:color="auto"/>
            </w:tcBorders>
            <w:shd w:val="clear" w:color="auto" w:fill="auto"/>
            <w:vAlign w:val="bottom"/>
            <w:hideMark/>
          </w:tcPr>
          <w:p w14:paraId="116C35F7" w14:textId="77777777" w:rsidR="00867AC3" w:rsidRPr="00867AC3" w:rsidRDefault="00867AC3" w:rsidP="00867AC3">
            <w:pPr>
              <w:jc w:val="center"/>
              <w:rPr>
                <w:rFonts w:ascii="Times New Roman" w:eastAsia="Times New Roman" w:hAnsi="Times New Roman"/>
                <w:color w:val="000000"/>
                <w:sz w:val="22"/>
                <w:szCs w:val="22"/>
              </w:rPr>
            </w:pPr>
            <w:r w:rsidRPr="00867AC3">
              <w:rPr>
                <w:rFonts w:ascii="Times New Roman" w:eastAsia="Times New Roman" w:hAnsi="Times New Roman"/>
                <w:color w:val="000000"/>
                <w:sz w:val="22"/>
                <w:szCs w:val="22"/>
              </w:rPr>
              <w:t>75%</w:t>
            </w:r>
          </w:p>
        </w:tc>
        <w:tc>
          <w:tcPr>
            <w:tcW w:w="1820" w:type="dxa"/>
            <w:tcBorders>
              <w:top w:val="nil"/>
              <w:left w:val="nil"/>
              <w:bottom w:val="single" w:sz="4" w:space="0" w:color="auto"/>
              <w:right w:val="single" w:sz="4" w:space="0" w:color="auto"/>
            </w:tcBorders>
            <w:shd w:val="clear" w:color="auto" w:fill="auto"/>
            <w:vAlign w:val="bottom"/>
            <w:hideMark/>
          </w:tcPr>
          <w:p w14:paraId="7F5F0085" w14:textId="77777777" w:rsidR="00867AC3" w:rsidRPr="00867AC3" w:rsidRDefault="00867AC3" w:rsidP="00867AC3">
            <w:pPr>
              <w:rPr>
                <w:rFonts w:ascii="Times New Roman" w:eastAsia="Times New Roman" w:hAnsi="Times New Roman"/>
                <w:color w:val="000000"/>
                <w:sz w:val="22"/>
                <w:szCs w:val="22"/>
              </w:rPr>
            </w:pPr>
            <w:r w:rsidRPr="00867AC3">
              <w:rPr>
                <w:rFonts w:ascii="Times New Roman" w:eastAsia="Times New Roman" w:hAnsi="Times New Roman"/>
                <w:color w:val="000000"/>
                <w:sz w:val="22"/>
                <w:szCs w:val="22"/>
              </w:rPr>
              <w:t xml:space="preserve">Rosa Minna, </w:t>
            </w:r>
            <w:proofErr w:type="spellStart"/>
            <w:r w:rsidRPr="00867AC3">
              <w:rPr>
                <w:rFonts w:ascii="Times New Roman" w:eastAsia="Times New Roman" w:hAnsi="Times New Roman"/>
                <w:color w:val="000000"/>
                <w:sz w:val="22"/>
                <w:szCs w:val="22"/>
              </w:rPr>
              <w:t>Primitivo</w:t>
            </w:r>
            <w:proofErr w:type="spellEnd"/>
            <w:r w:rsidRPr="00867AC3">
              <w:rPr>
                <w:rFonts w:ascii="Times New Roman" w:eastAsia="Times New Roman" w:hAnsi="Times New Roman"/>
                <w:color w:val="000000"/>
                <w:sz w:val="22"/>
                <w:szCs w:val="22"/>
              </w:rPr>
              <w:t>/F2-35</w:t>
            </w:r>
          </w:p>
        </w:tc>
        <w:tc>
          <w:tcPr>
            <w:tcW w:w="820" w:type="dxa"/>
            <w:tcBorders>
              <w:top w:val="nil"/>
              <w:left w:val="nil"/>
              <w:bottom w:val="single" w:sz="4" w:space="0" w:color="auto"/>
              <w:right w:val="single" w:sz="4" w:space="0" w:color="auto"/>
            </w:tcBorders>
            <w:shd w:val="clear" w:color="auto" w:fill="auto"/>
            <w:noWrap/>
            <w:vAlign w:val="bottom"/>
            <w:hideMark/>
          </w:tcPr>
          <w:p w14:paraId="7AA3EC91" w14:textId="77777777" w:rsidR="00867AC3" w:rsidRPr="00867AC3" w:rsidRDefault="00867AC3" w:rsidP="00867AC3">
            <w:pPr>
              <w:jc w:val="center"/>
              <w:rPr>
                <w:rFonts w:ascii="Times New Roman" w:eastAsia="Times New Roman" w:hAnsi="Times New Roman"/>
                <w:color w:val="000000"/>
                <w:sz w:val="22"/>
                <w:szCs w:val="22"/>
              </w:rPr>
            </w:pPr>
            <w:r w:rsidRPr="00867AC3">
              <w:rPr>
                <w:rFonts w:ascii="Times New Roman" w:eastAsia="Times New Roman" w:hAnsi="Times New Roman"/>
                <w:color w:val="000000"/>
                <w:sz w:val="22"/>
                <w:szCs w:val="22"/>
              </w:rPr>
              <w:t>2</w:t>
            </w:r>
          </w:p>
        </w:tc>
        <w:tc>
          <w:tcPr>
            <w:tcW w:w="1080" w:type="dxa"/>
            <w:tcBorders>
              <w:top w:val="nil"/>
              <w:left w:val="nil"/>
              <w:bottom w:val="single" w:sz="4" w:space="0" w:color="auto"/>
              <w:right w:val="single" w:sz="4" w:space="0" w:color="auto"/>
            </w:tcBorders>
            <w:shd w:val="clear" w:color="auto" w:fill="auto"/>
            <w:noWrap/>
            <w:vAlign w:val="bottom"/>
            <w:hideMark/>
          </w:tcPr>
          <w:p w14:paraId="7DB7796C" w14:textId="77777777" w:rsidR="00867AC3" w:rsidRPr="00867AC3" w:rsidRDefault="00867AC3" w:rsidP="00867AC3">
            <w:pPr>
              <w:jc w:val="center"/>
              <w:rPr>
                <w:rFonts w:ascii="Times New Roman" w:eastAsia="Times New Roman" w:hAnsi="Times New Roman"/>
                <w:color w:val="000000"/>
                <w:sz w:val="22"/>
                <w:szCs w:val="22"/>
              </w:rPr>
            </w:pPr>
            <w:r w:rsidRPr="00867AC3">
              <w:rPr>
                <w:rFonts w:ascii="Times New Roman" w:eastAsia="Times New Roman" w:hAnsi="Times New Roman"/>
                <w:color w:val="000000"/>
                <w:sz w:val="22"/>
                <w:szCs w:val="22"/>
              </w:rPr>
              <w:t>550</w:t>
            </w:r>
          </w:p>
        </w:tc>
        <w:tc>
          <w:tcPr>
            <w:tcW w:w="1280" w:type="dxa"/>
            <w:tcBorders>
              <w:top w:val="nil"/>
              <w:left w:val="nil"/>
              <w:bottom w:val="single" w:sz="4" w:space="0" w:color="auto"/>
              <w:right w:val="single" w:sz="4" w:space="0" w:color="auto"/>
            </w:tcBorders>
            <w:shd w:val="clear" w:color="auto" w:fill="auto"/>
            <w:noWrap/>
            <w:vAlign w:val="bottom"/>
            <w:hideMark/>
          </w:tcPr>
          <w:p w14:paraId="02BA2318" w14:textId="77777777" w:rsidR="00867AC3" w:rsidRPr="00867AC3" w:rsidRDefault="00867AC3" w:rsidP="00867AC3">
            <w:pPr>
              <w:jc w:val="center"/>
              <w:rPr>
                <w:rFonts w:ascii="Times New Roman" w:eastAsia="Times New Roman" w:hAnsi="Times New Roman"/>
                <w:i/>
                <w:iCs/>
                <w:color w:val="000000"/>
                <w:sz w:val="22"/>
                <w:szCs w:val="22"/>
              </w:rPr>
            </w:pPr>
            <w:r w:rsidRPr="00867AC3">
              <w:rPr>
                <w:rFonts w:ascii="Times New Roman" w:eastAsia="Times New Roman" w:hAnsi="Times New Roman"/>
                <w:i/>
                <w:iCs/>
                <w:color w:val="000000"/>
                <w:sz w:val="22"/>
                <w:szCs w:val="22"/>
              </w:rPr>
              <w:t>357</w:t>
            </w:r>
          </w:p>
        </w:tc>
        <w:tc>
          <w:tcPr>
            <w:tcW w:w="1280" w:type="dxa"/>
            <w:tcBorders>
              <w:top w:val="nil"/>
              <w:left w:val="nil"/>
              <w:bottom w:val="single" w:sz="4" w:space="0" w:color="auto"/>
              <w:right w:val="single" w:sz="4" w:space="0" w:color="auto"/>
            </w:tcBorders>
            <w:shd w:val="clear" w:color="auto" w:fill="auto"/>
            <w:noWrap/>
            <w:vAlign w:val="bottom"/>
            <w:hideMark/>
          </w:tcPr>
          <w:p w14:paraId="39E0F0C3" w14:textId="77777777" w:rsidR="00867AC3" w:rsidRPr="00867AC3" w:rsidRDefault="00867AC3" w:rsidP="00867AC3">
            <w:pPr>
              <w:jc w:val="center"/>
              <w:rPr>
                <w:rFonts w:ascii="Times New Roman" w:eastAsia="Times New Roman" w:hAnsi="Times New Roman"/>
                <w:i/>
                <w:iCs/>
                <w:color w:val="000000"/>
                <w:sz w:val="22"/>
                <w:szCs w:val="22"/>
              </w:rPr>
            </w:pPr>
            <w:r w:rsidRPr="00867AC3">
              <w:rPr>
                <w:rFonts w:ascii="Times New Roman" w:eastAsia="Times New Roman" w:hAnsi="Times New Roman"/>
                <w:i/>
                <w:iCs/>
                <w:color w:val="000000"/>
                <w:sz w:val="22"/>
                <w:szCs w:val="22"/>
              </w:rPr>
              <w:t>250</w:t>
            </w:r>
          </w:p>
        </w:tc>
      </w:tr>
      <w:tr w:rsidR="00867AC3" w:rsidRPr="00867AC3" w14:paraId="69A34469" w14:textId="77777777" w:rsidTr="00867AC3">
        <w:trPr>
          <w:trHeight w:val="255"/>
        </w:trPr>
        <w:tc>
          <w:tcPr>
            <w:tcW w:w="660" w:type="dxa"/>
            <w:vMerge/>
            <w:tcBorders>
              <w:top w:val="nil"/>
              <w:left w:val="single" w:sz="4" w:space="0" w:color="auto"/>
              <w:bottom w:val="single" w:sz="4" w:space="0" w:color="auto"/>
              <w:right w:val="single" w:sz="4" w:space="0" w:color="auto"/>
            </w:tcBorders>
            <w:vAlign w:val="center"/>
            <w:hideMark/>
          </w:tcPr>
          <w:p w14:paraId="4B804F08" w14:textId="77777777" w:rsidR="00867AC3" w:rsidRPr="00867AC3" w:rsidRDefault="00867AC3" w:rsidP="00867AC3">
            <w:pPr>
              <w:rPr>
                <w:rFonts w:ascii="Times New Roman" w:eastAsia="Times New Roman" w:hAnsi="Times New Roman"/>
                <w:color w:val="000000"/>
                <w:sz w:val="22"/>
                <w:szCs w:val="22"/>
              </w:rPr>
            </w:pPr>
          </w:p>
        </w:tc>
        <w:tc>
          <w:tcPr>
            <w:tcW w:w="1080" w:type="dxa"/>
            <w:tcBorders>
              <w:top w:val="nil"/>
              <w:left w:val="nil"/>
              <w:bottom w:val="single" w:sz="4" w:space="0" w:color="auto"/>
              <w:right w:val="single" w:sz="4" w:space="0" w:color="auto"/>
            </w:tcBorders>
            <w:shd w:val="clear" w:color="auto" w:fill="auto"/>
            <w:vAlign w:val="bottom"/>
            <w:hideMark/>
          </w:tcPr>
          <w:p w14:paraId="1464C1FF" w14:textId="77777777" w:rsidR="00867AC3" w:rsidRPr="00867AC3" w:rsidRDefault="00867AC3" w:rsidP="00867AC3">
            <w:pPr>
              <w:rPr>
                <w:rFonts w:ascii="Times New Roman" w:eastAsia="Times New Roman" w:hAnsi="Times New Roman"/>
                <w:color w:val="000000"/>
                <w:sz w:val="22"/>
                <w:szCs w:val="22"/>
              </w:rPr>
            </w:pPr>
            <w:r w:rsidRPr="00867AC3">
              <w:rPr>
                <w:rFonts w:ascii="Times New Roman" w:eastAsia="Times New Roman" w:hAnsi="Times New Roman"/>
                <w:color w:val="000000"/>
                <w:sz w:val="22"/>
                <w:szCs w:val="22"/>
              </w:rPr>
              <w:t>T03-16</w:t>
            </w:r>
          </w:p>
        </w:tc>
        <w:tc>
          <w:tcPr>
            <w:tcW w:w="1080" w:type="dxa"/>
            <w:tcBorders>
              <w:top w:val="nil"/>
              <w:left w:val="nil"/>
              <w:bottom w:val="single" w:sz="4" w:space="0" w:color="auto"/>
              <w:right w:val="single" w:sz="4" w:space="0" w:color="auto"/>
            </w:tcBorders>
            <w:shd w:val="clear" w:color="auto" w:fill="auto"/>
            <w:vAlign w:val="bottom"/>
            <w:hideMark/>
          </w:tcPr>
          <w:p w14:paraId="7873102D" w14:textId="77777777" w:rsidR="00867AC3" w:rsidRPr="00867AC3" w:rsidRDefault="00867AC3" w:rsidP="00867AC3">
            <w:pPr>
              <w:jc w:val="center"/>
              <w:rPr>
                <w:rFonts w:ascii="Times New Roman" w:eastAsia="Times New Roman" w:hAnsi="Times New Roman"/>
                <w:color w:val="000000"/>
                <w:sz w:val="22"/>
                <w:szCs w:val="22"/>
              </w:rPr>
            </w:pPr>
            <w:r w:rsidRPr="00867AC3">
              <w:rPr>
                <w:rFonts w:ascii="Times New Roman" w:eastAsia="Times New Roman" w:hAnsi="Times New Roman"/>
                <w:color w:val="000000"/>
                <w:sz w:val="22"/>
                <w:szCs w:val="22"/>
              </w:rPr>
              <w:t>75%</w:t>
            </w:r>
          </w:p>
        </w:tc>
        <w:tc>
          <w:tcPr>
            <w:tcW w:w="1820" w:type="dxa"/>
            <w:tcBorders>
              <w:top w:val="nil"/>
              <w:left w:val="nil"/>
              <w:bottom w:val="single" w:sz="4" w:space="0" w:color="auto"/>
              <w:right w:val="single" w:sz="4" w:space="0" w:color="auto"/>
            </w:tcBorders>
            <w:shd w:val="clear" w:color="auto" w:fill="auto"/>
            <w:vAlign w:val="bottom"/>
            <w:hideMark/>
          </w:tcPr>
          <w:p w14:paraId="7140858E" w14:textId="77777777" w:rsidR="00867AC3" w:rsidRPr="00867AC3" w:rsidRDefault="00867AC3" w:rsidP="00867AC3">
            <w:pPr>
              <w:rPr>
                <w:rFonts w:ascii="Times New Roman" w:eastAsia="Times New Roman" w:hAnsi="Times New Roman"/>
                <w:color w:val="000000"/>
                <w:sz w:val="22"/>
                <w:szCs w:val="22"/>
              </w:rPr>
            </w:pPr>
            <w:r w:rsidRPr="00867AC3">
              <w:rPr>
                <w:rFonts w:ascii="Times New Roman" w:eastAsia="Times New Roman" w:hAnsi="Times New Roman"/>
                <w:color w:val="000000"/>
                <w:sz w:val="22"/>
                <w:szCs w:val="22"/>
              </w:rPr>
              <w:t>F2-35/Palomino</w:t>
            </w:r>
          </w:p>
        </w:tc>
        <w:tc>
          <w:tcPr>
            <w:tcW w:w="820" w:type="dxa"/>
            <w:tcBorders>
              <w:top w:val="nil"/>
              <w:left w:val="nil"/>
              <w:bottom w:val="single" w:sz="4" w:space="0" w:color="auto"/>
              <w:right w:val="single" w:sz="4" w:space="0" w:color="auto"/>
            </w:tcBorders>
            <w:shd w:val="clear" w:color="auto" w:fill="auto"/>
            <w:noWrap/>
            <w:vAlign w:val="bottom"/>
            <w:hideMark/>
          </w:tcPr>
          <w:p w14:paraId="5350987D" w14:textId="77777777" w:rsidR="00867AC3" w:rsidRPr="00867AC3" w:rsidRDefault="00867AC3" w:rsidP="00867AC3">
            <w:pPr>
              <w:jc w:val="center"/>
              <w:rPr>
                <w:rFonts w:ascii="Times New Roman" w:eastAsia="Times New Roman" w:hAnsi="Times New Roman"/>
                <w:color w:val="000000"/>
                <w:sz w:val="22"/>
                <w:szCs w:val="22"/>
              </w:rPr>
            </w:pPr>
            <w:r w:rsidRPr="00867AC3">
              <w:rPr>
                <w:rFonts w:ascii="Times New Roman" w:eastAsia="Times New Roman" w:hAnsi="Times New Roman"/>
                <w:color w:val="000000"/>
                <w:sz w:val="22"/>
                <w:szCs w:val="22"/>
              </w:rPr>
              <w:t>3</w:t>
            </w:r>
          </w:p>
        </w:tc>
        <w:tc>
          <w:tcPr>
            <w:tcW w:w="1080" w:type="dxa"/>
            <w:tcBorders>
              <w:top w:val="nil"/>
              <w:left w:val="nil"/>
              <w:bottom w:val="single" w:sz="4" w:space="0" w:color="auto"/>
              <w:right w:val="single" w:sz="4" w:space="0" w:color="auto"/>
            </w:tcBorders>
            <w:shd w:val="clear" w:color="auto" w:fill="auto"/>
            <w:noWrap/>
            <w:vAlign w:val="bottom"/>
            <w:hideMark/>
          </w:tcPr>
          <w:p w14:paraId="55F6CFA5" w14:textId="77777777" w:rsidR="00867AC3" w:rsidRPr="00867AC3" w:rsidRDefault="00867AC3" w:rsidP="00867AC3">
            <w:pPr>
              <w:jc w:val="center"/>
              <w:rPr>
                <w:rFonts w:ascii="Times New Roman" w:eastAsia="Times New Roman" w:hAnsi="Times New Roman"/>
                <w:color w:val="000000"/>
                <w:sz w:val="22"/>
                <w:szCs w:val="22"/>
              </w:rPr>
            </w:pPr>
            <w:r w:rsidRPr="00867AC3">
              <w:rPr>
                <w:rFonts w:ascii="Times New Roman" w:eastAsia="Times New Roman" w:hAnsi="Times New Roman"/>
                <w:color w:val="000000"/>
                <w:sz w:val="22"/>
                <w:szCs w:val="22"/>
              </w:rPr>
              <w:t>338</w:t>
            </w:r>
          </w:p>
        </w:tc>
        <w:tc>
          <w:tcPr>
            <w:tcW w:w="1280" w:type="dxa"/>
            <w:tcBorders>
              <w:top w:val="nil"/>
              <w:left w:val="nil"/>
              <w:bottom w:val="single" w:sz="4" w:space="0" w:color="auto"/>
              <w:right w:val="single" w:sz="4" w:space="0" w:color="auto"/>
            </w:tcBorders>
            <w:shd w:val="clear" w:color="auto" w:fill="auto"/>
            <w:noWrap/>
            <w:vAlign w:val="bottom"/>
            <w:hideMark/>
          </w:tcPr>
          <w:p w14:paraId="7888DDC8" w14:textId="77777777" w:rsidR="00867AC3" w:rsidRPr="00867AC3" w:rsidRDefault="00867AC3" w:rsidP="00867AC3">
            <w:pPr>
              <w:jc w:val="center"/>
              <w:rPr>
                <w:rFonts w:ascii="Times New Roman" w:eastAsia="Times New Roman" w:hAnsi="Times New Roman"/>
                <w:i/>
                <w:iCs/>
                <w:color w:val="000000"/>
                <w:sz w:val="22"/>
                <w:szCs w:val="22"/>
              </w:rPr>
            </w:pPr>
            <w:r w:rsidRPr="00867AC3">
              <w:rPr>
                <w:rFonts w:ascii="Times New Roman" w:eastAsia="Times New Roman" w:hAnsi="Times New Roman"/>
                <w:i/>
                <w:iCs/>
                <w:color w:val="000000"/>
                <w:sz w:val="22"/>
                <w:szCs w:val="22"/>
              </w:rPr>
              <w:t>31</w:t>
            </w:r>
          </w:p>
        </w:tc>
        <w:tc>
          <w:tcPr>
            <w:tcW w:w="1280" w:type="dxa"/>
            <w:tcBorders>
              <w:top w:val="nil"/>
              <w:left w:val="nil"/>
              <w:bottom w:val="single" w:sz="4" w:space="0" w:color="auto"/>
              <w:right w:val="single" w:sz="4" w:space="0" w:color="auto"/>
            </w:tcBorders>
            <w:shd w:val="clear" w:color="auto" w:fill="auto"/>
            <w:noWrap/>
            <w:vAlign w:val="bottom"/>
            <w:hideMark/>
          </w:tcPr>
          <w:p w14:paraId="35B130A0" w14:textId="77777777" w:rsidR="00867AC3" w:rsidRPr="00867AC3" w:rsidRDefault="00867AC3" w:rsidP="00867AC3">
            <w:pPr>
              <w:jc w:val="center"/>
              <w:rPr>
                <w:rFonts w:ascii="Times New Roman" w:eastAsia="Times New Roman" w:hAnsi="Times New Roman"/>
                <w:i/>
                <w:iCs/>
                <w:color w:val="000000"/>
                <w:sz w:val="22"/>
                <w:szCs w:val="22"/>
              </w:rPr>
            </w:pPr>
            <w:r w:rsidRPr="00867AC3">
              <w:rPr>
                <w:rFonts w:ascii="Times New Roman" w:eastAsia="Times New Roman" w:hAnsi="Times New Roman"/>
                <w:i/>
                <w:iCs/>
                <w:color w:val="000000"/>
                <w:sz w:val="22"/>
                <w:szCs w:val="22"/>
              </w:rPr>
              <w:t>25</w:t>
            </w:r>
          </w:p>
        </w:tc>
      </w:tr>
    </w:tbl>
    <w:p w14:paraId="078B7C2D" w14:textId="77777777" w:rsidR="00602B96" w:rsidRPr="000308AB" w:rsidRDefault="00602B96" w:rsidP="00540463">
      <w:pPr>
        <w:rPr>
          <w:rFonts w:ascii="Times New Roman" w:hAnsi="Times New Roman"/>
          <w:sz w:val="22"/>
          <w:szCs w:val="22"/>
        </w:rPr>
      </w:pPr>
    </w:p>
    <w:p w14:paraId="4D147080" w14:textId="63462713" w:rsidR="00DB3A0E" w:rsidRPr="00EF7B87" w:rsidRDefault="00DB3A0E" w:rsidP="00DB3A0E">
      <w:pPr>
        <w:rPr>
          <w:rFonts w:ascii="Times New Roman" w:hAnsi="Times New Roman"/>
          <w:sz w:val="22"/>
          <w:szCs w:val="22"/>
        </w:rPr>
      </w:pPr>
      <w:r w:rsidRPr="00CF2915">
        <w:rPr>
          <w:rFonts w:ascii="Times New Roman" w:hAnsi="Times New Roman"/>
          <w:sz w:val="22"/>
          <w:szCs w:val="22"/>
        </w:rPr>
        <w:t xml:space="preserve">Table </w:t>
      </w:r>
      <w:r w:rsidR="006C2046">
        <w:rPr>
          <w:rFonts w:ascii="Times New Roman" w:hAnsi="Times New Roman"/>
          <w:sz w:val="22"/>
          <w:szCs w:val="22"/>
        </w:rPr>
        <w:t>2</w:t>
      </w:r>
      <w:r w:rsidRPr="00CF2915">
        <w:rPr>
          <w:rFonts w:ascii="Times New Roman" w:hAnsi="Times New Roman"/>
          <w:sz w:val="22"/>
          <w:szCs w:val="22"/>
        </w:rPr>
        <w:t xml:space="preserve"> provides a list of the PD greenhouse screens analyzed, initiated and/or completed over the reporting period.  </w:t>
      </w:r>
      <w:r>
        <w:rPr>
          <w:rFonts w:ascii="Times New Roman" w:hAnsi="Times New Roman"/>
          <w:sz w:val="22"/>
          <w:szCs w:val="22"/>
        </w:rPr>
        <w:t xml:space="preserve">Recombinants from 2014 crosses in the </w:t>
      </w:r>
      <w:r w:rsidRPr="005A4CE5">
        <w:rPr>
          <w:rFonts w:ascii="Times New Roman" w:hAnsi="Times New Roman"/>
          <w:i/>
          <w:sz w:val="22"/>
          <w:szCs w:val="22"/>
        </w:rPr>
        <w:t>PdR1b</w:t>
      </w:r>
      <w:r>
        <w:rPr>
          <w:rFonts w:ascii="Times New Roman" w:hAnsi="Times New Roman"/>
          <w:sz w:val="22"/>
          <w:szCs w:val="22"/>
        </w:rPr>
        <w:t xml:space="preserve"> line were tested in Group </w:t>
      </w:r>
      <w:r w:rsidR="006C2046">
        <w:rPr>
          <w:rFonts w:ascii="Times New Roman" w:hAnsi="Times New Roman"/>
          <w:sz w:val="22"/>
          <w:szCs w:val="22"/>
        </w:rPr>
        <w:t>2</w:t>
      </w:r>
      <w:r>
        <w:rPr>
          <w:rFonts w:ascii="Times New Roman" w:hAnsi="Times New Roman"/>
          <w:sz w:val="22"/>
          <w:szCs w:val="22"/>
        </w:rPr>
        <w:t xml:space="preserve">a to further refine its genomic location and results were provided to our </w:t>
      </w:r>
      <w:proofErr w:type="gramStart"/>
      <w:r>
        <w:rPr>
          <w:rFonts w:ascii="Times New Roman" w:hAnsi="Times New Roman"/>
          <w:sz w:val="22"/>
          <w:szCs w:val="22"/>
        </w:rPr>
        <w:t>companion mapping</w:t>
      </w:r>
      <w:proofErr w:type="gramEnd"/>
      <w:r>
        <w:rPr>
          <w:rFonts w:ascii="Times New Roman" w:hAnsi="Times New Roman"/>
          <w:sz w:val="22"/>
          <w:szCs w:val="22"/>
        </w:rPr>
        <w:t xml:space="preserve"> project.  In the same screen we tested 127 genotypes in the </w:t>
      </w:r>
      <w:r w:rsidRPr="00E95A2E">
        <w:rPr>
          <w:rFonts w:ascii="Times New Roman" w:eastAsia="Times New Roman" w:hAnsi="Times New Roman"/>
          <w:color w:val="000000"/>
          <w:sz w:val="22"/>
          <w:szCs w:val="22"/>
        </w:rPr>
        <w:t xml:space="preserve">92% </w:t>
      </w:r>
      <w:r w:rsidRPr="005A4CE5">
        <w:rPr>
          <w:rFonts w:ascii="Times New Roman" w:eastAsia="Times New Roman" w:hAnsi="Times New Roman"/>
          <w:i/>
          <w:color w:val="000000"/>
          <w:sz w:val="22"/>
          <w:szCs w:val="22"/>
        </w:rPr>
        <w:t>PdR1b</w:t>
      </w:r>
      <w:r>
        <w:rPr>
          <w:rFonts w:ascii="Times New Roman" w:eastAsia="Times New Roman" w:hAnsi="Times New Roman"/>
          <w:i/>
          <w:color w:val="000000"/>
          <w:sz w:val="22"/>
          <w:szCs w:val="22"/>
        </w:rPr>
        <w:t xml:space="preserve"> </w:t>
      </w:r>
      <w:r w:rsidRPr="00E95A2E">
        <w:rPr>
          <w:rFonts w:ascii="Times New Roman" w:eastAsia="Times New Roman" w:hAnsi="Times New Roman"/>
          <w:color w:val="000000"/>
          <w:sz w:val="22"/>
          <w:szCs w:val="22"/>
        </w:rPr>
        <w:t>x</w:t>
      </w:r>
      <w:r>
        <w:rPr>
          <w:rFonts w:ascii="Times New Roman" w:eastAsia="Times New Roman" w:hAnsi="Times New Roman"/>
          <w:color w:val="000000"/>
          <w:sz w:val="22"/>
          <w:szCs w:val="22"/>
        </w:rPr>
        <w:t xml:space="preserve"> b42-26 s</w:t>
      </w:r>
      <w:r w:rsidRPr="00E95A2E">
        <w:rPr>
          <w:rFonts w:ascii="Times New Roman" w:eastAsia="Times New Roman" w:hAnsi="Times New Roman"/>
          <w:color w:val="000000"/>
          <w:sz w:val="22"/>
          <w:szCs w:val="22"/>
        </w:rPr>
        <w:t>tack</w:t>
      </w:r>
      <w:r>
        <w:rPr>
          <w:rFonts w:ascii="Times New Roman" w:eastAsia="Times New Roman" w:hAnsi="Times New Roman"/>
          <w:color w:val="000000"/>
          <w:sz w:val="22"/>
          <w:szCs w:val="22"/>
        </w:rPr>
        <w:t xml:space="preserve"> group, 66 for the first time.  This screen was only of low-moderate severity and although this can be sufficient for mapping, is usually insufficient for advancing parental candidates in breeding lines.  Retest</w:t>
      </w:r>
      <w:r w:rsidR="006C2046">
        <w:rPr>
          <w:rFonts w:ascii="Times New Roman" w:eastAsia="Times New Roman" w:hAnsi="Times New Roman"/>
          <w:color w:val="000000"/>
          <w:sz w:val="22"/>
          <w:szCs w:val="22"/>
        </w:rPr>
        <w:t>ing of these was undertaken in 2g.  Group 2</w:t>
      </w:r>
      <w:r>
        <w:rPr>
          <w:rFonts w:ascii="Times New Roman" w:eastAsia="Times New Roman" w:hAnsi="Times New Roman"/>
          <w:color w:val="000000"/>
          <w:sz w:val="22"/>
          <w:szCs w:val="22"/>
        </w:rPr>
        <w:t xml:space="preserve">b tests or retests F1 genotypes in the </w:t>
      </w:r>
      <w:r w:rsidRPr="00E95A2E">
        <w:rPr>
          <w:rFonts w:ascii="Times New Roman" w:eastAsia="Times New Roman" w:hAnsi="Times New Roman"/>
          <w:color w:val="000000"/>
          <w:sz w:val="22"/>
          <w:szCs w:val="22"/>
        </w:rPr>
        <w:t>T03-16</w:t>
      </w:r>
      <w:r>
        <w:rPr>
          <w:rFonts w:ascii="Times New Roman" w:eastAsia="Times New Roman" w:hAnsi="Times New Roman"/>
          <w:color w:val="000000"/>
          <w:sz w:val="22"/>
          <w:szCs w:val="22"/>
        </w:rPr>
        <w:t xml:space="preserve"> and b41-13 lines – our focus now for alternatives to Ch14 PD resistance.  We also retested genotypes used as </w:t>
      </w:r>
      <w:r w:rsidRPr="00E95A2E">
        <w:rPr>
          <w:rFonts w:ascii="Times New Roman" w:eastAsia="Times New Roman" w:hAnsi="Times New Roman"/>
          <w:color w:val="000000"/>
          <w:sz w:val="22"/>
          <w:szCs w:val="22"/>
        </w:rPr>
        <w:t>parents</w:t>
      </w:r>
      <w:r>
        <w:rPr>
          <w:rFonts w:ascii="Times New Roman" w:eastAsia="Times New Roman" w:hAnsi="Times New Roman"/>
          <w:color w:val="000000"/>
          <w:sz w:val="22"/>
          <w:szCs w:val="22"/>
        </w:rPr>
        <w:t xml:space="preserve"> in 2016 crosses to confirm high level</w:t>
      </w:r>
      <w:r w:rsidR="006C2046">
        <w:rPr>
          <w:rFonts w:ascii="Times New Roman" w:eastAsia="Times New Roman" w:hAnsi="Times New Roman"/>
          <w:color w:val="000000"/>
          <w:sz w:val="22"/>
          <w:szCs w:val="22"/>
        </w:rPr>
        <w:t>s of PD resistance.  Group 2</w:t>
      </w:r>
      <w:r>
        <w:rPr>
          <w:rFonts w:ascii="Times New Roman" w:eastAsia="Times New Roman" w:hAnsi="Times New Roman"/>
          <w:color w:val="000000"/>
          <w:sz w:val="22"/>
          <w:szCs w:val="22"/>
        </w:rPr>
        <w:t xml:space="preserve">c continues our screening of </w:t>
      </w:r>
      <w:r w:rsidRPr="00E95A2E">
        <w:rPr>
          <w:rFonts w:ascii="Times New Roman" w:eastAsia="Times New Roman" w:hAnsi="Times New Roman"/>
          <w:color w:val="000000"/>
          <w:sz w:val="22"/>
          <w:szCs w:val="22"/>
        </w:rPr>
        <w:t xml:space="preserve">92% </w:t>
      </w:r>
      <w:r w:rsidRPr="005A4CE5">
        <w:rPr>
          <w:rFonts w:ascii="Times New Roman" w:eastAsia="Times New Roman" w:hAnsi="Times New Roman"/>
          <w:i/>
          <w:color w:val="000000"/>
          <w:sz w:val="22"/>
          <w:szCs w:val="22"/>
        </w:rPr>
        <w:t>PdR1b</w:t>
      </w:r>
      <w:r>
        <w:rPr>
          <w:rFonts w:ascii="Times New Roman" w:eastAsia="Times New Roman" w:hAnsi="Times New Roman"/>
          <w:i/>
          <w:color w:val="000000"/>
          <w:sz w:val="22"/>
          <w:szCs w:val="22"/>
        </w:rPr>
        <w:t xml:space="preserve"> </w:t>
      </w:r>
      <w:r w:rsidRPr="00E95A2E">
        <w:rPr>
          <w:rFonts w:ascii="Times New Roman" w:eastAsia="Times New Roman" w:hAnsi="Times New Roman"/>
          <w:color w:val="000000"/>
          <w:sz w:val="22"/>
          <w:szCs w:val="22"/>
        </w:rPr>
        <w:t>x</w:t>
      </w:r>
      <w:r>
        <w:rPr>
          <w:rFonts w:ascii="Times New Roman" w:eastAsia="Times New Roman" w:hAnsi="Times New Roman"/>
          <w:color w:val="000000"/>
          <w:sz w:val="22"/>
          <w:szCs w:val="22"/>
        </w:rPr>
        <w:t xml:space="preserve"> b42-26 s</w:t>
      </w:r>
      <w:r w:rsidRPr="00E95A2E">
        <w:rPr>
          <w:rFonts w:ascii="Times New Roman" w:eastAsia="Times New Roman" w:hAnsi="Times New Roman"/>
          <w:color w:val="000000"/>
          <w:sz w:val="22"/>
          <w:szCs w:val="22"/>
        </w:rPr>
        <w:t>tack</w:t>
      </w:r>
      <w:r>
        <w:rPr>
          <w:rFonts w:ascii="Times New Roman" w:eastAsia="Times New Roman" w:hAnsi="Times New Roman"/>
          <w:color w:val="000000"/>
          <w:sz w:val="22"/>
          <w:szCs w:val="22"/>
        </w:rPr>
        <w:t xml:space="preserve"> group by testing 93 genotypes for the second or third time to assure resistance.  We are making strong progress evaluating the important </w:t>
      </w:r>
      <w:r w:rsidRPr="005A4CE5">
        <w:rPr>
          <w:rFonts w:ascii="Times New Roman" w:eastAsia="Times New Roman" w:hAnsi="Times New Roman"/>
          <w:i/>
          <w:color w:val="000000"/>
          <w:sz w:val="22"/>
          <w:szCs w:val="22"/>
        </w:rPr>
        <w:t>PdR1b</w:t>
      </w:r>
      <w:r>
        <w:rPr>
          <w:rFonts w:ascii="Times New Roman" w:eastAsia="Times New Roman" w:hAnsi="Times New Roman"/>
          <w:i/>
          <w:color w:val="000000"/>
          <w:sz w:val="22"/>
          <w:szCs w:val="22"/>
        </w:rPr>
        <w:t xml:space="preserve"> </w:t>
      </w:r>
      <w:r w:rsidR="006C2046">
        <w:rPr>
          <w:rFonts w:ascii="Times New Roman" w:eastAsia="Times New Roman" w:hAnsi="Times New Roman"/>
          <w:color w:val="000000"/>
          <w:sz w:val="22"/>
          <w:szCs w:val="22"/>
        </w:rPr>
        <w:t>x b42-26 stacking group. In 2</w:t>
      </w:r>
      <w:r>
        <w:rPr>
          <w:rFonts w:ascii="Times New Roman" w:eastAsia="Times New Roman" w:hAnsi="Times New Roman"/>
          <w:color w:val="000000"/>
          <w:sz w:val="22"/>
          <w:szCs w:val="22"/>
        </w:rPr>
        <w:t xml:space="preserve">d we are testing 50 genotypes in an alternative </w:t>
      </w:r>
      <w:r w:rsidRPr="003B39E0">
        <w:rPr>
          <w:rFonts w:ascii="Times New Roman" w:eastAsia="Times New Roman" w:hAnsi="Times New Roman"/>
          <w:i/>
          <w:color w:val="000000"/>
          <w:sz w:val="22"/>
          <w:szCs w:val="22"/>
        </w:rPr>
        <w:t>PdR1b</w:t>
      </w:r>
      <w:r>
        <w:rPr>
          <w:rFonts w:ascii="Times New Roman" w:eastAsia="Times New Roman" w:hAnsi="Times New Roman"/>
          <w:color w:val="000000"/>
          <w:sz w:val="22"/>
          <w:szCs w:val="22"/>
        </w:rPr>
        <w:t xml:space="preserve"> x b42-26 line at the 93% </w:t>
      </w:r>
      <w:r w:rsidRPr="003B39E0">
        <w:rPr>
          <w:rFonts w:ascii="Times New Roman" w:eastAsia="Times New Roman" w:hAnsi="Times New Roman"/>
          <w:i/>
          <w:color w:val="000000"/>
          <w:sz w:val="22"/>
          <w:szCs w:val="22"/>
        </w:rPr>
        <w:t>vinifera</w:t>
      </w:r>
      <w:r>
        <w:rPr>
          <w:rFonts w:ascii="Times New Roman" w:eastAsia="Times New Roman" w:hAnsi="Times New Roman"/>
          <w:color w:val="000000"/>
          <w:sz w:val="22"/>
          <w:szCs w:val="22"/>
        </w:rPr>
        <w:t xml:space="preserve"> level.  Also being tested are 98 genotypes employing various combinations of PD and powdery mildew (PM) resistance from crosses made in 2015.  These include </w:t>
      </w:r>
      <w:proofErr w:type="gramStart"/>
      <w:r w:rsidRPr="003B39E0">
        <w:rPr>
          <w:rFonts w:ascii="Times New Roman" w:eastAsia="Times New Roman" w:hAnsi="Times New Roman"/>
          <w:i/>
          <w:color w:val="000000"/>
          <w:sz w:val="22"/>
          <w:szCs w:val="22"/>
        </w:rPr>
        <w:t>PdR1b</w:t>
      </w:r>
      <w:r>
        <w:rPr>
          <w:rFonts w:ascii="Times New Roman" w:eastAsia="Times New Roman" w:hAnsi="Times New Roman"/>
          <w:color w:val="000000"/>
          <w:sz w:val="22"/>
          <w:szCs w:val="22"/>
        </w:rPr>
        <w:t xml:space="preserve"> either</w:t>
      </w:r>
      <w:proofErr w:type="gramEnd"/>
      <w:r>
        <w:rPr>
          <w:rFonts w:ascii="Times New Roman" w:eastAsia="Times New Roman" w:hAnsi="Times New Roman"/>
          <w:color w:val="000000"/>
          <w:sz w:val="22"/>
          <w:szCs w:val="22"/>
        </w:rPr>
        <w:t xml:space="preserve"> alone or with b42-26 resistance and the </w:t>
      </w:r>
      <w:r w:rsidRPr="003B39E0">
        <w:rPr>
          <w:rFonts w:ascii="Times New Roman" w:eastAsia="Times New Roman" w:hAnsi="Times New Roman"/>
          <w:i/>
          <w:color w:val="000000"/>
          <w:sz w:val="22"/>
          <w:szCs w:val="22"/>
        </w:rPr>
        <w:t>Ren1</w:t>
      </w:r>
      <w:r>
        <w:rPr>
          <w:rFonts w:ascii="Times New Roman" w:eastAsia="Times New Roman" w:hAnsi="Times New Roman"/>
          <w:color w:val="000000"/>
          <w:sz w:val="22"/>
          <w:szCs w:val="22"/>
        </w:rPr>
        <w:t xml:space="preserve">, </w:t>
      </w:r>
      <w:r w:rsidRPr="003B39E0">
        <w:rPr>
          <w:rFonts w:ascii="Times New Roman" w:eastAsia="Times New Roman" w:hAnsi="Times New Roman"/>
          <w:i/>
          <w:color w:val="000000"/>
          <w:sz w:val="22"/>
          <w:szCs w:val="22"/>
        </w:rPr>
        <w:t>Ren4</w:t>
      </w:r>
      <w:r>
        <w:rPr>
          <w:rFonts w:ascii="Times New Roman" w:eastAsia="Times New Roman" w:hAnsi="Times New Roman"/>
          <w:color w:val="000000"/>
          <w:sz w:val="22"/>
          <w:szCs w:val="22"/>
        </w:rPr>
        <w:t xml:space="preserve"> and </w:t>
      </w:r>
      <w:r w:rsidRPr="003B39E0">
        <w:rPr>
          <w:rFonts w:ascii="Times New Roman" w:eastAsia="Times New Roman" w:hAnsi="Times New Roman"/>
          <w:i/>
          <w:color w:val="000000"/>
          <w:sz w:val="22"/>
          <w:szCs w:val="22"/>
        </w:rPr>
        <w:t>Run1</w:t>
      </w:r>
      <w:r>
        <w:rPr>
          <w:rFonts w:ascii="Times New Roman" w:eastAsia="Times New Roman" w:hAnsi="Times New Roman"/>
          <w:color w:val="000000"/>
          <w:sz w:val="22"/>
          <w:szCs w:val="22"/>
        </w:rPr>
        <w:t xml:space="preserve"> PM resis</w:t>
      </w:r>
      <w:r w:rsidR="006C2046">
        <w:rPr>
          <w:rFonts w:ascii="Times New Roman" w:eastAsia="Times New Roman" w:hAnsi="Times New Roman"/>
          <w:color w:val="000000"/>
          <w:sz w:val="22"/>
          <w:szCs w:val="22"/>
        </w:rPr>
        <w:t>tance loci.  The main focus of 2</w:t>
      </w:r>
      <w:r>
        <w:rPr>
          <w:rFonts w:ascii="Times New Roman" w:eastAsia="Times New Roman" w:hAnsi="Times New Roman"/>
          <w:color w:val="000000"/>
          <w:sz w:val="22"/>
          <w:szCs w:val="22"/>
        </w:rPr>
        <w:t xml:space="preserve">e is to refine resistance in the b42-26 line primarily around Ch8.  Similarly, we are retesting 8 genotypes in the b46-43 line that had anomalous greenhouse screen results relative to their Ch14 markers.  Promising parents for breeding </w:t>
      </w:r>
      <w:r>
        <w:rPr>
          <w:rFonts w:ascii="Times New Roman" w:eastAsia="Times New Roman" w:hAnsi="Times New Roman"/>
          <w:color w:val="000000"/>
          <w:sz w:val="22"/>
          <w:szCs w:val="22"/>
        </w:rPr>
        <w:lastRenderedPageBreak/>
        <w:t xml:space="preserve">in novel PDR lines including b40-14, b46-43, and ANU5 are also being </w:t>
      </w:r>
      <w:proofErr w:type="gramStart"/>
      <w:r>
        <w:rPr>
          <w:rFonts w:ascii="Times New Roman" w:eastAsia="Times New Roman" w:hAnsi="Times New Roman"/>
          <w:color w:val="000000"/>
          <w:sz w:val="22"/>
          <w:szCs w:val="22"/>
        </w:rPr>
        <w:t>retested</w:t>
      </w:r>
      <w:proofErr w:type="gramEnd"/>
      <w:r>
        <w:rPr>
          <w:rFonts w:ascii="Times New Roman" w:eastAsia="Times New Roman" w:hAnsi="Times New Roman"/>
          <w:color w:val="000000"/>
          <w:sz w:val="22"/>
          <w:szCs w:val="22"/>
        </w:rPr>
        <w:t xml:space="preserve"> as are untested remnants of our BD5-117 lines.  As well as testi</w:t>
      </w:r>
      <w:r w:rsidR="006C2046">
        <w:rPr>
          <w:rFonts w:ascii="Times New Roman" w:eastAsia="Times New Roman" w:hAnsi="Times New Roman"/>
          <w:color w:val="000000"/>
          <w:sz w:val="22"/>
          <w:szCs w:val="22"/>
        </w:rPr>
        <w:t xml:space="preserve">ng additional </w:t>
      </w:r>
      <w:proofErr w:type="spellStart"/>
      <w:r w:rsidR="006C2046">
        <w:rPr>
          <w:rFonts w:ascii="Times New Roman" w:eastAsia="Times New Roman" w:hAnsi="Times New Roman"/>
          <w:color w:val="000000"/>
          <w:sz w:val="22"/>
          <w:szCs w:val="22"/>
        </w:rPr>
        <w:t>PDxPM</w:t>
      </w:r>
      <w:proofErr w:type="spellEnd"/>
      <w:r w:rsidR="006C2046">
        <w:rPr>
          <w:rFonts w:ascii="Times New Roman" w:eastAsia="Times New Roman" w:hAnsi="Times New Roman"/>
          <w:color w:val="000000"/>
          <w:sz w:val="22"/>
          <w:szCs w:val="22"/>
        </w:rPr>
        <w:t xml:space="preserve"> crosses in 2</w:t>
      </w:r>
      <w:r>
        <w:rPr>
          <w:rFonts w:ascii="Times New Roman" w:eastAsia="Times New Roman" w:hAnsi="Times New Roman"/>
          <w:color w:val="000000"/>
          <w:sz w:val="22"/>
          <w:szCs w:val="22"/>
        </w:rPr>
        <w:t xml:space="preserve">f, we are testing 20 accessions of </w:t>
      </w:r>
      <w:r w:rsidRPr="00F143B0">
        <w:rPr>
          <w:rFonts w:ascii="Times New Roman" w:eastAsia="Times New Roman" w:hAnsi="Times New Roman"/>
          <w:i/>
          <w:color w:val="000000"/>
          <w:sz w:val="22"/>
          <w:szCs w:val="22"/>
        </w:rPr>
        <w:t xml:space="preserve">V. </w:t>
      </w:r>
      <w:proofErr w:type="spellStart"/>
      <w:r w:rsidRPr="00F143B0">
        <w:rPr>
          <w:rFonts w:ascii="Times New Roman" w:eastAsia="Times New Roman" w:hAnsi="Times New Roman"/>
          <w:i/>
          <w:color w:val="000000"/>
          <w:sz w:val="22"/>
          <w:szCs w:val="22"/>
        </w:rPr>
        <w:t>berlanderi</w:t>
      </w:r>
      <w:proofErr w:type="spellEnd"/>
      <w:r>
        <w:rPr>
          <w:rFonts w:ascii="Times New Roman" w:eastAsia="Times New Roman" w:hAnsi="Times New Roman"/>
          <w:color w:val="000000"/>
          <w:sz w:val="22"/>
          <w:szCs w:val="22"/>
        </w:rPr>
        <w:t xml:space="preserve"> for the first time to assess PD resistance in this Texas native species.  C</w:t>
      </w:r>
      <w:r w:rsidRPr="003B1E4B">
        <w:rPr>
          <w:rFonts w:ascii="Times New Roman" w:eastAsia="Times New Roman" w:hAnsi="Times New Roman"/>
          <w:color w:val="000000"/>
          <w:sz w:val="22"/>
          <w:szCs w:val="22"/>
        </w:rPr>
        <w:t xml:space="preserve">uttings </w:t>
      </w:r>
      <w:r>
        <w:rPr>
          <w:rFonts w:ascii="Times New Roman" w:eastAsia="Times New Roman" w:hAnsi="Times New Roman"/>
          <w:color w:val="000000"/>
          <w:sz w:val="22"/>
          <w:szCs w:val="22"/>
        </w:rPr>
        <w:t xml:space="preserve">for the screen outlined in 3g have been </w:t>
      </w:r>
      <w:r w:rsidRPr="003B1E4B">
        <w:rPr>
          <w:rFonts w:ascii="Times New Roman" w:eastAsia="Times New Roman" w:hAnsi="Times New Roman"/>
          <w:color w:val="000000"/>
          <w:sz w:val="22"/>
          <w:szCs w:val="22"/>
        </w:rPr>
        <w:t>take</w:t>
      </w:r>
      <w:r>
        <w:rPr>
          <w:rFonts w:ascii="Times New Roman" w:eastAsia="Times New Roman" w:hAnsi="Times New Roman"/>
          <w:color w:val="000000"/>
          <w:sz w:val="22"/>
          <w:szCs w:val="22"/>
        </w:rPr>
        <w:t>n</w:t>
      </w:r>
      <w:r w:rsidRPr="003B1E4B">
        <w:rPr>
          <w:rFonts w:ascii="Times New Roman" w:eastAsia="Times New Roman" w:hAnsi="Times New Roman"/>
          <w:color w:val="000000"/>
          <w:sz w:val="22"/>
          <w:szCs w:val="22"/>
        </w:rPr>
        <w:t xml:space="preserve"> </w:t>
      </w:r>
      <w:r>
        <w:rPr>
          <w:rFonts w:ascii="Times New Roman" w:eastAsia="Times New Roman" w:hAnsi="Times New Roman"/>
          <w:color w:val="000000"/>
          <w:sz w:val="22"/>
          <w:szCs w:val="22"/>
        </w:rPr>
        <w:t xml:space="preserve">to </w:t>
      </w:r>
      <w:r w:rsidRPr="003B1E4B">
        <w:rPr>
          <w:rFonts w:ascii="Times New Roman" w:eastAsia="Times New Roman" w:hAnsi="Times New Roman"/>
          <w:color w:val="000000"/>
          <w:sz w:val="22"/>
          <w:szCs w:val="22"/>
        </w:rPr>
        <w:t xml:space="preserve">keep </w:t>
      </w:r>
      <w:r>
        <w:rPr>
          <w:rFonts w:ascii="Times New Roman" w:eastAsia="Times New Roman" w:hAnsi="Times New Roman"/>
          <w:color w:val="000000"/>
          <w:sz w:val="22"/>
          <w:szCs w:val="22"/>
        </w:rPr>
        <w:t xml:space="preserve">our </w:t>
      </w:r>
      <w:r w:rsidRPr="003B1E4B">
        <w:rPr>
          <w:rFonts w:ascii="Times New Roman" w:eastAsia="Times New Roman" w:hAnsi="Times New Roman"/>
          <w:color w:val="000000"/>
          <w:sz w:val="22"/>
          <w:szCs w:val="22"/>
        </w:rPr>
        <w:t xml:space="preserve">screens uninterrupted during </w:t>
      </w:r>
      <w:r>
        <w:rPr>
          <w:rFonts w:ascii="Times New Roman" w:eastAsia="Times New Roman" w:hAnsi="Times New Roman"/>
          <w:color w:val="000000"/>
          <w:sz w:val="22"/>
          <w:szCs w:val="22"/>
        </w:rPr>
        <w:t xml:space="preserve">the period from </w:t>
      </w:r>
      <w:r w:rsidRPr="003B1E4B">
        <w:rPr>
          <w:rFonts w:ascii="Times New Roman" w:eastAsia="Times New Roman" w:hAnsi="Times New Roman"/>
          <w:color w:val="000000"/>
          <w:sz w:val="22"/>
          <w:szCs w:val="22"/>
        </w:rPr>
        <w:t xml:space="preserve">budbreak </w:t>
      </w:r>
      <w:r>
        <w:rPr>
          <w:rFonts w:ascii="Times New Roman" w:eastAsia="Times New Roman" w:hAnsi="Times New Roman"/>
          <w:color w:val="000000"/>
          <w:sz w:val="22"/>
          <w:szCs w:val="22"/>
        </w:rPr>
        <w:t xml:space="preserve">to </w:t>
      </w:r>
      <w:r w:rsidRPr="003B1E4B">
        <w:rPr>
          <w:rFonts w:ascii="Times New Roman" w:eastAsia="Times New Roman" w:hAnsi="Times New Roman"/>
          <w:color w:val="000000"/>
          <w:sz w:val="22"/>
          <w:szCs w:val="22"/>
        </w:rPr>
        <w:t>a couple week</w:t>
      </w:r>
      <w:r>
        <w:rPr>
          <w:rFonts w:ascii="Times New Roman" w:eastAsia="Times New Roman" w:hAnsi="Times New Roman"/>
          <w:color w:val="000000"/>
          <w:sz w:val="22"/>
          <w:szCs w:val="22"/>
        </w:rPr>
        <w:t>s</w:t>
      </w:r>
      <w:r w:rsidRPr="003B1E4B">
        <w:rPr>
          <w:rFonts w:ascii="Times New Roman" w:eastAsia="Times New Roman" w:hAnsi="Times New Roman"/>
          <w:color w:val="000000"/>
          <w:sz w:val="22"/>
          <w:szCs w:val="22"/>
        </w:rPr>
        <w:t xml:space="preserve"> after the end of bloom when propagation by green cuttings is unreliable.</w:t>
      </w:r>
      <w:r>
        <w:rPr>
          <w:rFonts w:ascii="Times New Roman" w:eastAsia="Times New Roman" w:hAnsi="Times New Roman"/>
          <w:color w:val="000000"/>
          <w:sz w:val="22"/>
          <w:szCs w:val="22"/>
        </w:rPr>
        <w:t xml:space="preserve">  Screening will focus on the b47-32 </w:t>
      </w:r>
      <w:r w:rsidRPr="00120701">
        <w:rPr>
          <w:i/>
          <w:sz w:val="22"/>
          <w:szCs w:val="22"/>
        </w:rPr>
        <w:t>V.</w:t>
      </w:r>
      <w:r w:rsidRPr="001F0C99">
        <w:rPr>
          <w:sz w:val="22"/>
          <w:szCs w:val="22"/>
        </w:rPr>
        <w:t xml:space="preserve"> </w:t>
      </w:r>
      <w:r w:rsidRPr="0036773E">
        <w:rPr>
          <w:i/>
          <w:sz w:val="22"/>
          <w:szCs w:val="22"/>
        </w:rPr>
        <w:t>arizonica</w:t>
      </w:r>
      <w:r>
        <w:rPr>
          <w:sz w:val="22"/>
          <w:szCs w:val="22"/>
        </w:rPr>
        <w:t>-</w:t>
      </w:r>
      <w:r w:rsidRPr="0036773E">
        <w:rPr>
          <w:i/>
          <w:sz w:val="22"/>
          <w:szCs w:val="22"/>
        </w:rPr>
        <w:t>monticola</w:t>
      </w:r>
      <w:r>
        <w:rPr>
          <w:rFonts w:ascii="Times New Roman" w:eastAsia="Times New Roman" w:hAnsi="Times New Roman"/>
          <w:color w:val="000000"/>
          <w:sz w:val="22"/>
          <w:szCs w:val="22"/>
        </w:rPr>
        <w:t xml:space="preserve"> line to identify if resistance is unique or segregates with either Ch8 or Ch14 markers.</w:t>
      </w:r>
    </w:p>
    <w:p w14:paraId="242CC501" w14:textId="77777777" w:rsidR="00DB3A0E" w:rsidRDefault="00DB3A0E" w:rsidP="00DB3A0E">
      <w:pPr>
        <w:rPr>
          <w:sz w:val="22"/>
          <w:szCs w:val="22"/>
        </w:rPr>
      </w:pPr>
    </w:p>
    <w:p w14:paraId="648E7D6B" w14:textId="1EFF7BF5" w:rsidR="00DB3A0E" w:rsidRPr="00E95A2E" w:rsidRDefault="006C2046" w:rsidP="00DB3A0E">
      <w:pPr>
        <w:rPr>
          <w:rFonts w:ascii="Times New Roman" w:hAnsi="Times New Roman"/>
          <w:sz w:val="22"/>
          <w:szCs w:val="22"/>
        </w:rPr>
      </w:pPr>
      <w:r>
        <w:rPr>
          <w:rFonts w:ascii="Times New Roman" w:hAnsi="Times New Roman"/>
          <w:sz w:val="22"/>
          <w:szCs w:val="22"/>
        </w:rPr>
        <w:t>Table 2</w:t>
      </w:r>
      <w:r w:rsidR="00DB3A0E" w:rsidRPr="00E95A2E">
        <w:rPr>
          <w:rFonts w:ascii="Times New Roman" w:hAnsi="Times New Roman"/>
          <w:sz w:val="22"/>
          <w:szCs w:val="22"/>
        </w:rPr>
        <w:t>. Greenhouse PD screens analyzed, completed and/or initiated during the reporting period. Projected dates are in italics.</w:t>
      </w:r>
    </w:p>
    <w:tbl>
      <w:tblPr>
        <w:tblW w:w="9580" w:type="dxa"/>
        <w:tblInd w:w="108" w:type="dxa"/>
        <w:tblLook w:val="04A0" w:firstRow="1" w:lastRow="0" w:firstColumn="1" w:lastColumn="0" w:noHBand="0" w:noVBand="1"/>
      </w:tblPr>
      <w:tblGrid>
        <w:gridCol w:w="1080"/>
        <w:gridCol w:w="3529"/>
        <w:gridCol w:w="1157"/>
        <w:gridCol w:w="1219"/>
        <w:gridCol w:w="1240"/>
        <w:gridCol w:w="1355"/>
      </w:tblGrid>
      <w:tr w:rsidR="00DB3A0E" w:rsidRPr="008210E9" w14:paraId="1E46CEF9" w14:textId="77777777" w:rsidTr="00DB3A0E">
        <w:trPr>
          <w:trHeight w:val="900"/>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6E6BB4" w14:textId="77777777" w:rsidR="00DB3A0E" w:rsidRPr="008210E9" w:rsidRDefault="00DB3A0E" w:rsidP="00DB3A0E">
            <w:pPr>
              <w:jc w:val="center"/>
              <w:rPr>
                <w:rFonts w:ascii="Times New Roman" w:eastAsia="Times New Roman" w:hAnsi="Times New Roman"/>
                <w:color w:val="000000"/>
                <w:sz w:val="22"/>
                <w:szCs w:val="22"/>
              </w:rPr>
            </w:pPr>
            <w:r w:rsidRPr="008210E9">
              <w:rPr>
                <w:rFonts w:ascii="Times New Roman" w:eastAsia="Times New Roman" w:hAnsi="Times New Roman"/>
                <w:color w:val="000000"/>
                <w:sz w:val="22"/>
                <w:szCs w:val="22"/>
              </w:rPr>
              <w:t>Group</w:t>
            </w:r>
          </w:p>
        </w:tc>
        <w:tc>
          <w:tcPr>
            <w:tcW w:w="3640" w:type="dxa"/>
            <w:tcBorders>
              <w:top w:val="single" w:sz="4" w:space="0" w:color="auto"/>
              <w:left w:val="nil"/>
              <w:bottom w:val="single" w:sz="4" w:space="0" w:color="auto"/>
              <w:right w:val="single" w:sz="4" w:space="0" w:color="auto"/>
            </w:tcBorders>
            <w:shd w:val="clear" w:color="auto" w:fill="auto"/>
            <w:vAlign w:val="bottom"/>
            <w:hideMark/>
          </w:tcPr>
          <w:p w14:paraId="2C26BF92" w14:textId="77777777" w:rsidR="00DB3A0E" w:rsidRPr="008210E9" w:rsidRDefault="00DB3A0E" w:rsidP="00DB3A0E">
            <w:pPr>
              <w:rPr>
                <w:rFonts w:ascii="Times New Roman" w:eastAsia="Times New Roman" w:hAnsi="Times New Roman"/>
                <w:color w:val="000000"/>
                <w:sz w:val="22"/>
                <w:szCs w:val="22"/>
              </w:rPr>
            </w:pPr>
            <w:r w:rsidRPr="008210E9">
              <w:rPr>
                <w:rFonts w:ascii="Times New Roman" w:eastAsia="Times New Roman" w:hAnsi="Times New Roman"/>
                <w:color w:val="000000"/>
                <w:sz w:val="22"/>
                <w:szCs w:val="22"/>
              </w:rPr>
              <w:t>Test Groups</w:t>
            </w:r>
          </w:p>
        </w:tc>
        <w:tc>
          <w:tcPr>
            <w:tcW w:w="1140" w:type="dxa"/>
            <w:tcBorders>
              <w:top w:val="single" w:sz="4" w:space="0" w:color="auto"/>
              <w:left w:val="nil"/>
              <w:bottom w:val="single" w:sz="4" w:space="0" w:color="auto"/>
              <w:right w:val="single" w:sz="4" w:space="0" w:color="auto"/>
            </w:tcBorders>
            <w:shd w:val="clear" w:color="auto" w:fill="auto"/>
            <w:vAlign w:val="bottom"/>
            <w:hideMark/>
          </w:tcPr>
          <w:p w14:paraId="658FFC15" w14:textId="77777777" w:rsidR="00DB3A0E" w:rsidRPr="008210E9" w:rsidRDefault="00DB3A0E" w:rsidP="00DB3A0E">
            <w:pPr>
              <w:jc w:val="center"/>
              <w:rPr>
                <w:rFonts w:ascii="Times New Roman" w:eastAsia="Times New Roman" w:hAnsi="Times New Roman"/>
                <w:color w:val="000000"/>
                <w:sz w:val="22"/>
                <w:szCs w:val="22"/>
              </w:rPr>
            </w:pPr>
            <w:r w:rsidRPr="008210E9">
              <w:rPr>
                <w:rFonts w:ascii="Times New Roman" w:eastAsia="Times New Roman" w:hAnsi="Times New Roman"/>
                <w:color w:val="000000"/>
                <w:sz w:val="22"/>
                <w:szCs w:val="22"/>
              </w:rPr>
              <w:t xml:space="preserve">No. </w:t>
            </w:r>
            <w:proofErr w:type="gramStart"/>
            <w:r w:rsidRPr="008210E9">
              <w:rPr>
                <w:rFonts w:ascii="Times New Roman" w:eastAsia="Times New Roman" w:hAnsi="Times New Roman"/>
                <w:color w:val="000000"/>
                <w:sz w:val="22"/>
                <w:szCs w:val="22"/>
              </w:rPr>
              <w:t>of</w:t>
            </w:r>
            <w:proofErr w:type="gramEnd"/>
            <w:r w:rsidRPr="008210E9">
              <w:rPr>
                <w:rFonts w:ascii="Times New Roman" w:eastAsia="Times New Roman" w:hAnsi="Times New Roman"/>
                <w:color w:val="000000"/>
                <w:sz w:val="22"/>
                <w:szCs w:val="22"/>
              </w:rPr>
              <w:t xml:space="preserve"> Genotypes</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5FC6ACBC" w14:textId="77777777" w:rsidR="00DB3A0E" w:rsidRPr="008210E9" w:rsidRDefault="00DB3A0E" w:rsidP="00DB3A0E">
            <w:pPr>
              <w:jc w:val="center"/>
              <w:rPr>
                <w:rFonts w:ascii="Times New Roman" w:eastAsia="Times New Roman" w:hAnsi="Times New Roman"/>
                <w:color w:val="000000"/>
                <w:sz w:val="22"/>
                <w:szCs w:val="22"/>
              </w:rPr>
            </w:pPr>
            <w:r w:rsidRPr="008210E9">
              <w:rPr>
                <w:rFonts w:ascii="Times New Roman" w:eastAsia="Times New Roman" w:hAnsi="Times New Roman"/>
                <w:color w:val="000000"/>
                <w:sz w:val="22"/>
                <w:szCs w:val="22"/>
              </w:rPr>
              <w:t>Inoculation Date</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63DD92D8" w14:textId="77777777" w:rsidR="00DB3A0E" w:rsidRPr="008210E9" w:rsidRDefault="00DB3A0E" w:rsidP="00DB3A0E">
            <w:pPr>
              <w:jc w:val="center"/>
              <w:rPr>
                <w:rFonts w:ascii="Times New Roman" w:eastAsia="Times New Roman" w:hAnsi="Times New Roman"/>
                <w:color w:val="000000"/>
                <w:sz w:val="22"/>
                <w:szCs w:val="22"/>
              </w:rPr>
            </w:pPr>
            <w:r w:rsidRPr="008210E9">
              <w:rPr>
                <w:rFonts w:ascii="Times New Roman" w:eastAsia="Times New Roman" w:hAnsi="Times New Roman"/>
                <w:color w:val="000000"/>
                <w:sz w:val="22"/>
                <w:szCs w:val="22"/>
              </w:rPr>
              <w:t>ELISA Sample Date</w:t>
            </w:r>
          </w:p>
        </w:tc>
        <w:tc>
          <w:tcPr>
            <w:tcW w:w="1360" w:type="dxa"/>
            <w:tcBorders>
              <w:top w:val="single" w:sz="4" w:space="0" w:color="auto"/>
              <w:left w:val="nil"/>
              <w:bottom w:val="single" w:sz="4" w:space="0" w:color="auto"/>
              <w:right w:val="single" w:sz="4" w:space="0" w:color="auto"/>
            </w:tcBorders>
            <w:shd w:val="clear" w:color="auto" w:fill="auto"/>
            <w:vAlign w:val="bottom"/>
            <w:hideMark/>
          </w:tcPr>
          <w:p w14:paraId="46574D8C" w14:textId="77777777" w:rsidR="00DB3A0E" w:rsidRPr="008210E9" w:rsidRDefault="00DB3A0E" w:rsidP="00DB3A0E">
            <w:pPr>
              <w:jc w:val="center"/>
              <w:rPr>
                <w:rFonts w:ascii="Times New Roman" w:eastAsia="Times New Roman" w:hAnsi="Times New Roman"/>
                <w:color w:val="000000"/>
                <w:sz w:val="22"/>
                <w:szCs w:val="22"/>
              </w:rPr>
            </w:pPr>
            <w:r w:rsidRPr="008210E9">
              <w:rPr>
                <w:rFonts w:ascii="Times New Roman" w:eastAsia="Times New Roman" w:hAnsi="Times New Roman"/>
                <w:color w:val="000000"/>
                <w:sz w:val="22"/>
                <w:szCs w:val="22"/>
              </w:rPr>
              <w:t>PD Resistance Source(s)</w:t>
            </w:r>
          </w:p>
        </w:tc>
      </w:tr>
      <w:tr w:rsidR="00DB3A0E" w:rsidRPr="008210E9" w14:paraId="2FC3C5EF" w14:textId="77777777" w:rsidTr="00DB3A0E">
        <w:trPr>
          <w:trHeight w:val="6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D7EFB81" w14:textId="0F2C07B5" w:rsidR="00DB3A0E" w:rsidRPr="008210E9" w:rsidRDefault="006C2046" w:rsidP="00DB3A0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2</w:t>
            </w:r>
            <w:r w:rsidR="00DB3A0E">
              <w:rPr>
                <w:rFonts w:ascii="Times New Roman" w:eastAsia="Times New Roman" w:hAnsi="Times New Roman"/>
                <w:color w:val="000000"/>
                <w:sz w:val="22"/>
                <w:szCs w:val="22"/>
              </w:rPr>
              <w:t>a</w:t>
            </w:r>
          </w:p>
        </w:tc>
        <w:tc>
          <w:tcPr>
            <w:tcW w:w="3640" w:type="dxa"/>
            <w:tcBorders>
              <w:top w:val="nil"/>
              <w:left w:val="nil"/>
              <w:bottom w:val="single" w:sz="4" w:space="0" w:color="auto"/>
              <w:right w:val="single" w:sz="4" w:space="0" w:color="auto"/>
            </w:tcBorders>
            <w:shd w:val="clear" w:color="auto" w:fill="auto"/>
            <w:vAlign w:val="bottom"/>
            <w:hideMark/>
          </w:tcPr>
          <w:p w14:paraId="2B833D8F" w14:textId="77777777" w:rsidR="00DB3A0E" w:rsidRPr="008210E9" w:rsidRDefault="00DB3A0E" w:rsidP="00DB3A0E">
            <w:pPr>
              <w:rPr>
                <w:rFonts w:ascii="Times New Roman" w:eastAsia="Times New Roman" w:hAnsi="Times New Roman"/>
                <w:color w:val="000000"/>
                <w:sz w:val="22"/>
                <w:szCs w:val="22"/>
              </w:rPr>
            </w:pPr>
            <w:r w:rsidRPr="008210E9">
              <w:rPr>
                <w:rFonts w:ascii="Times New Roman" w:eastAsia="Times New Roman" w:hAnsi="Times New Roman"/>
                <w:color w:val="000000"/>
                <w:sz w:val="22"/>
                <w:szCs w:val="22"/>
              </w:rPr>
              <w:t>SRs 2014 Recomb</w:t>
            </w:r>
            <w:r>
              <w:rPr>
                <w:rFonts w:ascii="Times New Roman" w:eastAsia="Times New Roman" w:hAnsi="Times New Roman"/>
                <w:color w:val="000000"/>
                <w:sz w:val="22"/>
                <w:szCs w:val="22"/>
              </w:rPr>
              <w:t>inants</w:t>
            </w:r>
            <w:r w:rsidRPr="008210E9">
              <w:rPr>
                <w:rFonts w:ascii="Times New Roman" w:eastAsia="Times New Roman" w:hAnsi="Times New Roman"/>
                <w:color w:val="000000"/>
                <w:sz w:val="22"/>
                <w:szCs w:val="22"/>
              </w:rPr>
              <w:t xml:space="preserve">, </w:t>
            </w:r>
            <w:r w:rsidRPr="00DE6B7A">
              <w:rPr>
                <w:rFonts w:ascii="Times New Roman" w:eastAsia="Times New Roman" w:hAnsi="Times New Roman"/>
                <w:i/>
                <w:color w:val="000000"/>
                <w:sz w:val="22"/>
                <w:szCs w:val="22"/>
              </w:rPr>
              <w:t>PdR</w:t>
            </w:r>
            <w:r>
              <w:rPr>
                <w:rFonts w:ascii="Times New Roman" w:eastAsia="Times New Roman" w:hAnsi="Times New Roman"/>
                <w:i/>
                <w:color w:val="000000"/>
                <w:sz w:val="22"/>
                <w:szCs w:val="22"/>
              </w:rPr>
              <w:t>1b</w:t>
            </w:r>
            <w:r w:rsidRPr="008210E9">
              <w:rPr>
                <w:rFonts w:ascii="Times New Roman" w:eastAsia="Times New Roman" w:hAnsi="Times New Roman"/>
                <w:color w:val="000000"/>
                <w:sz w:val="22"/>
                <w:szCs w:val="22"/>
              </w:rPr>
              <w:t>xb42-</w:t>
            </w:r>
            <w:proofErr w:type="gramStart"/>
            <w:r w:rsidRPr="008210E9">
              <w:rPr>
                <w:rFonts w:ascii="Times New Roman" w:eastAsia="Times New Roman" w:hAnsi="Times New Roman"/>
                <w:color w:val="000000"/>
                <w:sz w:val="22"/>
                <w:szCs w:val="22"/>
              </w:rPr>
              <w:t>26  Stack</w:t>
            </w:r>
            <w:proofErr w:type="gramEnd"/>
            <w:r w:rsidRPr="008210E9">
              <w:rPr>
                <w:rFonts w:ascii="Times New Roman" w:eastAsia="Times New Roman" w:hAnsi="Times New Roman"/>
                <w:color w:val="000000"/>
                <w:sz w:val="22"/>
                <w:szCs w:val="22"/>
              </w:rPr>
              <w:t xml:space="preserve"> 2nd tests</w:t>
            </w:r>
          </w:p>
        </w:tc>
        <w:tc>
          <w:tcPr>
            <w:tcW w:w="1140" w:type="dxa"/>
            <w:tcBorders>
              <w:top w:val="nil"/>
              <w:left w:val="nil"/>
              <w:bottom w:val="single" w:sz="4" w:space="0" w:color="auto"/>
              <w:right w:val="single" w:sz="4" w:space="0" w:color="auto"/>
            </w:tcBorders>
            <w:shd w:val="clear" w:color="auto" w:fill="auto"/>
            <w:noWrap/>
            <w:vAlign w:val="bottom"/>
            <w:hideMark/>
          </w:tcPr>
          <w:p w14:paraId="64DD6B8B" w14:textId="77777777" w:rsidR="00DB3A0E" w:rsidRPr="008210E9" w:rsidRDefault="00DB3A0E" w:rsidP="00DB3A0E">
            <w:pPr>
              <w:jc w:val="center"/>
              <w:rPr>
                <w:rFonts w:ascii="Times New Roman" w:eastAsia="Times New Roman" w:hAnsi="Times New Roman"/>
                <w:color w:val="000000"/>
                <w:sz w:val="22"/>
                <w:szCs w:val="22"/>
              </w:rPr>
            </w:pPr>
            <w:r w:rsidRPr="008210E9">
              <w:rPr>
                <w:rFonts w:ascii="Times New Roman" w:eastAsia="Times New Roman" w:hAnsi="Times New Roman"/>
                <w:color w:val="000000"/>
                <w:sz w:val="22"/>
                <w:szCs w:val="22"/>
              </w:rPr>
              <w:t>170</w:t>
            </w:r>
          </w:p>
        </w:tc>
        <w:tc>
          <w:tcPr>
            <w:tcW w:w="1120" w:type="dxa"/>
            <w:tcBorders>
              <w:top w:val="nil"/>
              <w:left w:val="nil"/>
              <w:bottom w:val="single" w:sz="4" w:space="0" w:color="auto"/>
              <w:right w:val="single" w:sz="4" w:space="0" w:color="auto"/>
            </w:tcBorders>
            <w:shd w:val="clear" w:color="auto" w:fill="auto"/>
            <w:noWrap/>
            <w:vAlign w:val="bottom"/>
            <w:hideMark/>
          </w:tcPr>
          <w:p w14:paraId="1D73901C" w14:textId="77777777" w:rsidR="00DB3A0E" w:rsidRPr="008210E9" w:rsidRDefault="00DB3A0E" w:rsidP="00DB3A0E">
            <w:pPr>
              <w:jc w:val="center"/>
              <w:rPr>
                <w:rFonts w:ascii="Times New Roman" w:eastAsia="Times New Roman" w:hAnsi="Times New Roman"/>
                <w:color w:val="000000"/>
                <w:sz w:val="22"/>
                <w:szCs w:val="22"/>
              </w:rPr>
            </w:pPr>
            <w:r w:rsidRPr="008210E9">
              <w:rPr>
                <w:rFonts w:ascii="Times New Roman" w:eastAsia="Times New Roman" w:hAnsi="Times New Roman"/>
                <w:color w:val="000000"/>
                <w:sz w:val="22"/>
                <w:szCs w:val="22"/>
              </w:rPr>
              <w:t>8/11/2016</w:t>
            </w:r>
          </w:p>
        </w:tc>
        <w:tc>
          <w:tcPr>
            <w:tcW w:w="1240" w:type="dxa"/>
            <w:tcBorders>
              <w:top w:val="nil"/>
              <w:left w:val="nil"/>
              <w:bottom w:val="single" w:sz="4" w:space="0" w:color="auto"/>
              <w:right w:val="single" w:sz="4" w:space="0" w:color="auto"/>
            </w:tcBorders>
            <w:shd w:val="clear" w:color="auto" w:fill="auto"/>
            <w:noWrap/>
            <w:vAlign w:val="bottom"/>
            <w:hideMark/>
          </w:tcPr>
          <w:p w14:paraId="756C4920" w14:textId="77777777" w:rsidR="00DB3A0E" w:rsidRPr="008210E9" w:rsidRDefault="00DB3A0E" w:rsidP="00DB3A0E">
            <w:pPr>
              <w:jc w:val="center"/>
              <w:rPr>
                <w:rFonts w:ascii="Times New Roman" w:eastAsia="Times New Roman" w:hAnsi="Times New Roman"/>
                <w:color w:val="000000"/>
                <w:sz w:val="22"/>
                <w:szCs w:val="22"/>
              </w:rPr>
            </w:pPr>
            <w:r w:rsidRPr="008210E9">
              <w:rPr>
                <w:rFonts w:ascii="Times New Roman" w:eastAsia="Times New Roman" w:hAnsi="Times New Roman"/>
                <w:color w:val="000000"/>
                <w:sz w:val="22"/>
                <w:szCs w:val="22"/>
              </w:rPr>
              <w:t>11/10/2016</w:t>
            </w:r>
          </w:p>
        </w:tc>
        <w:tc>
          <w:tcPr>
            <w:tcW w:w="1360" w:type="dxa"/>
            <w:tcBorders>
              <w:top w:val="nil"/>
              <w:left w:val="nil"/>
              <w:bottom w:val="single" w:sz="4" w:space="0" w:color="auto"/>
              <w:right w:val="single" w:sz="4" w:space="0" w:color="auto"/>
            </w:tcBorders>
            <w:shd w:val="clear" w:color="auto" w:fill="auto"/>
            <w:vAlign w:val="bottom"/>
            <w:hideMark/>
          </w:tcPr>
          <w:p w14:paraId="563E515A" w14:textId="77777777" w:rsidR="00DB3A0E" w:rsidRPr="008210E9" w:rsidRDefault="00DB3A0E" w:rsidP="00DB3A0E">
            <w:pPr>
              <w:jc w:val="center"/>
              <w:rPr>
                <w:rFonts w:ascii="Times New Roman" w:eastAsia="Times New Roman" w:hAnsi="Times New Roman"/>
                <w:color w:val="000000"/>
                <w:sz w:val="22"/>
                <w:szCs w:val="22"/>
              </w:rPr>
            </w:pPr>
            <w:r w:rsidRPr="008210E9">
              <w:rPr>
                <w:rFonts w:ascii="Times New Roman" w:eastAsia="Times New Roman" w:hAnsi="Times New Roman"/>
                <w:i/>
                <w:iCs/>
                <w:color w:val="000000"/>
                <w:sz w:val="22"/>
                <w:szCs w:val="22"/>
              </w:rPr>
              <w:t>PdR1b</w:t>
            </w:r>
            <w:proofErr w:type="gramStart"/>
            <w:r w:rsidRPr="008210E9">
              <w:rPr>
                <w:rFonts w:ascii="Times New Roman" w:eastAsia="Times New Roman" w:hAnsi="Times New Roman"/>
                <w:color w:val="000000"/>
                <w:sz w:val="22"/>
                <w:szCs w:val="22"/>
              </w:rPr>
              <w:t>,b42</w:t>
            </w:r>
            <w:proofErr w:type="gramEnd"/>
            <w:r w:rsidRPr="008210E9">
              <w:rPr>
                <w:rFonts w:ascii="Times New Roman" w:eastAsia="Times New Roman" w:hAnsi="Times New Roman"/>
                <w:color w:val="000000"/>
                <w:sz w:val="22"/>
                <w:szCs w:val="22"/>
              </w:rPr>
              <w:t>-26</w:t>
            </w:r>
          </w:p>
        </w:tc>
      </w:tr>
      <w:tr w:rsidR="00DB3A0E" w:rsidRPr="008210E9" w14:paraId="45CC1C2F" w14:textId="77777777" w:rsidTr="00DB3A0E">
        <w:trPr>
          <w:trHeight w:val="9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48D2C4F" w14:textId="06006A95" w:rsidR="00DB3A0E" w:rsidRPr="008210E9" w:rsidRDefault="006C2046" w:rsidP="00DB3A0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2</w:t>
            </w:r>
            <w:r w:rsidR="00DB3A0E">
              <w:rPr>
                <w:rFonts w:ascii="Times New Roman" w:eastAsia="Times New Roman" w:hAnsi="Times New Roman"/>
                <w:color w:val="000000"/>
                <w:sz w:val="22"/>
                <w:szCs w:val="22"/>
              </w:rPr>
              <w:t>b</w:t>
            </w:r>
          </w:p>
        </w:tc>
        <w:tc>
          <w:tcPr>
            <w:tcW w:w="3640" w:type="dxa"/>
            <w:tcBorders>
              <w:top w:val="nil"/>
              <w:left w:val="nil"/>
              <w:bottom w:val="single" w:sz="4" w:space="0" w:color="auto"/>
              <w:right w:val="single" w:sz="4" w:space="0" w:color="auto"/>
            </w:tcBorders>
            <w:shd w:val="clear" w:color="auto" w:fill="auto"/>
            <w:vAlign w:val="bottom"/>
            <w:hideMark/>
          </w:tcPr>
          <w:p w14:paraId="36E974F1" w14:textId="77777777" w:rsidR="00DB3A0E" w:rsidRPr="008210E9" w:rsidRDefault="00DB3A0E" w:rsidP="00DB3A0E">
            <w:pPr>
              <w:rPr>
                <w:rFonts w:ascii="Times New Roman" w:eastAsia="Times New Roman" w:hAnsi="Times New Roman"/>
                <w:color w:val="000000"/>
                <w:sz w:val="22"/>
                <w:szCs w:val="22"/>
              </w:rPr>
            </w:pPr>
            <w:r w:rsidRPr="008210E9">
              <w:rPr>
                <w:rFonts w:ascii="Times New Roman" w:eastAsia="Times New Roman" w:hAnsi="Times New Roman"/>
                <w:color w:val="000000"/>
                <w:sz w:val="22"/>
                <w:szCs w:val="22"/>
              </w:rPr>
              <w:t>T</w:t>
            </w:r>
            <w:r>
              <w:rPr>
                <w:rFonts w:ascii="Times New Roman" w:eastAsia="Times New Roman" w:hAnsi="Times New Roman"/>
                <w:color w:val="000000"/>
                <w:sz w:val="22"/>
                <w:szCs w:val="22"/>
              </w:rPr>
              <w:t>03-16</w:t>
            </w:r>
            <w:proofErr w:type="gramStart"/>
            <w:r>
              <w:rPr>
                <w:rFonts w:ascii="Times New Roman" w:eastAsia="Times New Roman" w:hAnsi="Times New Roman"/>
                <w:color w:val="000000"/>
                <w:sz w:val="22"/>
                <w:szCs w:val="22"/>
              </w:rPr>
              <w:t>,b41</w:t>
            </w:r>
            <w:proofErr w:type="gramEnd"/>
            <w:r>
              <w:rPr>
                <w:rFonts w:ascii="Times New Roman" w:eastAsia="Times New Roman" w:hAnsi="Times New Roman"/>
                <w:color w:val="000000"/>
                <w:sz w:val="22"/>
                <w:szCs w:val="22"/>
              </w:rPr>
              <w:t>-13,2016 parents</w:t>
            </w:r>
          </w:p>
        </w:tc>
        <w:tc>
          <w:tcPr>
            <w:tcW w:w="1140" w:type="dxa"/>
            <w:tcBorders>
              <w:top w:val="nil"/>
              <w:left w:val="nil"/>
              <w:bottom w:val="single" w:sz="4" w:space="0" w:color="auto"/>
              <w:right w:val="single" w:sz="4" w:space="0" w:color="auto"/>
            </w:tcBorders>
            <w:shd w:val="clear" w:color="auto" w:fill="auto"/>
            <w:noWrap/>
            <w:vAlign w:val="bottom"/>
            <w:hideMark/>
          </w:tcPr>
          <w:p w14:paraId="35381BC4" w14:textId="77777777" w:rsidR="00DB3A0E" w:rsidRPr="008210E9" w:rsidRDefault="00DB3A0E" w:rsidP="00DB3A0E">
            <w:pPr>
              <w:jc w:val="center"/>
              <w:rPr>
                <w:rFonts w:ascii="Times New Roman" w:eastAsia="Times New Roman" w:hAnsi="Times New Roman"/>
                <w:color w:val="000000"/>
                <w:sz w:val="22"/>
                <w:szCs w:val="22"/>
              </w:rPr>
            </w:pPr>
            <w:r w:rsidRPr="008210E9">
              <w:rPr>
                <w:rFonts w:ascii="Times New Roman" w:eastAsia="Times New Roman" w:hAnsi="Times New Roman"/>
                <w:color w:val="000000"/>
                <w:sz w:val="22"/>
                <w:szCs w:val="22"/>
              </w:rPr>
              <w:t>259</w:t>
            </w:r>
          </w:p>
        </w:tc>
        <w:tc>
          <w:tcPr>
            <w:tcW w:w="1120" w:type="dxa"/>
            <w:tcBorders>
              <w:top w:val="nil"/>
              <w:left w:val="nil"/>
              <w:bottom w:val="single" w:sz="4" w:space="0" w:color="auto"/>
              <w:right w:val="single" w:sz="4" w:space="0" w:color="auto"/>
            </w:tcBorders>
            <w:shd w:val="clear" w:color="auto" w:fill="auto"/>
            <w:noWrap/>
            <w:vAlign w:val="bottom"/>
            <w:hideMark/>
          </w:tcPr>
          <w:p w14:paraId="448DFC5A" w14:textId="77777777" w:rsidR="00DB3A0E" w:rsidRPr="008210E9" w:rsidRDefault="00DB3A0E" w:rsidP="00DB3A0E">
            <w:pPr>
              <w:jc w:val="center"/>
              <w:rPr>
                <w:rFonts w:ascii="Times New Roman" w:eastAsia="Times New Roman" w:hAnsi="Times New Roman"/>
                <w:color w:val="000000"/>
                <w:sz w:val="22"/>
                <w:szCs w:val="22"/>
              </w:rPr>
            </w:pPr>
            <w:r w:rsidRPr="008210E9">
              <w:rPr>
                <w:rFonts w:ascii="Times New Roman" w:eastAsia="Times New Roman" w:hAnsi="Times New Roman"/>
                <w:color w:val="000000"/>
                <w:sz w:val="22"/>
                <w:szCs w:val="22"/>
              </w:rPr>
              <w:t>9/13/2016</w:t>
            </w:r>
          </w:p>
        </w:tc>
        <w:tc>
          <w:tcPr>
            <w:tcW w:w="1240" w:type="dxa"/>
            <w:tcBorders>
              <w:top w:val="nil"/>
              <w:left w:val="nil"/>
              <w:bottom w:val="single" w:sz="4" w:space="0" w:color="auto"/>
              <w:right w:val="single" w:sz="4" w:space="0" w:color="auto"/>
            </w:tcBorders>
            <w:shd w:val="clear" w:color="auto" w:fill="auto"/>
            <w:noWrap/>
            <w:vAlign w:val="bottom"/>
            <w:hideMark/>
          </w:tcPr>
          <w:p w14:paraId="1616F3D8" w14:textId="77777777" w:rsidR="00DB3A0E" w:rsidRPr="008210E9" w:rsidRDefault="00DB3A0E" w:rsidP="00DB3A0E">
            <w:pPr>
              <w:jc w:val="center"/>
              <w:rPr>
                <w:rFonts w:ascii="Times New Roman" w:eastAsia="Times New Roman" w:hAnsi="Times New Roman"/>
                <w:color w:val="000000"/>
                <w:sz w:val="22"/>
                <w:szCs w:val="22"/>
              </w:rPr>
            </w:pPr>
            <w:r w:rsidRPr="008210E9">
              <w:rPr>
                <w:rFonts w:ascii="Times New Roman" w:eastAsia="Times New Roman" w:hAnsi="Times New Roman"/>
                <w:color w:val="000000"/>
                <w:sz w:val="22"/>
                <w:szCs w:val="22"/>
              </w:rPr>
              <w:t>12/13/2016</w:t>
            </w:r>
          </w:p>
        </w:tc>
        <w:tc>
          <w:tcPr>
            <w:tcW w:w="1360" w:type="dxa"/>
            <w:tcBorders>
              <w:top w:val="nil"/>
              <w:left w:val="nil"/>
              <w:bottom w:val="single" w:sz="4" w:space="0" w:color="auto"/>
              <w:right w:val="single" w:sz="4" w:space="0" w:color="auto"/>
            </w:tcBorders>
            <w:shd w:val="clear" w:color="auto" w:fill="auto"/>
            <w:vAlign w:val="bottom"/>
            <w:hideMark/>
          </w:tcPr>
          <w:p w14:paraId="09957592" w14:textId="77777777" w:rsidR="00DB3A0E" w:rsidRPr="008210E9" w:rsidRDefault="00DB3A0E" w:rsidP="00DB3A0E">
            <w:pPr>
              <w:jc w:val="center"/>
              <w:rPr>
                <w:rFonts w:ascii="Times New Roman" w:eastAsia="Times New Roman" w:hAnsi="Times New Roman"/>
                <w:color w:val="000000"/>
                <w:sz w:val="22"/>
                <w:szCs w:val="22"/>
              </w:rPr>
            </w:pPr>
            <w:proofErr w:type="gramStart"/>
            <w:r w:rsidRPr="008210E9">
              <w:rPr>
                <w:rFonts w:ascii="Times New Roman" w:eastAsia="Times New Roman" w:hAnsi="Times New Roman"/>
                <w:color w:val="000000"/>
                <w:sz w:val="22"/>
                <w:szCs w:val="22"/>
              </w:rPr>
              <w:t>b41</w:t>
            </w:r>
            <w:proofErr w:type="gramEnd"/>
            <w:r w:rsidRPr="008210E9">
              <w:rPr>
                <w:rFonts w:ascii="Times New Roman" w:eastAsia="Times New Roman" w:hAnsi="Times New Roman"/>
                <w:color w:val="000000"/>
                <w:sz w:val="22"/>
                <w:szCs w:val="22"/>
              </w:rPr>
              <w:t>-13, b42-26,</w:t>
            </w:r>
            <w:r w:rsidRPr="008210E9">
              <w:rPr>
                <w:rFonts w:ascii="Times New Roman" w:eastAsia="Times New Roman" w:hAnsi="Times New Roman"/>
                <w:i/>
                <w:iCs/>
                <w:color w:val="000000"/>
                <w:sz w:val="22"/>
                <w:szCs w:val="22"/>
              </w:rPr>
              <w:t>PdR1b</w:t>
            </w:r>
            <w:r w:rsidRPr="008210E9">
              <w:rPr>
                <w:rFonts w:ascii="Times New Roman" w:eastAsia="Times New Roman" w:hAnsi="Times New Roman"/>
                <w:color w:val="000000"/>
                <w:sz w:val="22"/>
                <w:szCs w:val="22"/>
              </w:rPr>
              <w:t>, T03-16</w:t>
            </w:r>
          </w:p>
        </w:tc>
      </w:tr>
      <w:tr w:rsidR="00DB3A0E" w:rsidRPr="008210E9" w14:paraId="0CC4CB65" w14:textId="77777777" w:rsidTr="00DB3A0E">
        <w:trPr>
          <w:trHeight w:val="6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2620F1D" w14:textId="45CD21D9" w:rsidR="00DB3A0E" w:rsidRPr="008210E9" w:rsidRDefault="006C2046" w:rsidP="00DB3A0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2</w:t>
            </w:r>
            <w:r w:rsidR="00DB3A0E">
              <w:rPr>
                <w:rFonts w:ascii="Times New Roman" w:eastAsia="Times New Roman" w:hAnsi="Times New Roman"/>
                <w:color w:val="000000"/>
                <w:sz w:val="22"/>
                <w:szCs w:val="22"/>
              </w:rPr>
              <w:t>c</w:t>
            </w:r>
          </w:p>
        </w:tc>
        <w:tc>
          <w:tcPr>
            <w:tcW w:w="3640" w:type="dxa"/>
            <w:tcBorders>
              <w:top w:val="nil"/>
              <w:left w:val="nil"/>
              <w:bottom w:val="single" w:sz="4" w:space="0" w:color="auto"/>
              <w:right w:val="single" w:sz="4" w:space="0" w:color="auto"/>
            </w:tcBorders>
            <w:shd w:val="clear" w:color="auto" w:fill="auto"/>
            <w:vAlign w:val="bottom"/>
            <w:hideMark/>
          </w:tcPr>
          <w:p w14:paraId="46EAB5C9" w14:textId="77777777" w:rsidR="00DB3A0E" w:rsidRPr="008210E9" w:rsidRDefault="00DB3A0E" w:rsidP="00DB3A0E">
            <w:pPr>
              <w:rPr>
                <w:rFonts w:ascii="Times New Roman" w:eastAsia="Times New Roman" w:hAnsi="Times New Roman"/>
                <w:color w:val="000000"/>
                <w:sz w:val="22"/>
                <w:szCs w:val="22"/>
              </w:rPr>
            </w:pPr>
            <w:r w:rsidRPr="00DE6B7A">
              <w:rPr>
                <w:rFonts w:ascii="Times New Roman" w:eastAsia="Times New Roman" w:hAnsi="Times New Roman"/>
                <w:i/>
                <w:color w:val="000000"/>
                <w:sz w:val="22"/>
                <w:szCs w:val="22"/>
              </w:rPr>
              <w:t>PdR1b</w:t>
            </w:r>
            <w:r w:rsidRPr="008210E9">
              <w:rPr>
                <w:rFonts w:ascii="Times New Roman" w:eastAsia="Times New Roman" w:hAnsi="Times New Roman"/>
                <w:color w:val="000000"/>
                <w:sz w:val="22"/>
                <w:szCs w:val="22"/>
              </w:rPr>
              <w:t xml:space="preserve"> x b42-26 stack &amp; recent promising</w:t>
            </w:r>
          </w:p>
        </w:tc>
        <w:tc>
          <w:tcPr>
            <w:tcW w:w="1140" w:type="dxa"/>
            <w:tcBorders>
              <w:top w:val="nil"/>
              <w:left w:val="nil"/>
              <w:bottom w:val="single" w:sz="4" w:space="0" w:color="auto"/>
              <w:right w:val="single" w:sz="4" w:space="0" w:color="auto"/>
            </w:tcBorders>
            <w:shd w:val="clear" w:color="auto" w:fill="auto"/>
            <w:noWrap/>
            <w:vAlign w:val="bottom"/>
            <w:hideMark/>
          </w:tcPr>
          <w:p w14:paraId="354CA93A" w14:textId="77777777" w:rsidR="00DB3A0E" w:rsidRPr="008210E9" w:rsidRDefault="00DB3A0E" w:rsidP="00DB3A0E">
            <w:pPr>
              <w:jc w:val="center"/>
              <w:rPr>
                <w:rFonts w:ascii="Times New Roman" w:eastAsia="Times New Roman" w:hAnsi="Times New Roman"/>
                <w:color w:val="000000"/>
                <w:sz w:val="22"/>
                <w:szCs w:val="22"/>
              </w:rPr>
            </w:pPr>
            <w:r w:rsidRPr="008210E9">
              <w:rPr>
                <w:rFonts w:ascii="Times New Roman" w:eastAsia="Times New Roman" w:hAnsi="Times New Roman"/>
                <w:color w:val="000000"/>
                <w:sz w:val="22"/>
                <w:szCs w:val="22"/>
              </w:rPr>
              <w:t>115</w:t>
            </w:r>
          </w:p>
        </w:tc>
        <w:tc>
          <w:tcPr>
            <w:tcW w:w="1120" w:type="dxa"/>
            <w:tcBorders>
              <w:top w:val="nil"/>
              <w:left w:val="nil"/>
              <w:bottom w:val="single" w:sz="4" w:space="0" w:color="auto"/>
              <w:right w:val="single" w:sz="4" w:space="0" w:color="auto"/>
            </w:tcBorders>
            <w:shd w:val="clear" w:color="auto" w:fill="auto"/>
            <w:noWrap/>
            <w:vAlign w:val="bottom"/>
            <w:hideMark/>
          </w:tcPr>
          <w:p w14:paraId="5904DB4E" w14:textId="77777777" w:rsidR="00DB3A0E" w:rsidRPr="008210E9" w:rsidRDefault="00DB3A0E" w:rsidP="00DB3A0E">
            <w:pPr>
              <w:jc w:val="center"/>
              <w:rPr>
                <w:rFonts w:ascii="Times New Roman" w:eastAsia="Times New Roman" w:hAnsi="Times New Roman"/>
                <w:color w:val="000000"/>
                <w:sz w:val="22"/>
                <w:szCs w:val="22"/>
              </w:rPr>
            </w:pPr>
            <w:r w:rsidRPr="008210E9">
              <w:rPr>
                <w:rFonts w:ascii="Times New Roman" w:eastAsia="Times New Roman" w:hAnsi="Times New Roman"/>
                <w:color w:val="000000"/>
                <w:sz w:val="22"/>
                <w:szCs w:val="22"/>
              </w:rPr>
              <w:t>10/11/2016</w:t>
            </w:r>
          </w:p>
        </w:tc>
        <w:tc>
          <w:tcPr>
            <w:tcW w:w="1240" w:type="dxa"/>
            <w:tcBorders>
              <w:top w:val="nil"/>
              <w:left w:val="nil"/>
              <w:bottom w:val="single" w:sz="4" w:space="0" w:color="auto"/>
              <w:right w:val="single" w:sz="4" w:space="0" w:color="auto"/>
            </w:tcBorders>
            <w:shd w:val="clear" w:color="auto" w:fill="auto"/>
            <w:noWrap/>
            <w:vAlign w:val="bottom"/>
            <w:hideMark/>
          </w:tcPr>
          <w:p w14:paraId="2A5E12E2" w14:textId="77777777" w:rsidR="00DB3A0E" w:rsidRPr="008210E9" w:rsidRDefault="00DB3A0E" w:rsidP="00DB3A0E">
            <w:pPr>
              <w:jc w:val="center"/>
              <w:rPr>
                <w:rFonts w:ascii="Times New Roman" w:eastAsia="Times New Roman" w:hAnsi="Times New Roman"/>
                <w:color w:val="000000"/>
                <w:sz w:val="22"/>
                <w:szCs w:val="22"/>
              </w:rPr>
            </w:pPr>
            <w:r w:rsidRPr="008210E9">
              <w:rPr>
                <w:rFonts w:ascii="Times New Roman" w:eastAsia="Times New Roman" w:hAnsi="Times New Roman"/>
                <w:color w:val="000000"/>
                <w:sz w:val="22"/>
                <w:szCs w:val="22"/>
              </w:rPr>
              <w:t>1/10/2017</w:t>
            </w:r>
          </w:p>
        </w:tc>
        <w:tc>
          <w:tcPr>
            <w:tcW w:w="1360" w:type="dxa"/>
            <w:tcBorders>
              <w:top w:val="nil"/>
              <w:left w:val="nil"/>
              <w:bottom w:val="single" w:sz="4" w:space="0" w:color="auto"/>
              <w:right w:val="single" w:sz="4" w:space="0" w:color="auto"/>
            </w:tcBorders>
            <w:shd w:val="clear" w:color="auto" w:fill="auto"/>
            <w:vAlign w:val="bottom"/>
            <w:hideMark/>
          </w:tcPr>
          <w:p w14:paraId="76072FE1" w14:textId="77777777" w:rsidR="00DB3A0E" w:rsidRPr="008210E9" w:rsidRDefault="00DB3A0E" w:rsidP="00DB3A0E">
            <w:pPr>
              <w:jc w:val="center"/>
              <w:rPr>
                <w:rFonts w:ascii="Times New Roman" w:eastAsia="Times New Roman" w:hAnsi="Times New Roman"/>
                <w:color w:val="000000"/>
                <w:sz w:val="22"/>
                <w:szCs w:val="22"/>
              </w:rPr>
            </w:pPr>
            <w:r w:rsidRPr="008210E9">
              <w:rPr>
                <w:rFonts w:ascii="Times New Roman" w:eastAsia="Times New Roman" w:hAnsi="Times New Roman"/>
                <w:i/>
                <w:iCs/>
                <w:color w:val="000000"/>
                <w:sz w:val="22"/>
                <w:szCs w:val="22"/>
              </w:rPr>
              <w:t>PdR1b</w:t>
            </w:r>
            <w:r w:rsidRPr="008210E9">
              <w:rPr>
                <w:rFonts w:ascii="Times New Roman" w:eastAsia="Times New Roman" w:hAnsi="Times New Roman"/>
                <w:color w:val="000000"/>
                <w:sz w:val="22"/>
                <w:szCs w:val="22"/>
              </w:rPr>
              <w:t>, b40-14, b42-26</w:t>
            </w:r>
          </w:p>
        </w:tc>
      </w:tr>
      <w:tr w:rsidR="00DB3A0E" w:rsidRPr="008210E9" w14:paraId="6FA7FFDE" w14:textId="77777777" w:rsidTr="00DB3A0E">
        <w:trPr>
          <w:trHeight w:val="6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4BB9085" w14:textId="176BAB5B" w:rsidR="00DB3A0E" w:rsidRPr="008210E9" w:rsidRDefault="006C2046" w:rsidP="00DB3A0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2</w:t>
            </w:r>
            <w:r w:rsidR="00DB3A0E">
              <w:rPr>
                <w:rFonts w:ascii="Times New Roman" w:eastAsia="Times New Roman" w:hAnsi="Times New Roman"/>
                <w:color w:val="000000"/>
                <w:sz w:val="22"/>
                <w:szCs w:val="22"/>
              </w:rPr>
              <w:t>d</w:t>
            </w:r>
          </w:p>
        </w:tc>
        <w:tc>
          <w:tcPr>
            <w:tcW w:w="3640" w:type="dxa"/>
            <w:tcBorders>
              <w:top w:val="nil"/>
              <w:left w:val="nil"/>
              <w:bottom w:val="single" w:sz="4" w:space="0" w:color="auto"/>
              <w:right w:val="single" w:sz="4" w:space="0" w:color="auto"/>
            </w:tcBorders>
            <w:shd w:val="clear" w:color="auto" w:fill="auto"/>
            <w:vAlign w:val="bottom"/>
            <w:hideMark/>
          </w:tcPr>
          <w:p w14:paraId="5AA42C4F" w14:textId="77777777" w:rsidR="00DB3A0E" w:rsidRPr="008210E9" w:rsidRDefault="00DB3A0E" w:rsidP="00DB3A0E">
            <w:pPr>
              <w:rPr>
                <w:rFonts w:ascii="Times New Roman" w:eastAsia="Times New Roman" w:hAnsi="Times New Roman"/>
                <w:color w:val="000000"/>
                <w:sz w:val="22"/>
                <w:szCs w:val="22"/>
              </w:rPr>
            </w:pPr>
            <w:r w:rsidRPr="008210E9">
              <w:rPr>
                <w:rFonts w:ascii="Times New Roman" w:eastAsia="Times New Roman" w:hAnsi="Times New Roman"/>
                <w:color w:val="000000"/>
                <w:sz w:val="22"/>
                <w:szCs w:val="22"/>
              </w:rPr>
              <w:t>2015 PD &amp; PD-PM Crosses</w:t>
            </w:r>
          </w:p>
        </w:tc>
        <w:tc>
          <w:tcPr>
            <w:tcW w:w="1140" w:type="dxa"/>
            <w:tcBorders>
              <w:top w:val="nil"/>
              <w:left w:val="nil"/>
              <w:bottom w:val="single" w:sz="4" w:space="0" w:color="auto"/>
              <w:right w:val="single" w:sz="4" w:space="0" w:color="auto"/>
            </w:tcBorders>
            <w:shd w:val="clear" w:color="auto" w:fill="auto"/>
            <w:noWrap/>
            <w:vAlign w:val="bottom"/>
            <w:hideMark/>
          </w:tcPr>
          <w:p w14:paraId="6744C56A" w14:textId="77777777" w:rsidR="00DB3A0E" w:rsidRPr="008210E9" w:rsidRDefault="00DB3A0E" w:rsidP="00DB3A0E">
            <w:pPr>
              <w:jc w:val="center"/>
              <w:rPr>
                <w:rFonts w:ascii="Times New Roman" w:eastAsia="Times New Roman" w:hAnsi="Times New Roman"/>
                <w:color w:val="000000"/>
                <w:sz w:val="22"/>
                <w:szCs w:val="22"/>
              </w:rPr>
            </w:pPr>
            <w:r w:rsidRPr="008210E9">
              <w:rPr>
                <w:rFonts w:ascii="Times New Roman" w:eastAsia="Times New Roman" w:hAnsi="Times New Roman"/>
                <w:color w:val="000000"/>
                <w:sz w:val="22"/>
                <w:szCs w:val="22"/>
              </w:rPr>
              <w:t>155</w:t>
            </w:r>
          </w:p>
        </w:tc>
        <w:tc>
          <w:tcPr>
            <w:tcW w:w="1120" w:type="dxa"/>
            <w:tcBorders>
              <w:top w:val="nil"/>
              <w:left w:val="nil"/>
              <w:bottom w:val="single" w:sz="4" w:space="0" w:color="auto"/>
              <w:right w:val="single" w:sz="4" w:space="0" w:color="auto"/>
            </w:tcBorders>
            <w:shd w:val="clear" w:color="auto" w:fill="auto"/>
            <w:noWrap/>
            <w:vAlign w:val="bottom"/>
            <w:hideMark/>
          </w:tcPr>
          <w:p w14:paraId="545650DE" w14:textId="77777777" w:rsidR="00DB3A0E" w:rsidRPr="008210E9" w:rsidRDefault="00DB3A0E" w:rsidP="00DB3A0E">
            <w:pPr>
              <w:jc w:val="center"/>
              <w:rPr>
                <w:rFonts w:ascii="Times New Roman" w:eastAsia="Times New Roman" w:hAnsi="Times New Roman"/>
                <w:color w:val="000000"/>
                <w:sz w:val="22"/>
                <w:szCs w:val="22"/>
              </w:rPr>
            </w:pPr>
            <w:r w:rsidRPr="008210E9">
              <w:rPr>
                <w:rFonts w:ascii="Times New Roman" w:eastAsia="Times New Roman" w:hAnsi="Times New Roman"/>
                <w:color w:val="000000"/>
                <w:sz w:val="22"/>
                <w:szCs w:val="22"/>
              </w:rPr>
              <w:t>1/5/2017</w:t>
            </w:r>
          </w:p>
        </w:tc>
        <w:tc>
          <w:tcPr>
            <w:tcW w:w="1240" w:type="dxa"/>
            <w:tcBorders>
              <w:top w:val="nil"/>
              <w:left w:val="nil"/>
              <w:bottom w:val="single" w:sz="4" w:space="0" w:color="auto"/>
              <w:right w:val="single" w:sz="4" w:space="0" w:color="auto"/>
            </w:tcBorders>
            <w:shd w:val="clear" w:color="auto" w:fill="auto"/>
            <w:noWrap/>
            <w:vAlign w:val="bottom"/>
            <w:hideMark/>
          </w:tcPr>
          <w:p w14:paraId="0E693AEE" w14:textId="77777777" w:rsidR="00DB3A0E" w:rsidRPr="008210E9" w:rsidRDefault="00DB3A0E" w:rsidP="00DB3A0E">
            <w:pPr>
              <w:jc w:val="center"/>
              <w:rPr>
                <w:rFonts w:ascii="Times New Roman" w:eastAsia="Times New Roman" w:hAnsi="Times New Roman"/>
                <w:i/>
                <w:iCs/>
                <w:color w:val="000000"/>
                <w:sz w:val="22"/>
                <w:szCs w:val="22"/>
              </w:rPr>
            </w:pPr>
            <w:r w:rsidRPr="008210E9">
              <w:rPr>
                <w:rFonts w:ascii="Times New Roman" w:eastAsia="Times New Roman" w:hAnsi="Times New Roman"/>
                <w:i/>
                <w:iCs/>
                <w:color w:val="000000"/>
                <w:sz w:val="22"/>
                <w:szCs w:val="22"/>
              </w:rPr>
              <w:t>4/6/2017</w:t>
            </w:r>
          </w:p>
        </w:tc>
        <w:tc>
          <w:tcPr>
            <w:tcW w:w="1360" w:type="dxa"/>
            <w:tcBorders>
              <w:top w:val="nil"/>
              <w:left w:val="nil"/>
              <w:bottom w:val="single" w:sz="4" w:space="0" w:color="auto"/>
              <w:right w:val="single" w:sz="4" w:space="0" w:color="auto"/>
            </w:tcBorders>
            <w:shd w:val="clear" w:color="auto" w:fill="auto"/>
            <w:vAlign w:val="bottom"/>
            <w:hideMark/>
          </w:tcPr>
          <w:p w14:paraId="76066D9C" w14:textId="77777777" w:rsidR="00DB3A0E" w:rsidRPr="008210E9" w:rsidRDefault="00DB3A0E" w:rsidP="00DB3A0E">
            <w:pPr>
              <w:jc w:val="center"/>
              <w:rPr>
                <w:rFonts w:ascii="Times New Roman" w:eastAsia="Times New Roman" w:hAnsi="Times New Roman"/>
                <w:color w:val="000000"/>
                <w:sz w:val="22"/>
                <w:szCs w:val="22"/>
              </w:rPr>
            </w:pPr>
            <w:r w:rsidRPr="008210E9">
              <w:rPr>
                <w:rFonts w:ascii="Times New Roman" w:eastAsia="Times New Roman" w:hAnsi="Times New Roman"/>
                <w:i/>
                <w:iCs/>
                <w:color w:val="000000"/>
                <w:sz w:val="22"/>
                <w:szCs w:val="22"/>
              </w:rPr>
              <w:t>PdR1b</w:t>
            </w:r>
            <w:r w:rsidRPr="008210E9">
              <w:rPr>
                <w:rFonts w:ascii="Times New Roman" w:eastAsia="Times New Roman" w:hAnsi="Times New Roman"/>
                <w:color w:val="000000"/>
                <w:sz w:val="22"/>
                <w:szCs w:val="22"/>
              </w:rPr>
              <w:t>, b42-26</w:t>
            </w:r>
          </w:p>
        </w:tc>
      </w:tr>
      <w:tr w:rsidR="00DB3A0E" w:rsidRPr="008210E9" w14:paraId="6134D9C3" w14:textId="77777777" w:rsidTr="00DB3A0E">
        <w:trPr>
          <w:trHeight w:val="6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B0FCDC7" w14:textId="51A0C18E" w:rsidR="00DB3A0E" w:rsidRPr="008210E9" w:rsidRDefault="006C2046" w:rsidP="00DB3A0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2</w:t>
            </w:r>
            <w:r w:rsidR="00DB3A0E">
              <w:rPr>
                <w:rFonts w:ascii="Times New Roman" w:eastAsia="Times New Roman" w:hAnsi="Times New Roman"/>
                <w:color w:val="000000"/>
                <w:sz w:val="22"/>
                <w:szCs w:val="22"/>
              </w:rPr>
              <w:t>e</w:t>
            </w:r>
          </w:p>
        </w:tc>
        <w:tc>
          <w:tcPr>
            <w:tcW w:w="3640" w:type="dxa"/>
            <w:tcBorders>
              <w:top w:val="nil"/>
              <w:left w:val="nil"/>
              <w:bottom w:val="single" w:sz="4" w:space="0" w:color="auto"/>
              <w:right w:val="single" w:sz="4" w:space="0" w:color="auto"/>
            </w:tcBorders>
            <w:shd w:val="clear" w:color="auto" w:fill="auto"/>
            <w:vAlign w:val="bottom"/>
            <w:hideMark/>
          </w:tcPr>
          <w:p w14:paraId="485614F3" w14:textId="77777777" w:rsidR="00DB3A0E" w:rsidRPr="008210E9" w:rsidRDefault="00DB3A0E" w:rsidP="00DB3A0E">
            <w:pPr>
              <w:rPr>
                <w:rFonts w:ascii="Times New Roman" w:eastAsia="Times New Roman" w:hAnsi="Times New Roman"/>
                <w:color w:val="000000"/>
                <w:sz w:val="22"/>
                <w:szCs w:val="22"/>
              </w:rPr>
            </w:pPr>
            <w:proofErr w:type="gramStart"/>
            <w:r w:rsidRPr="008210E9">
              <w:rPr>
                <w:rFonts w:ascii="Times New Roman" w:eastAsia="Times New Roman" w:hAnsi="Times New Roman"/>
                <w:color w:val="000000"/>
                <w:sz w:val="22"/>
                <w:szCs w:val="22"/>
              </w:rPr>
              <w:t>b42</w:t>
            </w:r>
            <w:proofErr w:type="gramEnd"/>
            <w:r w:rsidRPr="008210E9">
              <w:rPr>
                <w:rFonts w:ascii="Times New Roman" w:eastAsia="Times New Roman" w:hAnsi="Times New Roman"/>
                <w:color w:val="000000"/>
                <w:sz w:val="22"/>
                <w:szCs w:val="22"/>
              </w:rPr>
              <w:t>-26 B</w:t>
            </w:r>
            <w:r>
              <w:rPr>
                <w:rFonts w:ascii="Times New Roman" w:eastAsia="Times New Roman" w:hAnsi="Times New Roman"/>
                <w:color w:val="000000"/>
                <w:sz w:val="22"/>
                <w:szCs w:val="22"/>
              </w:rPr>
              <w:t>C1 &amp; BC2 locus refinement, 2014 Cross</w:t>
            </w:r>
            <w:r w:rsidRPr="008210E9">
              <w:rPr>
                <w:rFonts w:ascii="Times New Roman" w:eastAsia="Times New Roman" w:hAnsi="Times New Roman"/>
                <w:color w:val="000000"/>
                <w:sz w:val="22"/>
                <w:szCs w:val="22"/>
              </w:rPr>
              <w:t xml:space="preserve"> highly rated;</w:t>
            </w:r>
            <w:r>
              <w:rPr>
                <w:rFonts w:ascii="Times New Roman" w:eastAsia="Times New Roman" w:hAnsi="Times New Roman"/>
                <w:color w:val="000000"/>
                <w:sz w:val="22"/>
                <w:szCs w:val="22"/>
              </w:rPr>
              <w:t xml:space="preserve"> </w:t>
            </w:r>
            <w:r w:rsidRPr="008210E9">
              <w:rPr>
                <w:rFonts w:ascii="Times New Roman" w:eastAsia="Times New Roman" w:hAnsi="Times New Roman"/>
                <w:color w:val="000000"/>
                <w:sz w:val="22"/>
                <w:szCs w:val="22"/>
              </w:rPr>
              <w:t>b46-43, BD5-117</w:t>
            </w:r>
          </w:p>
        </w:tc>
        <w:tc>
          <w:tcPr>
            <w:tcW w:w="1140" w:type="dxa"/>
            <w:tcBorders>
              <w:top w:val="nil"/>
              <w:left w:val="nil"/>
              <w:bottom w:val="single" w:sz="4" w:space="0" w:color="auto"/>
              <w:right w:val="single" w:sz="4" w:space="0" w:color="auto"/>
            </w:tcBorders>
            <w:shd w:val="clear" w:color="auto" w:fill="auto"/>
            <w:noWrap/>
            <w:vAlign w:val="bottom"/>
            <w:hideMark/>
          </w:tcPr>
          <w:p w14:paraId="296E76F6" w14:textId="77777777" w:rsidR="00DB3A0E" w:rsidRPr="008210E9" w:rsidRDefault="00DB3A0E" w:rsidP="00DB3A0E">
            <w:pPr>
              <w:jc w:val="center"/>
              <w:rPr>
                <w:rFonts w:ascii="Times New Roman" w:eastAsia="Times New Roman" w:hAnsi="Times New Roman"/>
                <w:color w:val="000000"/>
                <w:sz w:val="22"/>
                <w:szCs w:val="22"/>
              </w:rPr>
            </w:pPr>
            <w:r w:rsidRPr="008210E9">
              <w:rPr>
                <w:rFonts w:ascii="Times New Roman" w:eastAsia="Times New Roman" w:hAnsi="Times New Roman"/>
                <w:color w:val="000000"/>
                <w:sz w:val="22"/>
                <w:szCs w:val="22"/>
              </w:rPr>
              <w:t>262</w:t>
            </w:r>
          </w:p>
        </w:tc>
        <w:tc>
          <w:tcPr>
            <w:tcW w:w="1120" w:type="dxa"/>
            <w:tcBorders>
              <w:top w:val="nil"/>
              <w:left w:val="nil"/>
              <w:bottom w:val="single" w:sz="4" w:space="0" w:color="auto"/>
              <w:right w:val="single" w:sz="4" w:space="0" w:color="auto"/>
            </w:tcBorders>
            <w:shd w:val="clear" w:color="auto" w:fill="auto"/>
            <w:noWrap/>
            <w:vAlign w:val="bottom"/>
            <w:hideMark/>
          </w:tcPr>
          <w:p w14:paraId="0DD67630" w14:textId="77777777" w:rsidR="00DB3A0E" w:rsidRPr="008210E9" w:rsidRDefault="00DB3A0E" w:rsidP="00DB3A0E">
            <w:pPr>
              <w:jc w:val="center"/>
              <w:rPr>
                <w:rFonts w:ascii="Times New Roman" w:eastAsia="Times New Roman" w:hAnsi="Times New Roman"/>
                <w:i/>
                <w:iCs/>
                <w:color w:val="000000"/>
                <w:sz w:val="22"/>
                <w:szCs w:val="22"/>
              </w:rPr>
            </w:pPr>
            <w:r w:rsidRPr="008210E9">
              <w:rPr>
                <w:rFonts w:ascii="Times New Roman" w:eastAsia="Times New Roman" w:hAnsi="Times New Roman"/>
                <w:i/>
                <w:iCs/>
                <w:color w:val="000000"/>
                <w:sz w:val="22"/>
                <w:szCs w:val="22"/>
              </w:rPr>
              <w:t>3/14/2017</w:t>
            </w:r>
          </w:p>
        </w:tc>
        <w:tc>
          <w:tcPr>
            <w:tcW w:w="1240" w:type="dxa"/>
            <w:tcBorders>
              <w:top w:val="nil"/>
              <w:left w:val="nil"/>
              <w:bottom w:val="single" w:sz="4" w:space="0" w:color="auto"/>
              <w:right w:val="single" w:sz="4" w:space="0" w:color="auto"/>
            </w:tcBorders>
            <w:shd w:val="clear" w:color="auto" w:fill="auto"/>
            <w:noWrap/>
            <w:vAlign w:val="bottom"/>
            <w:hideMark/>
          </w:tcPr>
          <w:p w14:paraId="7780D977" w14:textId="77777777" w:rsidR="00DB3A0E" w:rsidRPr="008210E9" w:rsidRDefault="00DB3A0E" w:rsidP="00DB3A0E">
            <w:pPr>
              <w:jc w:val="center"/>
              <w:rPr>
                <w:rFonts w:ascii="Times New Roman" w:eastAsia="Times New Roman" w:hAnsi="Times New Roman"/>
                <w:i/>
                <w:iCs/>
                <w:color w:val="000000"/>
                <w:sz w:val="22"/>
                <w:szCs w:val="22"/>
              </w:rPr>
            </w:pPr>
            <w:r w:rsidRPr="008210E9">
              <w:rPr>
                <w:rFonts w:ascii="Times New Roman" w:eastAsia="Times New Roman" w:hAnsi="Times New Roman"/>
                <w:i/>
                <w:iCs/>
                <w:color w:val="000000"/>
                <w:sz w:val="22"/>
                <w:szCs w:val="22"/>
              </w:rPr>
              <w:t>6/13/2017</w:t>
            </w:r>
          </w:p>
        </w:tc>
        <w:tc>
          <w:tcPr>
            <w:tcW w:w="1360" w:type="dxa"/>
            <w:tcBorders>
              <w:top w:val="nil"/>
              <w:left w:val="nil"/>
              <w:bottom w:val="single" w:sz="4" w:space="0" w:color="auto"/>
              <w:right w:val="single" w:sz="4" w:space="0" w:color="auto"/>
            </w:tcBorders>
            <w:shd w:val="clear" w:color="auto" w:fill="auto"/>
            <w:vAlign w:val="bottom"/>
            <w:hideMark/>
          </w:tcPr>
          <w:p w14:paraId="252395C1" w14:textId="77777777" w:rsidR="00DB3A0E" w:rsidRPr="008210E9" w:rsidRDefault="00DB3A0E" w:rsidP="00DB3A0E">
            <w:pPr>
              <w:jc w:val="center"/>
              <w:rPr>
                <w:rFonts w:ascii="Times New Roman" w:eastAsia="Times New Roman" w:hAnsi="Times New Roman"/>
                <w:color w:val="000000"/>
                <w:sz w:val="22"/>
                <w:szCs w:val="22"/>
              </w:rPr>
            </w:pPr>
            <w:proofErr w:type="gramStart"/>
            <w:r w:rsidRPr="008210E9">
              <w:rPr>
                <w:rFonts w:ascii="Times New Roman" w:eastAsia="Times New Roman" w:hAnsi="Times New Roman"/>
                <w:color w:val="000000"/>
                <w:sz w:val="22"/>
                <w:szCs w:val="22"/>
              </w:rPr>
              <w:t>b42</w:t>
            </w:r>
            <w:proofErr w:type="gramEnd"/>
            <w:r w:rsidRPr="008210E9">
              <w:rPr>
                <w:rFonts w:ascii="Times New Roman" w:eastAsia="Times New Roman" w:hAnsi="Times New Roman"/>
                <w:color w:val="000000"/>
                <w:sz w:val="22"/>
                <w:szCs w:val="22"/>
              </w:rPr>
              <w:t>-26, b46-43, BD5-117</w:t>
            </w:r>
          </w:p>
        </w:tc>
      </w:tr>
      <w:tr w:rsidR="00DB3A0E" w:rsidRPr="008210E9" w14:paraId="19CB48B3" w14:textId="77777777" w:rsidTr="00DB3A0E">
        <w:trPr>
          <w:trHeight w:val="6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3930713" w14:textId="4B855420" w:rsidR="00DB3A0E" w:rsidRPr="008210E9" w:rsidRDefault="006C2046" w:rsidP="00DB3A0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2</w:t>
            </w:r>
            <w:r w:rsidR="00DB3A0E">
              <w:rPr>
                <w:rFonts w:ascii="Times New Roman" w:eastAsia="Times New Roman" w:hAnsi="Times New Roman"/>
                <w:color w:val="000000"/>
                <w:sz w:val="22"/>
                <w:szCs w:val="22"/>
              </w:rPr>
              <w:t>f</w:t>
            </w:r>
          </w:p>
        </w:tc>
        <w:tc>
          <w:tcPr>
            <w:tcW w:w="3640" w:type="dxa"/>
            <w:tcBorders>
              <w:top w:val="nil"/>
              <w:left w:val="nil"/>
              <w:bottom w:val="single" w:sz="4" w:space="0" w:color="auto"/>
              <w:right w:val="single" w:sz="4" w:space="0" w:color="auto"/>
            </w:tcBorders>
            <w:shd w:val="clear" w:color="auto" w:fill="auto"/>
            <w:vAlign w:val="bottom"/>
            <w:hideMark/>
          </w:tcPr>
          <w:p w14:paraId="7A8339B1" w14:textId="77777777" w:rsidR="00DB3A0E" w:rsidRPr="008210E9" w:rsidRDefault="00DB3A0E" w:rsidP="00DB3A0E">
            <w:pPr>
              <w:rPr>
                <w:rFonts w:ascii="Times New Roman" w:eastAsia="Times New Roman" w:hAnsi="Times New Roman"/>
                <w:color w:val="000000"/>
                <w:sz w:val="22"/>
                <w:szCs w:val="22"/>
              </w:rPr>
            </w:pPr>
            <w:proofErr w:type="spellStart"/>
            <w:r w:rsidRPr="008210E9">
              <w:rPr>
                <w:rFonts w:ascii="Times New Roman" w:eastAsia="Times New Roman" w:hAnsi="Times New Roman"/>
                <w:color w:val="000000"/>
                <w:sz w:val="22"/>
                <w:szCs w:val="22"/>
              </w:rPr>
              <w:t>Addn</w:t>
            </w:r>
            <w:proofErr w:type="spellEnd"/>
            <w:r w:rsidRPr="008210E9">
              <w:rPr>
                <w:rFonts w:ascii="Times New Roman" w:eastAsia="Times New Roman" w:hAnsi="Times New Roman"/>
                <w:color w:val="000000"/>
                <w:sz w:val="22"/>
                <w:szCs w:val="22"/>
              </w:rPr>
              <w:t xml:space="preserve"> </w:t>
            </w:r>
            <w:proofErr w:type="spellStart"/>
            <w:r w:rsidRPr="008210E9">
              <w:rPr>
                <w:rFonts w:ascii="Times New Roman" w:eastAsia="Times New Roman" w:hAnsi="Times New Roman"/>
                <w:color w:val="000000"/>
                <w:sz w:val="22"/>
                <w:szCs w:val="22"/>
              </w:rPr>
              <w:t>PDxPM</w:t>
            </w:r>
            <w:proofErr w:type="spellEnd"/>
            <w:r w:rsidRPr="008210E9">
              <w:rPr>
                <w:rFonts w:ascii="Times New Roman" w:eastAsia="Times New Roman" w:hAnsi="Times New Roman"/>
                <w:color w:val="000000"/>
                <w:sz w:val="22"/>
                <w:szCs w:val="22"/>
              </w:rPr>
              <w:t xml:space="preserve"> HW &amp; </w:t>
            </w:r>
            <w:r>
              <w:rPr>
                <w:rFonts w:ascii="Times New Roman" w:eastAsia="Times New Roman" w:hAnsi="Times New Roman"/>
                <w:i/>
                <w:color w:val="000000"/>
                <w:sz w:val="22"/>
                <w:szCs w:val="22"/>
              </w:rPr>
              <w:t xml:space="preserve">V. </w:t>
            </w:r>
            <w:proofErr w:type="spellStart"/>
            <w:r>
              <w:rPr>
                <w:rFonts w:ascii="Times New Roman" w:eastAsia="Times New Roman" w:hAnsi="Times New Roman"/>
                <w:i/>
                <w:color w:val="000000"/>
                <w:sz w:val="22"/>
                <w:szCs w:val="22"/>
              </w:rPr>
              <w:t>b</w:t>
            </w:r>
            <w:r w:rsidRPr="00A92E44">
              <w:rPr>
                <w:rFonts w:ascii="Times New Roman" w:eastAsia="Times New Roman" w:hAnsi="Times New Roman"/>
                <w:i/>
                <w:color w:val="000000"/>
                <w:sz w:val="22"/>
                <w:szCs w:val="22"/>
              </w:rPr>
              <w:t>erlanderi</w:t>
            </w:r>
            <w:proofErr w:type="spellEnd"/>
          </w:p>
        </w:tc>
        <w:tc>
          <w:tcPr>
            <w:tcW w:w="1140" w:type="dxa"/>
            <w:tcBorders>
              <w:top w:val="nil"/>
              <w:left w:val="nil"/>
              <w:bottom w:val="single" w:sz="4" w:space="0" w:color="auto"/>
              <w:right w:val="single" w:sz="4" w:space="0" w:color="auto"/>
            </w:tcBorders>
            <w:shd w:val="clear" w:color="auto" w:fill="auto"/>
            <w:noWrap/>
            <w:vAlign w:val="bottom"/>
            <w:hideMark/>
          </w:tcPr>
          <w:p w14:paraId="17493AAF" w14:textId="77777777" w:rsidR="00DB3A0E" w:rsidRPr="008210E9" w:rsidRDefault="00DB3A0E" w:rsidP="00DB3A0E">
            <w:pPr>
              <w:jc w:val="center"/>
              <w:rPr>
                <w:rFonts w:ascii="Times New Roman" w:eastAsia="Times New Roman" w:hAnsi="Times New Roman"/>
                <w:color w:val="000000"/>
                <w:sz w:val="22"/>
                <w:szCs w:val="22"/>
              </w:rPr>
            </w:pPr>
            <w:r w:rsidRPr="008210E9">
              <w:rPr>
                <w:rFonts w:ascii="Times New Roman" w:eastAsia="Times New Roman" w:hAnsi="Times New Roman"/>
                <w:color w:val="000000"/>
                <w:sz w:val="22"/>
                <w:szCs w:val="22"/>
              </w:rPr>
              <w:t>113</w:t>
            </w:r>
          </w:p>
        </w:tc>
        <w:tc>
          <w:tcPr>
            <w:tcW w:w="1120" w:type="dxa"/>
            <w:tcBorders>
              <w:top w:val="nil"/>
              <w:left w:val="nil"/>
              <w:bottom w:val="single" w:sz="4" w:space="0" w:color="auto"/>
              <w:right w:val="single" w:sz="4" w:space="0" w:color="auto"/>
            </w:tcBorders>
            <w:shd w:val="clear" w:color="auto" w:fill="auto"/>
            <w:noWrap/>
            <w:vAlign w:val="bottom"/>
            <w:hideMark/>
          </w:tcPr>
          <w:p w14:paraId="6F5CF6F5" w14:textId="77777777" w:rsidR="00DB3A0E" w:rsidRPr="008210E9" w:rsidRDefault="00DB3A0E" w:rsidP="00DB3A0E">
            <w:pPr>
              <w:jc w:val="center"/>
              <w:rPr>
                <w:rFonts w:ascii="Times New Roman" w:eastAsia="Times New Roman" w:hAnsi="Times New Roman"/>
                <w:i/>
                <w:iCs/>
                <w:color w:val="000000"/>
                <w:sz w:val="22"/>
                <w:szCs w:val="22"/>
              </w:rPr>
            </w:pPr>
            <w:r w:rsidRPr="008210E9">
              <w:rPr>
                <w:rFonts w:ascii="Times New Roman" w:eastAsia="Times New Roman" w:hAnsi="Times New Roman"/>
                <w:i/>
                <w:iCs/>
                <w:color w:val="000000"/>
                <w:sz w:val="22"/>
                <w:szCs w:val="22"/>
              </w:rPr>
              <w:t>4/8/2017</w:t>
            </w:r>
          </w:p>
        </w:tc>
        <w:tc>
          <w:tcPr>
            <w:tcW w:w="1240" w:type="dxa"/>
            <w:tcBorders>
              <w:top w:val="nil"/>
              <w:left w:val="nil"/>
              <w:bottom w:val="single" w:sz="4" w:space="0" w:color="auto"/>
              <w:right w:val="single" w:sz="4" w:space="0" w:color="auto"/>
            </w:tcBorders>
            <w:shd w:val="clear" w:color="auto" w:fill="auto"/>
            <w:noWrap/>
            <w:vAlign w:val="bottom"/>
            <w:hideMark/>
          </w:tcPr>
          <w:p w14:paraId="5C7AF55C" w14:textId="77777777" w:rsidR="00DB3A0E" w:rsidRPr="008210E9" w:rsidRDefault="00DB3A0E" w:rsidP="00DB3A0E">
            <w:pPr>
              <w:jc w:val="center"/>
              <w:rPr>
                <w:rFonts w:ascii="Times New Roman" w:eastAsia="Times New Roman" w:hAnsi="Times New Roman"/>
                <w:i/>
                <w:iCs/>
                <w:color w:val="000000"/>
                <w:sz w:val="22"/>
                <w:szCs w:val="22"/>
              </w:rPr>
            </w:pPr>
            <w:r w:rsidRPr="008210E9">
              <w:rPr>
                <w:rFonts w:ascii="Times New Roman" w:eastAsia="Times New Roman" w:hAnsi="Times New Roman"/>
                <w:i/>
                <w:iCs/>
                <w:color w:val="000000"/>
                <w:sz w:val="22"/>
                <w:szCs w:val="22"/>
              </w:rPr>
              <w:t>7/1/2017</w:t>
            </w:r>
          </w:p>
        </w:tc>
        <w:tc>
          <w:tcPr>
            <w:tcW w:w="1360" w:type="dxa"/>
            <w:tcBorders>
              <w:top w:val="nil"/>
              <w:left w:val="nil"/>
              <w:bottom w:val="single" w:sz="4" w:space="0" w:color="auto"/>
              <w:right w:val="single" w:sz="4" w:space="0" w:color="auto"/>
            </w:tcBorders>
            <w:shd w:val="clear" w:color="auto" w:fill="auto"/>
            <w:vAlign w:val="bottom"/>
            <w:hideMark/>
          </w:tcPr>
          <w:p w14:paraId="7423BB09" w14:textId="77777777" w:rsidR="00DB3A0E" w:rsidRPr="008210E9" w:rsidRDefault="00DB3A0E" w:rsidP="00DB3A0E">
            <w:pPr>
              <w:jc w:val="center"/>
              <w:rPr>
                <w:rFonts w:ascii="Times New Roman" w:eastAsia="Times New Roman" w:hAnsi="Times New Roman"/>
                <w:color w:val="000000"/>
                <w:sz w:val="22"/>
                <w:szCs w:val="22"/>
              </w:rPr>
            </w:pPr>
            <w:r w:rsidRPr="008210E9">
              <w:rPr>
                <w:rFonts w:ascii="Times New Roman" w:eastAsia="Times New Roman" w:hAnsi="Times New Roman"/>
                <w:i/>
                <w:iCs/>
                <w:color w:val="000000"/>
                <w:sz w:val="22"/>
                <w:szCs w:val="22"/>
              </w:rPr>
              <w:t>PdR1b</w:t>
            </w:r>
            <w:r w:rsidRPr="008210E9">
              <w:rPr>
                <w:rFonts w:ascii="Times New Roman" w:eastAsia="Times New Roman" w:hAnsi="Times New Roman"/>
                <w:color w:val="000000"/>
                <w:sz w:val="22"/>
                <w:szCs w:val="22"/>
              </w:rPr>
              <w:t xml:space="preserve">, b42-26, </w:t>
            </w:r>
            <w:proofErr w:type="spellStart"/>
            <w:r w:rsidRPr="008210E9">
              <w:rPr>
                <w:rFonts w:ascii="Times New Roman" w:eastAsia="Times New Roman" w:hAnsi="Times New Roman"/>
                <w:color w:val="000000"/>
                <w:sz w:val="22"/>
                <w:szCs w:val="22"/>
              </w:rPr>
              <w:t>berl</w:t>
            </w:r>
            <w:proofErr w:type="spellEnd"/>
          </w:p>
        </w:tc>
      </w:tr>
      <w:tr w:rsidR="00DB3A0E" w:rsidRPr="008210E9" w14:paraId="27D2FD69" w14:textId="77777777" w:rsidTr="00DB3A0E">
        <w:trPr>
          <w:trHeight w:val="6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6B0BB65" w14:textId="73E400FB" w:rsidR="00DB3A0E" w:rsidRPr="008210E9" w:rsidRDefault="006C2046" w:rsidP="00DB3A0E">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2</w:t>
            </w:r>
            <w:r w:rsidR="00DB3A0E">
              <w:rPr>
                <w:rFonts w:ascii="Times New Roman" w:eastAsia="Times New Roman" w:hAnsi="Times New Roman"/>
                <w:color w:val="000000"/>
                <w:sz w:val="22"/>
                <w:szCs w:val="22"/>
              </w:rPr>
              <w:t>g</w:t>
            </w:r>
          </w:p>
        </w:tc>
        <w:tc>
          <w:tcPr>
            <w:tcW w:w="3640" w:type="dxa"/>
            <w:tcBorders>
              <w:top w:val="nil"/>
              <w:left w:val="nil"/>
              <w:bottom w:val="single" w:sz="4" w:space="0" w:color="auto"/>
              <w:right w:val="single" w:sz="4" w:space="0" w:color="auto"/>
            </w:tcBorders>
            <w:shd w:val="clear" w:color="auto" w:fill="auto"/>
            <w:vAlign w:val="bottom"/>
            <w:hideMark/>
          </w:tcPr>
          <w:p w14:paraId="6511C64A" w14:textId="77777777" w:rsidR="00DB3A0E" w:rsidRPr="008210E9" w:rsidRDefault="00DB3A0E" w:rsidP="00DB3A0E">
            <w:pPr>
              <w:rPr>
                <w:rFonts w:ascii="Times New Roman" w:eastAsia="Times New Roman" w:hAnsi="Times New Roman"/>
                <w:color w:val="000000"/>
                <w:sz w:val="22"/>
                <w:szCs w:val="22"/>
              </w:rPr>
            </w:pPr>
            <w:proofErr w:type="gramStart"/>
            <w:r w:rsidRPr="008210E9">
              <w:rPr>
                <w:rFonts w:ascii="Times New Roman" w:eastAsia="Times New Roman" w:hAnsi="Times New Roman"/>
                <w:color w:val="000000"/>
                <w:sz w:val="22"/>
                <w:szCs w:val="22"/>
              </w:rPr>
              <w:t>b47</w:t>
            </w:r>
            <w:proofErr w:type="gramEnd"/>
            <w:r w:rsidRPr="008210E9">
              <w:rPr>
                <w:rFonts w:ascii="Times New Roman" w:eastAsia="Times New Roman" w:hAnsi="Times New Roman"/>
                <w:color w:val="000000"/>
                <w:sz w:val="22"/>
                <w:szCs w:val="22"/>
              </w:rPr>
              <w:t>-32 &amp; low severity screen retests</w:t>
            </w:r>
          </w:p>
        </w:tc>
        <w:tc>
          <w:tcPr>
            <w:tcW w:w="1140" w:type="dxa"/>
            <w:tcBorders>
              <w:top w:val="nil"/>
              <w:left w:val="nil"/>
              <w:bottom w:val="single" w:sz="4" w:space="0" w:color="auto"/>
              <w:right w:val="single" w:sz="4" w:space="0" w:color="auto"/>
            </w:tcBorders>
            <w:shd w:val="clear" w:color="auto" w:fill="auto"/>
            <w:noWrap/>
            <w:vAlign w:val="bottom"/>
            <w:hideMark/>
          </w:tcPr>
          <w:p w14:paraId="75F0F25A" w14:textId="77777777" w:rsidR="00DB3A0E" w:rsidRPr="008210E9" w:rsidRDefault="00DB3A0E" w:rsidP="00DB3A0E">
            <w:pPr>
              <w:jc w:val="center"/>
              <w:rPr>
                <w:rFonts w:ascii="Times New Roman" w:eastAsia="Times New Roman" w:hAnsi="Times New Roman"/>
                <w:color w:val="000000"/>
                <w:sz w:val="22"/>
                <w:szCs w:val="22"/>
              </w:rPr>
            </w:pPr>
            <w:r w:rsidRPr="008210E9">
              <w:rPr>
                <w:rFonts w:ascii="Times New Roman" w:eastAsia="Times New Roman" w:hAnsi="Times New Roman"/>
                <w:color w:val="000000"/>
                <w:sz w:val="22"/>
                <w:szCs w:val="22"/>
              </w:rPr>
              <w:t>170</w:t>
            </w:r>
          </w:p>
        </w:tc>
        <w:tc>
          <w:tcPr>
            <w:tcW w:w="1120" w:type="dxa"/>
            <w:tcBorders>
              <w:top w:val="nil"/>
              <w:left w:val="nil"/>
              <w:bottom w:val="single" w:sz="4" w:space="0" w:color="auto"/>
              <w:right w:val="single" w:sz="4" w:space="0" w:color="auto"/>
            </w:tcBorders>
            <w:shd w:val="clear" w:color="auto" w:fill="auto"/>
            <w:noWrap/>
            <w:vAlign w:val="bottom"/>
            <w:hideMark/>
          </w:tcPr>
          <w:p w14:paraId="378E4EFF" w14:textId="77777777" w:rsidR="00DB3A0E" w:rsidRPr="008210E9" w:rsidRDefault="00DB3A0E" w:rsidP="00DB3A0E">
            <w:pPr>
              <w:jc w:val="center"/>
              <w:rPr>
                <w:rFonts w:ascii="Times New Roman" w:eastAsia="Times New Roman" w:hAnsi="Times New Roman"/>
                <w:i/>
                <w:iCs/>
                <w:color w:val="000000"/>
                <w:sz w:val="22"/>
                <w:szCs w:val="22"/>
              </w:rPr>
            </w:pPr>
            <w:r w:rsidRPr="008210E9">
              <w:rPr>
                <w:rFonts w:ascii="Times New Roman" w:eastAsia="Times New Roman" w:hAnsi="Times New Roman"/>
                <w:i/>
                <w:iCs/>
                <w:color w:val="000000"/>
                <w:sz w:val="22"/>
                <w:szCs w:val="22"/>
              </w:rPr>
              <w:t>6/10/2017</w:t>
            </w:r>
          </w:p>
        </w:tc>
        <w:tc>
          <w:tcPr>
            <w:tcW w:w="1240" w:type="dxa"/>
            <w:tcBorders>
              <w:top w:val="nil"/>
              <w:left w:val="nil"/>
              <w:bottom w:val="single" w:sz="4" w:space="0" w:color="auto"/>
              <w:right w:val="single" w:sz="4" w:space="0" w:color="auto"/>
            </w:tcBorders>
            <w:shd w:val="clear" w:color="auto" w:fill="auto"/>
            <w:noWrap/>
            <w:vAlign w:val="bottom"/>
            <w:hideMark/>
          </w:tcPr>
          <w:p w14:paraId="6979607B" w14:textId="77777777" w:rsidR="00DB3A0E" w:rsidRPr="008210E9" w:rsidRDefault="00DB3A0E" w:rsidP="00DB3A0E">
            <w:pPr>
              <w:jc w:val="center"/>
              <w:rPr>
                <w:rFonts w:ascii="Times New Roman" w:eastAsia="Times New Roman" w:hAnsi="Times New Roman"/>
                <w:i/>
                <w:iCs/>
                <w:color w:val="000000"/>
                <w:sz w:val="22"/>
                <w:szCs w:val="22"/>
              </w:rPr>
            </w:pPr>
            <w:r w:rsidRPr="008210E9">
              <w:rPr>
                <w:rFonts w:ascii="Times New Roman" w:eastAsia="Times New Roman" w:hAnsi="Times New Roman"/>
                <w:i/>
                <w:iCs/>
                <w:color w:val="000000"/>
                <w:sz w:val="22"/>
                <w:szCs w:val="22"/>
              </w:rPr>
              <w:t>9/9/2017</w:t>
            </w:r>
          </w:p>
        </w:tc>
        <w:tc>
          <w:tcPr>
            <w:tcW w:w="1360" w:type="dxa"/>
            <w:tcBorders>
              <w:top w:val="nil"/>
              <w:left w:val="nil"/>
              <w:bottom w:val="single" w:sz="4" w:space="0" w:color="auto"/>
              <w:right w:val="single" w:sz="4" w:space="0" w:color="auto"/>
            </w:tcBorders>
            <w:shd w:val="clear" w:color="auto" w:fill="auto"/>
            <w:vAlign w:val="bottom"/>
            <w:hideMark/>
          </w:tcPr>
          <w:p w14:paraId="70773256" w14:textId="77777777" w:rsidR="00DB3A0E" w:rsidRPr="008210E9" w:rsidRDefault="00DB3A0E" w:rsidP="00DB3A0E">
            <w:pPr>
              <w:jc w:val="center"/>
              <w:rPr>
                <w:rFonts w:ascii="Times New Roman" w:eastAsia="Times New Roman" w:hAnsi="Times New Roman"/>
                <w:color w:val="000000"/>
                <w:sz w:val="22"/>
                <w:szCs w:val="22"/>
              </w:rPr>
            </w:pPr>
            <w:r w:rsidRPr="008210E9">
              <w:rPr>
                <w:rFonts w:ascii="Times New Roman" w:eastAsia="Times New Roman" w:hAnsi="Times New Roman"/>
                <w:i/>
                <w:iCs/>
                <w:color w:val="000000"/>
                <w:sz w:val="22"/>
                <w:szCs w:val="22"/>
              </w:rPr>
              <w:t>PdR1b</w:t>
            </w:r>
            <w:r w:rsidRPr="008210E9">
              <w:rPr>
                <w:rFonts w:ascii="Times New Roman" w:eastAsia="Times New Roman" w:hAnsi="Times New Roman"/>
                <w:color w:val="000000"/>
                <w:sz w:val="22"/>
                <w:szCs w:val="22"/>
              </w:rPr>
              <w:t>, b42-26, b47-32</w:t>
            </w:r>
          </w:p>
        </w:tc>
      </w:tr>
    </w:tbl>
    <w:p w14:paraId="64507BD6" w14:textId="77777777" w:rsidR="00DB3A0E" w:rsidRPr="00724880" w:rsidRDefault="00DB3A0E" w:rsidP="00DB3A0E">
      <w:pPr>
        <w:rPr>
          <w:rFonts w:ascii="Times New Roman" w:hAnsi="Times New Roman"/>
          <w:sz w:val="22"/>
          <w:szCs w:val="22"/>
        </w:rPr>
      </w:pPr>
    </w:p>
    <w:p w14:paraId="7EABA0A6" w14:textId="2BCCF635" w:rsidR="00DB3A0E" w:rsidRDefault="006C2046" w:rsidP="00DB3A0E">
      <w:pPr>
        <w:rPr>
          <w:rFonts w:ascii="Times New Roman" w:eastAsia="Times New Roman" w:hAnsi="Times New Roman"/>
          <w:color w:val="000000"/>
          <w:sz w:val="22"/>
          <w:szCs w:val="22"/>
        </w:rPr>
      </w:pPr>
      <w:r>
        <w:rPr>
          <w:rFonts w:ascii="Times New Roman" w:eastAsia="Times New Roman" w:hAnsi="Times New Roman"/>
          <w:color w:val="000000"/>
          <w:sz w:val="22"/>
          <w:szCs w:val="22"/>
        </w:rPr>
        <w:t>As part of the trial in 2</w:t>
      </w:r>
      <w:r w:rsidR="00DB3A0E">
        <w:rPr>
          <w:rFonts w:ascii="Times New Roman" w:eastAsia="Times New Roman" w:hAnsi="Times New Roman"/>
          <w:color w:val="000000"/>
          <w:sz w:val="22"/>
          <w:szCs w:val="22"/>
        </w:rPr>
        <w:t xml:space="preserve">b above, we conducted a small experiment using 4 plants each of two of our standard 88% </w:t>
      </w:r>
      <w:r w:rsidR="00DB3A0E" w:rsidRPr="001B4489">
        <w:rPr>
          <w:rFonts w:ascii="Times New Roman" w:eastAsia="Times New Roman" w:hAnsi="Times New Roman"/>
          <w:i/>
          <w:color w:val="000000"/>
          <w:sz w:val="22"/>
          <w:szCs w:val="22"/>
        </w:rPr>
        <w:t>vinifera PdR1b</w:t>
      </w:r>
      <w:r w:rsidR="00DB3A0E">
        <w:rPr>
          <w:rFonts w:ascii="Times New Roman" w:eastAsia="Times New Roman" w:hAnsi="Times New Roman"/>
          <w:color w:val="000000"/>
          <w:sz w:val="22"/>
          <w:szCs w:val="22"/>
        </w:rPr>
        <w:t xml:space="preserve"> </w:t>
      </w:r>
      <w:proofErr w:type="spellStart"/>
      <w:r w:rsidR="00DB3A0E">
        <w:rPr>
          <w:rFonts w:ascii="Times New Roman" w:eastAsia="Times New Roman" w:hAnsi="Times New Roman"/>
          <w:color w:val="000000"/>
          <w:sz w:val="22"/>
          <w:szCs w:val="22"/>
        </w:rPr>
        <w:t>biocontrol</w:t>
      </w:r>
      <w:proofErr w:type="spellEnd"/>
      <w:r w:rsidR="00DB3A0E">
        <w:rPr>
          <w:rFonts w:ascii="Times New Roman" w:eastAsia="Times New Roman" w:hAnsi="Times New Roman"/>
          <w:color w:val="000000"/>
          <w:sz w:val="22"/>
          <w:szCs w:val="22"/>
        </w:rPr>
        <w:t xml:space="preserve"> genotypes.  Genotype U0505-01 is used as our resistance standard to determine whether the other test genotypes are statistically resistant, while the performance of the more intermediately resistant U0505-35 helps d</w:t>
      </w:r>
      <w:r w:rsidR="00DB3A0E" w:rsidRPr="00DC43C7">
        <w:rPr>
          <w:rFonts w:ascii="Times New Roman" w:eastAsia="Times New Roman" w:hAnsi="Times New Roman"/>
          <w:color w:val="000000"/>
          <w:sz w:val="22"/>
          <w:szCs w:val="22"/>
        </w:rPr>
        <w:t xml:space="preserve">etermine </w:t>
      </w:r>
      <w:r w:rsidR="00DB3A0E">
        <w:rPr>
          <w:rFonts w:ascii="Times New Roman" w:eastAsia="Times New Roman" w:hAnsi="Times New Roman"/>
          <w:color w:val="000000"/>
          <w:sz w:val="22"/>
          <w:szCs w:val="22"/>
        </w:rPr>
        <w:t>the severity of the screen.  The goals were to determine t</w:t>
      </w:r>
      <w:r w:rsidR="00DB3A0E" w:rsidRPr="00DC43C7">
        <w:rPr>
          <w:rFonts w:ascii="Times New Roman" w:eastAsia="Times New Roman" w:hAnsi="Times New Roman"/>
          <w:color w:val="000000"/>
          <w:sz w:val="22"/>
          <w:szCs w:val="22"/>
        </w:rPr>
        <w:t xml:space="preserve">he range of </w:t>
      </w:r>
      <w:r w:rsidR="00DB3A0E" w:rsidRPr="00DC43C7">
        <w:rPr>
          <w:rFonts w:ascii="Times New Roman" w:eastAsia="Times New Roman" w:hAnsi="Times New Roman"/>
          <w:i/>
          <w:color w:val="000000"/>
          <w:sz w:val="22"/>
          <w:szCs w:val="22"/>
        </w:rPr>
        <w:t>Xf</w:t>
      </w:r>
      <w:r w:rsidR="00DB3A0E" w:rsidRPr="00DC43C7">
        <w:rPr>
          <w:rFonts w:ascii="Times New Roman" w:eastAsia="Times New Roman" w:hAnsi="Times New Roman"/>
          <w:color w:val="000000"/>
          <w:sz w:val="22"/>
          <w:szCs w:val="22"/>
        </w:rPr>
        <w:t xml:space="preserve"> titer in our typical sample region of</w:t>
      </w:r>
      <w:r w:rsidR="00DB3A0E">
        <w:rPr>
          <w:rFonts w:ascii="Times New Roman" w:eastAsia="Times New Roman" w:hAnsi="Times New Roman"/>
          <w:color w:val="000000"/>
          <w:sz w:val="22"/>
          <w:szCs w:val="22"/>
        </w:rPr>
        <w:t xml:space="preserve"> 30 cm above the point of inoculation (POI), how</w:t>
      </w:r>
      <w:r w:rsidR="00DB3A0E" w:rsidRPr="00DC43C7">
        <w:rPr>
          <w:rFonts w:ascii="Times New Roman" w:eastAsia="Times New Roman" w:hAnsi="Times New Roman"/>
          <w:color w:val="000000"/>
          <w:sz w:val="22"/>
          <w:szCs w:val="22"/>
        </w:rPr>
        <w:t xml:space="preserve"> widely the titer varies in the upper region of</w:t>
      </w:r>
      <w:r w:rsidR="00DB3A0E">
        <w:rPr>
          <w:rFonts w:ascii="Times New Roman" w:eastAsia="Times New Roman" w:hAnsi="Times New Roman"/>
          <w:color w:val="000000"/>
          <w:sz w:val="22"/>
          <w:szCs w:val="22"/>
        </w:rPr>
        <w:t xml:space="preserve"> the plant, and to see if there was a </w:t>
      </w:r>
      <w:r w:rsidR="00DB3A0E" w:rsidRPr="00DC43C7">
        <w:rPr>
          <w:rFonts w:ascii="Times New Roman" w:eastAsia="Times New Roman" w:hAnsi="Times New Roman"/>
          <w:color w:val="000000"/>
          <w:sz w:val="22"/>
          <w:szCs w:val="22"/>
        </w:rPr>
        <w:t xml:space="preserve">correlation of </w:t>
      </w:r>
      <w:r w:rsidR="00DB3A0E">
        <w:rPr>
          <w:rFonts w:ascii="Times New Roman" w:eastAsia="Times New Roman" w:hAnsi="Times New Roman"/>
          <w:color w:val="000000"/>
          <w:sz w:val="22"/>
          <w:szCs w:val="22"/>
        </w:rPr>
        <w:t xml:space="preserve">the typical </w:t>
      </w:r>
      <w:r w:rsidR="00DB3A0E" w:rsidRPr="00DC43C7">
        <w:rPr>
          <w:rFonts w:ascii="Times New Roman" w:eastAsia="Times New Roman" w:hAnsi="Times New Roman"/>
          <w:color w:val="000000"/>
          <w:sz w:val="22"/>
          <w:szCs w:val="22"/>
        </w:rPr>
        <w:t xml:space="preserve">PD symptoms with </w:t>
      </w:r>
      <w:r w:rsidR="00DB3A0E" w:rsidRPr="00A92E44">
        <w:rPr>
          <w:rFonts w:ascii="Times New Roman" w:eastAsia="Times New Roman" w:hAnsi="Times New Roman"/>
          <w:i/>
          <w:color w:val="000000"/>
          <w:sz w:val="22"/>
          <w:szCs w:val="22"/>
        </w:rPr>
        <w:t>Xf</w:t>
      </w:r>
      <w:r w:rsidR="00DB3A0E" w:rsidRPr="00DC43C7">
        <w:rPr>
          <w:rFonts w:ascii="Times New Roman" w:eastAsia="Times New Roman" w:hAnsi="Times New Roman"/>
          <w:color w:val="000000"/>
          <w:sz w:val="22"/>
          <w:szCs w:val="22"/>
        </w:rPr>
        <w:t xml:space="preserve"> titer.</w:t>
      </w:r>
      <w:r w:rsidR="00DB3A0E">
        <w:rPr>
          <w:rFonts w:ascii="Times New Roman" w:eastAsia="Times New Roman" w:hAnsi="Times New Roman"/>
          <w:color w:val="000000"/>
          <w:sz w:val="22"/>
          <w:szCs w:val="22"/>
        </w:rPr>
        <w:t xml:space="preserve">  Similar work had been done early in the identification of the </w:t>
      </w:r>
      <w:r w:rsidR="00DB3A0E" w:rsidRPr="002815D8">
        <w:rPr>
          <w:rFonts w:ascii="Times New Roman" w:eastAsia="Times New Roman" w:hAnsi="Times New Roman"/>
          <w:i/>
          <w:color w:val="000000"/>
          <w:sz w:val="22"/>
          <w:szCs w:val="22"/>
        </w:rPr>
        <w:t>PdR1</w:t>
      </w:r>
      <w:r w:rsidR="00DB3A0E">
        <w:rPr>
          <w:rFonts w:ascii="Times New Roman" w:eastAsia="Times New Roman" w:hAnsi="Times New Roman"/>
          <w:color w:val="000000"/>
          <w:sz w:val="22"/>
          <w:szCs w:val="22"/>
        </w:rPr>
        <w:t xml:space="preserve"> locus but hadn’t been conducted in a </w:t>
      </w:r>
      <w:r w:rsidR="00DB3A0E" w:rsidRPr="002815D8">
        <w:rPr>
          <w:rFonts w:ascii="Times New Roman" w:eastAsia="Times New Roman" w:hAnsi="Times New Roman"/>
          <w:i/>
          <w:color w:val="000000"/>
          <w:sz w:val="22"/>
          <w:szCs w:val="22"/>
        </w:rPr>
        <w:t>vinifera</w:t>
      </w:r>
      <w:r w:rsidR="00DB3A0E">
        <w:rPr>
          <w:rFonts w:ascii="Times New Roman" w:eastAsia="Times New Roman" w:hAnsi="Times New Roman"/>
          <w:color w:val="000000"/>
          <w:sz w:val="22"/>
          <w:szCs w:val="22"/>
        </w:rPr>
        <w:t xml:space="preserve"> background </w:t>
      </w:r>
      <w:proofErr w:type="gramStart"/>
      <w:r w:rsidR="00DB3A0E">
        <w:rPr>
          <w:rFonts w:ascii="Times New Roman" w:eastAsia="Times New Roman" w:hAnsi="Times New Roman"/>
          <w:color w:val="000000"/>
          <w:sz w:val="22"/>
          <w:szCs w:val="22"/>
        </w:rPr>
        <w:t>nor</w:t>
      </w:r>
      <w:proofErr w:type="gramEnd"/>
      <w:r w:rsidR="00DB3A0E">
        <w:rPr>
          <w:rFonts w:ascii="Times New Roman" w:eastAsia="Times New Roman" w:hAnsi="Times New Roman"/>
          <w:color w:val="000000"/>
          <w:sz w:val="22"/>
          <w:szCs w:val="22"/>
        </w:rPr>
        <w:t xml:space="preserve"> at this relatively high backcross level.  This was a moderate to high severity screen, ideal for selecting advanced breeding genotypes and lasted our typical 13 weeks from inoculation to sampling.  Sample locations and numbers and </w:t>
      </w:r>
      <w:r w:rsidR="00DB3A0E" w:rsidRPr="002815D8">
        <w:rPr>
          <w:rFonts w:ascii="Times New Roman" w:eastAsia="Times New Roman" w:hAnsi="Times New Roman"/>
          <w:i/>
          <w:color w:val="000000"/>
          <w:sz w:val="22"/>
          <w:szCs w:val="22"/>
        </w:rPr>
        <w:t>Xf</w:t>
      </w:r>
      <w:r w:rsidR="00DB3A0E">
        <w:rPr>
          <w:rFonts w:ascii="Times New Roman" w:eastAsia="Times New Roman" w:hAnsi="Times New Roman"/>
          <w:color w:val="000000"/>
          <w:sz w:val="22"/>
          <w:szCs w:val="22"/>
        </w:rPr>
        <w:t xml:space="preserve"> tite</w:t>
      </w:r>
      <w:r>
        <w:rPr>
          <w:rFonts w:ascii="Times New Roman" w:eastAsia="Times New Roman" w:hAnsi="Times New Roman"/>
          <w:color w:val="000000"/>
          <w:sz w:val="22"/>
          <w:szCs w:val="22"/>
        </w:rPr>
        <w:t>r ranges are reported in Table 3</w:t>
      </w:r>
      <w:r w:rsidR="00DB3A0E">
        <w:rPr>
          <w:rFonts w:ascii="Times New Roman" w:eastAsia="Times New Roman" w:hAnsi="Times New Roman"/>
          <w:color w:val="000000"/>
          <w:sz w:val="22"/>
          <w:szCs w:val="22"/>
        </w:rPr>
        <w:t xml:space="preserve">.  A typical U0505-35 genotype as well as relative sample locations can be seen in Figure 1.  Note the green islands on the stem and the leaf scorch typical of PD infection.  Statistical analysis showed no correlation of </w:t>
      </w:r>
      <w:r w:rsidR="00DB3A0E" w:rsidRPr="002815D8">
        <w:rPr>
          <w:rFonts w:ascii="Times New Roman" w:eastAsia="Times New Roman" w:hAnsi="Times New Roman"/>
          <w:i/>
          <w:color w:val="000000"/>
          <w:sz w:val="22"/>
          <w:szCs w:val="22"/>
        </w:rPr>
        <w:t>Xf</w:t>
      </w:r>
      <w:r w:rsidR="00DB3A0E">
        <w:rPr>
          <w:rFonts w:ascii="Times New Roman" w:eastAsia="Times New Roman" w:hAnsi="Times New Roman"/>
          <w:color w:val="000000"/>
          <w:sz w:val="22"/>
          <w:szCs w:val="22"/>
        </w:rPr>
        <w:t xml:space="preserve"> titer with sample location, PD symptoms, or distance from point of inoculation (POI).  There was a weak correlation between titer and node number above the POI, but an examination of the scatter (not shown) suggested that this was a statistical artifact. The only consistent variable, and this was highly significant, was the genotype.  There were no interactions among the parameters.  That genotype was the only significant factor, continues to validate the strength of our screening method in identifying PD resistant selections.  </w:t>
      </w:r>
      <w:r w:rsidR="00DB3A0E" w:rsidRPr="002815D8">
        <w:rPr>
          <w:rFonts w:ascii="Times New Roman" w:eastAsia="Times New Roman" w:hAnsi="Times New Roman"/>
          <w:color w:val="000000"/>
          <w:sz w:val="22"/>
          <w:szCs w:val="22"/>
        </w:rPr>
        <w:t xml:space="preserve">It is important </w:t>
      </w:r>
      <w:r w:rsidR="00DB3A0E">
        <w:rPr>
          <w:rFonts w:ascii="Times New Roman" w:eastAsia="Times New Roman" w:hAnsi="Times New Roman"/>
          <w:color w:val="000000"/>
          <w:sz w:val="22"/>
          <w:szCs w:val="22"/>
        </w:rPr>
        <w:t xml:space="preserve">to </w:t>
      </w:r>
      <w:r w:rsidR="00DB3A0E" w:rsidRPr="002815D8">
        <w:rPr>
          <w:rFonts w:ascii="Times New Roman" w:eastAsia="Times New Roman" w:hAnsi="Times New Roman"/>
          <w:color w:val="000000"/>
          <w:sz w:val="22"/>
          <w:szCs w:val="22"/>
        </w:rPr>
        <w:t>note that for breeding purposes, we select for advancement only genotypes significantly more resistant than U0505-01</w:t>
      </w:r>
      <w:r w:rsidR="00DB3A0E">
        <w:rPr>
          <w:rFonts w:ascii="Times New Roman" w:eastAsia="Times New Roman" w:hAnsi="Times New Roman"/>
          <w:color w:val="000000"/>
          <w:sz w:val="22"/>
          <w:szCs w:val="22"/>
        </w:rPr>
        <w:t>,</w:t>
      </w:r>
      <w:r w:rsidR="00DB3A0E" w:rsidRPr="002815D8">
        <w:rPr>
          <w:rFonts w:ascii="Times New Roman" w:eastAsia="Times New Roman" w:hAnsi="Times New Roman"/>
          <w:color w:val="000000"/>
          <w:sz w:val="22"/>
          <w:szCs w:val="22"/>
        </w:rPr>
        <w:t xml:space="preserve"> that consistently show even lower</w:t>
      </w:r>
      <w:r w:rsidR="00DB3A0E" w:rsidRPr="00A92E44">
        <w:rPr>
          <w:rFonts w:ascii="Times New Roman" w:eastAsia="Times New Roman" w:hAnsi="Times New Roman"/>
          <w:i/>
          <w:color w:val="000000"/>
          <w:sz w:val="22"/>
          <w:szCs w:val="22"/>
        </w:rPr>
        <w:t xml:space="preserve"> Xf </w:t>
      </w:r>
      <w:r w:rsidR="00DB3A0E" w:rsidRPr="002815D8">
        <w:rPr>
          <w:rFonts w:ascii="Times New Roman" w:eastAsia="Times New Roman" w:hAnsi="Times New Roman"/>
          <w:color w:val="000000"/>
          <w:sz w:val="22"/>
          <w:szCs w:val="22"/>
        </w:rPr>
        <w:t>titers</w:t>
      </w:r>
      <w:r w:rsidR="00DB3A0E">
        <w:rPr>
          <w:rFonts w:ascii="Times New Roman" w:eastAsia="Times New Roman" w:hAnsi="Times New Roman"/>
          <w:color w:val="000000"/>
          <w:sz w:val="22"/>
          <w:szCs w:val="22"/>
        </w:rPr>
        <w:t xml:space="preserve"> (mostly below the detection threshold) </w:t>
      </w:r>
      <w:r w:rsidR="00DB3A0E" w:rsidRPr="002815D8">
        <w:rPr>
          <w:rFonts w:ascii="Times New Roman" w:eastAsia="Times New Roman" w:hAnsi="Times New Roman"/>
          <w:color w:val="000000"/>
          <w:sz w:val="22"/>
          <w:szCs w:val="22"/>
        </w:rPr>
        <w:t xml:space="preserve">and </w:t>
      </w:r>
      <w:r w:rsidR="00DB3A0E">
        <w:rPr>
          <w:rFonts w:ascii="Times New Roman" w:eastAsia="Times New Roman" w:hAnsi="Times New Roman"/>
          <w:color w:val="000000"/>
          <w:sz w:val="22"/>
          <w:szCs w:val="22"/>
        </w:rPr>
        <w:t xml:space="preserve">even more </w:t>
      </w:r>
      <w:r w:rsidR="00DB3A0E" w:rsidRPr="002815D8">
        <w:rPr>
          <w:rFonts w:ascii="Times New Roman" w:eastAsia="Times New Roman" w:hAnsi="Times New Roman"/>
          <w:color w:val="000000"/>
          <w:sz w:val="22"/>
          <w:szCs w:val="22"/>
        </w:rPr>
        <w:t>minimal PD symptom</w:t>
      </w:r>
      <w:r w:rsidR="00DB3A0E">
        <w:rPr>
          <w:rFonts w:ascii="Times New Roman" w:eastAsia="Times New Roman" w:hAnsi="Times New Roman"/>
          <w:color w:val="000000"/>
          <w:sz w:val="22"/>
          <w:szCs w:val="22"/>
        </w:rPr>
        <w:t xml:space="preserve"> expre</w:t>
      </w:r>
      <w:r w:rsidR="00DB3A0E" w:rsidRPr="002815D8">
        <w:rPr>
          <w:rFonts w:ascii="Times New Roman" w:eastAsia="Times New Roman" w:hAnsi="Times New Roman"/>
          <w:color w:val="000000"/>
          <w:sz w:val="22"/>
          <w:szCs w:val="22"/>
        </w:rPr>
        <w:t>s</w:t>
      </w:r>
      <w:r w:rsidR="00DB3A0E">
        <w:rPr>
          <w:rFonts w:ascii="Times New Roman" w:eastAsia="Times New Roman" w:hAnsi="Times New Roman"/>
          <w:color w:val="000000"/>
          <w:sz w:val="22"/>
          <w:szCs w:val="22"/>
        </w:rPr>
        <w:t>sion</w:t>
      </w:r>
      <w:r w:rsidR="00DB3A0E" w:rsidRPr="002815D8">
        <w:rPr>
          <w:rFonts w:ascii="Times New Roman" w:eastAsia="Times New Roman" w:hAnsi="Times New Roman"/>
          <w:color w:val="000000"/>
          <w:sz w:val="22"/>
          <w:szCs w:val="22"/>
        </w:rPr>
        <w:t>.</w:t>
      </w:r>
    </w:p>
    <w:p w14:paraId="193EED54" w14:textId="77777777" w:rsidR="00DB3A0E" w:rsidRDefault="00DB3A0E" w:rsidP="00DB3A0E">
      <w:pPr>
        <w:rPr>
          <w:rFonts w:ascii="Times New Roman" w:eastAsia="Times New Roman" w:hAnsi="Times New Roman"/>
          <w:color w:val="000000"/>
          <w:sz w:val="22"/>
          <w:szCs w:val="22"/>
        </w:rPr>
      </w:pPr>
      <w:r>
        <w:rPr>
          <w:rFonts w:ascii="Times New Roman" w:eastAsia="Times New Roman" w:hAnsi="Times New Roman"/>
          <w:color w:val="000000"/>
          <w:sz w:val="22"/>
          <w:szCs w:val="22"/>
        </w:rPr>
        <w:t xml:space="preserve"> </w:t>
      </w:r>
    </w:p>
    <w:p w14:paraId="1E236E15" w14:textId="083AA509" w:rsidR="00DB3A0E" w:rsidRDefault="006C2046" w:rsidP="00DB3A0E">
      <w:pPr>
        <w:rPr>
          <w:rFonts w:ascii="Times New Roman" w:eastAsia="Times New Roman" w:hAnsi="Times New Roman"/>
          <w:color w:val="000000"/>
          <w:sz w:val="22"/>
          <w:szCs w:val="22"/>
        </w:rPr>
      </w:pPr>
      <w:r>
        <w:rPr>
          <w:rFonts w:ascii="Times New Roman" w:eastAsia="Times New Roman" w:hAnsi="Times New Roman"/>
          <w:color w:val="000000"/>
          <w:sz w:val="22"/>
          <w:szCs w:val="22"/>
        </w:rPr>
        <w:t>Table 3</w:t>
      </w:r>
      <w:r w:rsidR="00DB3A0E">
        <w:rPr>
          <w:rFonts w:ascii="Times New Roman" w:eastAsia="Times New Roman" w:hAnsi="Times New Roman"/>
          <w:color w:val="000000"/>
          <w:sz w:val="22"/>
          <w:szCs w:val="22"/>
        </w:rPr>
        <w:t>.</w:t>
      </w:r>
      <w:r w:rsidR="00DB3A0E" w:rsidRPr="00DC43C7">
        <w:t xml:space="preserve"> </w:t>
      </w:r>
      <w:r w:rsidR="00DB3A0E" w:rsidRPr="00A92E44">
        <w:rPr>
          <w:rFonts w:ascii="Times New Roman" w:eastAsia="Times New Roman" w:hAnsi="Times New Roman"/>
          <w:i/>
          <w:color w:val="000000"/>
          <w:sz w:val="22"/>
          <w:szCs w:val="22"/>
        </w:rPr>
        <w:t>X</w:t>
      </w:r>
      <w:r>
        <w:rPr>
          <w:rFonts w:ascii="Times New Roman" w:eastAsia="Times New Roman" w:hAnsi="Times New Roman"/>
          <w:i/>
          <w:color w:val="000000"/>
          <w:sz w:val="22"/>
          <w:szCs w:val="22"/>
        </w:rPr>
        <w:t xml:space="preserve">. </w:t>
      </w:r>
      <w:proofErr w:type="gramStart"/>
      <w:r w:rsidR="00DB3A0E" w:rsidRPr="00A92E44">
        <w:rPr>
          <w:rFonts w:ascii="Times New Roman" w:eastAsia="Times New Roman" w:hAnsi="Times New Roman"/>
          <w:i/>
          <w:color w:val="000000"/>
          <w:sz w:val="22"/>
          <w:szCs w:val="22"/>
        </w:rPr>
        <w:t>f</w:t>
      </w:r>
      <w:r>
        <w:rPr>
          <w:rFonts w:ascii="Times New Roman" w:eastAsia="Times New Roman" w:hAnsi="Times New Roman"/>
          <w:i/>
          <w:color w:val="000000"/>
          <w:sz w:val="22"/>
          <w:szCs w:val="22"/>
        </w:rPr>
        <w:t>astidiosa</w:t>
      </w:r>
      <w:proofErr w:type="gramEnd"/>
      <w:r>
        <w:rPr>
          <w:rFonts w:ascii="Times New Roman" w:eastAsia="Times New Roman" w:hAnsi="Times New Roman"/>
          <w:color w:val="000000"/>
          <w:sz w:val="22"/>
          <w:szCs w:val="22"/>
        </w:rPr>
        <w:t xml:space="preserve"> titer ranges by genotype and </w:t>
      </w:r>
      <w:proofErr w:type="spellStart"/>
      <w:r>
        <w:rPr>
          <w:rFonts w:ascii="Times New Roman" w:eastAsia="Times New Roman" w:hAnsi="Times New Roman"/>
          <w:color w:val="000000"/>
          <w:sz w:val="22"/>
          <w:szCs w:val="22"/>
        </w:rPr>
        <w:t>aample</w:t>
      </w:r>
      <w:proofErr w:type="spellEnd"/>
      <w:r>
        <w:rPr>
          <w:rFonts w:ascii="Times New Roman" w:eastAsia="Times New Roman" w:hAnsi="Times New Roman"/>
          <w:color w:val="000000"/>
          <w:sz w:val="22"/>
          <w:szCs w:val="22"/>
        </w:rPr>
        <w:t xml:space="preserve"> l</w:t>
      </w:r>
      <w:r w:rsidR="00DB3A0E" w:rsidRPr="00DC43C7">
        <w:rPr>
          <w:rFonts w:ascii="Times New Roman" w:eastAsia="Times New Roman" w:hAnsi="Times New Roman"/>
          <w:color w:val="000000"/>
          <w:sz w:val="22"/>
          <w:szCs w:val="22"/>
        </w:rPr>
        <w:t>ocation</w:t>
      </w:r>
      <w:r w:rsidR="00DB3A0E">
        <w:rPr>
          <w:rFonts w:ascii="Times New Roman" w:eastAsia="Times New Roman" w:hAnsi="Times New Roman"/>
          <w:color w:val="000000"/>
          <w:sz w:val="22"/>
          <w:szCs w:val="22"/>
        </w:rPr>
        <w:t xml:space="preserve"> </w:t>
      </w:r>
    </w:p>
    <w:tbl>
      <w:tblPr>
        <w:tblW w:w="6180" w:type="dxa"/>
        <w:tblInd w:w="108" w:type="dxa"/>
        <w:tblLook w:val="04A0" w:firstRow="1" w:lastRow="0" w:firstColumn="1" w:lastColumn="0" w:noHBand="0" w:noVBand="1"/>
      </w:tblPr>
      <w:tblGrid>
        <w:gridCol w:w="1180"/>
        <w:gridCol w:w="1840"/>
        <w:gridCol w:w="1097"/>
        <w:gridCol w:w="1133"/>
        <w:gridCol w:w="1000"/>
      </w:tblGrid>
      <w:tr w:rsidR="00DB3A0E" w:rsidRPr="00DC43C7" w14:paraId="5BAE09DB" w14:textId="77777777" w:rsidTr="00DB3A0E">
        <w:trPr>
          <w:trHeight w:val="600"/>
        </w:trPr>
        <w:tc>
          <w:tcPr>
            <w:tcW w:w="11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42E8CE" w14:textId="77777777" w:rsidR="00DB3A0E" w:rsidRPr="00DC43C7" w:rsidRDefault="00DB3A0E" w:rsidP="00DB3A0E">
            <w:pPr>
              <w:rPr>
                <w:rFonts w:ascii="Times New Roman" w:eastAsia="Times New Roman" w:hAnsi="Times New Roman"/>
                <w:color w:val="000000"/>
                <w:sz w:val="22"/>
                <w:szCs w:val="22"/>
              </w:rPr>
            </w:pPr>
            <w:r w:rsidRPr="00DC43C7">
              <w:rPr>
                <w:rFonts w:ascii="Times New Roman" w:eastAsia="Times New Roman" w:hAnsi="Times New Roman"/>
                <w:color w:val="000000"/>
                <w:sz w:val="22"/>
                <w:szCs w:val="22"/>
              </w:rPr>
              <w:t>Genotype</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14:paraId="31EA041F" w14:textId="77777777" w:rsidR="00DB3A0E" w:rsidRPr="00DC43C7" w:rsidRDefault="00DB3A0E" w:rsidP="00DB3A0E">
            <w:pPr>
              <w:rPr>
                <w:rFonts w:ascii="Times New Roman" w:eastAsia="Times New Roman" w:hAnsi="Times New Roman"/>
                <w:color w:val="000000"/>
                <w:sz w:val="22"/>
                <w:szCs w:val="22"/>
              </w:rPr>
            </w:pPr>
            <w:r w:rsidRPr="00DC43C7">
              <w:rPr>
                <w:rFonts w:ascii="Times New Roman" w:eastAsia="Times New Roman" w:hAnsi="Times New Roman"/>
                <w:color w:val="000000"/>
                <w:sz w:val="22"/>
                <w:szCs w:val="22"/>
              </w:rPr>
              <w:t>Sample Location</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79ACF891" w14:textId="77777777" w:rsidR="00DB3A0E" w:rsidRPr="00DC43C7" w:rsidRDefault="00DB3A0E" w:rsidP="00DB3A0E">
            <w:pPr>
              <w:rPr>
                <w:rFonts w:ascii="Times New Roman" w:eastAsia="Times New Roman" w:hAnsi="Times New Roman"/>
                <w:color w:val="000000"/>
                <w:sz w:val="22"/>
                <w:szCs w:val="22"/>
              </w:rPr>
            </w:pPr>
            <w:r w:rsidRPr="00DC43C7">
              <w:rPr>
                <w:rFonts w:ascii="Times New Roman" w:eastAsia="Times New Roman" w:hAnsi="Times New Roman"/>
                <w:color w:val="000000"/>
                <w:sz w:val="22"/>
                <w:szCs w:val="22"/>
              </w:rPr>
              <w:t xml:space="preserve">Minimum </w:t>
            </w:r>
            <w:proofErr w:type="spellStart"/>
            <w:r w:rsidRPr="00DC43C7">
              <w:rPr>
                <w:rFonts w:ascii="Times New Roman" w:eastAsia="Times New Roman" w:hAnsi="Times New Roman"/>
                <w:color w:val="000000"/>
                <w:sz w:val="22"/>
                <w:szCs w:val="22"/>
              </w:rPr>
              <w:t>cfu</w:t>
            </w:r>
            <w:proofErr w:type="spellEnd"/>
            <w:r w:rsidRPr="00DC43C7">
              <w:rPr>
                <w:rFonts w:ascii="Times New Roman" w:eastAsia="Times New Roman" w:hAnsi="Times New Roman"/>
                <w:color w:val="000000"/>
                <w:sz w:val="22"/>
                <w:szCs w:val="22"/>
              </w:rPr>
              <w:t>/ml</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7BC8D4AC" w14:textId="77777777" w:rsidR="00DB3A0E" w:rsidRPr="00DC43C7" w:rsidRDefault="00DB3A0E" w:rsidP="00DB3A0E">
            <w:pPr>
              <w:rPr>
                <w:rFonts w:ascii="Times New Roman" w:eastAsia="Times New Roman" w:hAnsi="Times New Roman"/>
                <w:color w:val="000000"/>
                <w:sz w:val="22"/>
                <w:szCs w:val="22"/>
              </w:rPr>
            </w:pPr>
            <w:r w:rsidRPr="00DC43C7">
              <w:rPr>
                <w:rFonts w:ascii="Times New Roman" w:eastAsia="Times New Roman" w:hAnsi="Times New Roman"/>
                <w:color w:val="000000"/>
                <w:sz w:val="22"/>
                <w:szCs w:val="22"/>
              </w:rPr>
              <w:t xml:space="preserve">Maximum </w:t>
            </w:r>
            <w:proofErr w:type="spellStart"/>
            <w:r w:rsidRPr="00DC43C7">
              <w:rPr>
                <w:rFonts w:ascii="Times New Roman" w:eastAsia="Times New Roman" w:hAnsi="Times New Roman"/>
                <w:color w:val="000000"/>
                <w:sz w:val="22"/>
                <w:szCs w:val="22"/>
              </w:rPr>
              <w:t>cfu</w:t>
            </w:r>
            <w:proofErr w:type="spellEnd"/>
            <w:r w:rsidRPr="00DC43C7">
              <w:rPr>
                <w:rFonts w:ascii="Times New Roman" w:eastAsia="Times New Roman" w:hAnsi="Times New Roman"/>
                <w:color w:val="000000"/>
                <w:sz w:val="22"/>
                <w:szCs w:val="22"/>
              </w:rPr>
              <w:t>/ml</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6293D061" w14:textId="77777777" w:rsidR="00DB3A0E" w:rsidRPr="00DC43C7" w:rsidRDefault="00DB3A0E" w:rsidP="00DB3A0E">
            <w:pPr>
              <w:jc w:val="center"/>
              <w:rPr>
                <w:rFonts w:ascii="Times New Roman" w:eastAsia="Times New Roman" w:hAnsi="Times New Roman"/>
                <w:color w:val="000000"/>
                <w:sz w:val="22"/>
                <w:szCs w:val="22"/>
              </w:rPr>
            </w:pPr>
            <w:r w:rsidRPr="00DC43C7">
              <w:rPr>
                <w:rFonts w:ascii="Times New Roman" w:eastAsia="Times New Roman" w:hAnsi="Times New Roman"/>
                <w:color w:val="000000"/>
                <w:sz w:val="22"/>
                <w:szCs w:val="22"/>
              </w:rPr>
              <w:t># Samples</w:t>
            </w:r>
          </w:p>
        </w:tc>
      </w:tr>
      <w:tr w:rsidR="00DB3A0E" w:rsidRPr="00DC43C7" w14:paraId="57583427" w14:textId="77777777" w:rsidTr="00DB3A0E">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EBCF09F" w14:textId="77777777" w:rsidR="00DB3A0E" w:rsidRPr="00DC43C7" w:rsidRDefault="00DB3A0E" w:rsidP="00DB3A0E">
            <w:pPr>
              <w:rPr>
                <w:rFonts w:ascii="Times New Roman" w:eastAsia="Times New Roman" w:hAnsi="Times New Roman"/>
                <w:color w:val="000000"/>
                <w:sz w:val="22"/>
                <w:szCs w:val="22"/>
              </w:rPr>
            </w:pPr>
            <w:r w:rsidRPr="00DC43C7">
              <w:rPr>
                <w:rFonts w:ascii="Times New Roman" w:eastAsia="Times New Roman" w:hAnsi="Times New Roman"/>
                <w:color w:val="000000"/>
                <w:sz w:val="22"/>
                <w:szCs w:val="22"/>
              </w:rPr>
              <w:lastRenderedPageBreak/>
              <w:t>U0505-01</w:t>
            </w:r>
          </w:p>
        </w:tc>
        <w:tc>
          <w:tcPr>
            <w:tcW w:w="1840" w:type="dxa"/>
            <w:tcBorders>
              <w:top w:val="nil"/>
              <w:left w:val="nil"/>
              <w:bottom w:val="single" w:sz="4" w:space="0" w:color="auto"/>
              <w:right w:val="single" w:sz="4" w:space="0" w:color="auto"/>
            </w:tcBorders>
            <w:shd w:val="clear" w:color="auto" w:fill="auto"/>
            <w:noWrap/>
            <w:vAlign w:val="bottom"/>
            <w:hideMark/>
          </w:tcPr>
          <w:p w14:paraId="7167EA56" w14:textId="77777777" w:rsidR="00DB3A0E" w:rsidRPr="00DC43C7" w:rsidRDefault="00DB3A0E" w:rsidP="00DB3A0E">
            <w:pPr>
              <w:rPr>
                <w:rFonts w:ascii="Times New Roman" w:eastAsia="Times New Roman" w:hAnsi="Times New Roman"/>
                <w:color w:val="000000"/>
                <w:sz w:val="22"/>
                <w:szCs w:val="22"/>
              </w:rPr>
            </w:pPr>
            <w:r w:rsidRPr="00DC43C7">
              <w:rPr>
                <w:rFonts w:ascii="Times New Roman" w:eastAsia="Times New Roman" w:hAnsi="Times New Roman"/>
                <w:color w:val="000000"/>
                <w:sz w:val="22"/>
                <w:szCs w:val="22"/>
              </w:rPr>
              <w:t>POI+30 to 45 cm</w:t>
            </w:r>
          </w:p>
        </w:tc>
        <w:tc>
          <w:tcPr>
            <w:tcW w:w="1080" w:type="dxa"/>
            <w:tcBorders>
              <w:top w:val="nil"/>
              <w:left w:val="nil"/>
              <w:bottom w:val="single" w:sz="4" w:space="0" w:color="auto"/>
              <w:right w:val="single" w:sz="4" w:space="0" w:color="auto"/>
            </w:tcBorders>
            <w:shd w:val="clear" w:color="auto" w:fill="auto"/>
            <w:noWrap/>
            <w:vAlign w:val="bottom"/>
            <w:hideMark/>
          </w:tcPr>
          <w:p w14:paraId="3A95D8A2" w14:textId="77777777" w:rsidR="00DB3A0E" w:rsidRPr="00DC43C7" w:rsidRDefault="00DB3A0E" w:rsidP="00DB3A0E">
            <w:pPr>
              <w:jc w:val="right"/>
              <w:rPr>
                <w:rFonts w:ascii="Times New Roman" w:eastAsia="Times New Roman" w:hAnsi="Times New Roman"/>
                <w:color w:val="000000"/>
                <w:sz w:val="22"/>
                <w:szCs w:val="22"/>
              </w:rPr>
            </w:pPr>
            <w:r w:rsidRPr="00DC43C7">
              <w:rPr>
                <w:rFonts w:ascii="Times New Roman" w:eastAsia="Times New Roman" w:hAnsi="Times New Roman"/>
                <w:color w:val="000000"/>
                <w:sz w:val="22"/>
                <w:szCs w:val="22"/>
              </w:rPr>
              <w:t>10,000</w:t>
            </w:r>
          </w:p>
        </w:tc>
        <w:tc>
          <w:tcPr>
            <w:tcW w:w="1080" w:type="dxa"/>
            <w:tcBorders>
              <w:top w:val="nil"/>
              <w:left w:val="nil"/>
              <w:bottom w:val="single" w:sz="4" w:space="0" w:color="auto"/>
              <w:right w:val="single" w:sz="4" w:space="0" w:color="auto"/>
            </w:tcBorders>
            <w:shd w:val="clear" w:color="auto" w:fill="auto"/>
            <w:noWrap/>
            <w:vAlign w:val="bottom"/>
            <w:hideMark/>
          </w:tcPr>
          <w:p w14:paraId="21A48E34" w14:textId="77777777" w:rsidR="00DB3A0E" w:rsidRPr="00DC43C7" w:rsidRDefault="00DB3A0E" w:rsidP="00DB3A0E">
            <w:pPr>
              <w:jc w:val="right"/>
              <w:rPr>
                <w:rFonts w:ascii="Times New Roman" w:eastAsia="Times New Roman" w:hAnsi="Times New Roman"/>
                <w:color w:val="000000"/>
                <w:sz w:val="22"/>
                <w:szCs w:val="22"/>
              </w:rPr>
            </w:pPr>
            <w:r w:rsidRPr="00DC43C7">
              <w:rPr>
                <w:rFonts w:ascii="Times New Roman" w:eastAsia="Times New Roman" w:hAnsi="Times New Roman"/>
                <w:color w:val="000000"/>
                <w:sz w:val="22"/>
                <w:szCs w:val="22"/>
              </w:rPr>
              <w:t>609,000</w:t>
            </w:r>
          </w:p>
        </w:tc>
        <w:tc>
          <w:tcPr>
            <w:tcW w:w="1000" w:type="dxa"/>
            <w:tcBorders>
              <w:top w:val="nil"/>
              <w:left w:val="nil"/>
              <w:bottom w:val="single" w:sz="4" w:space="0" w:color="auto"/>
              <w:right w:val="single" w:sz="4" w:space="0" w:color="auto"/>
            </w:tcBorders>
            <w:shd w:val="clear" w:color="auto" w:fill="auto"/>
            <w:noWrap/>
            <w:vAlign w:val="bottom"/>
            <w:hideMark/>
          </w:tcPr>
          <w:p w14:paraId="40F02214" w14:textId="77777777" w:rsidR="00DB3A0E" w:rsidRPr="00DC43C7" w:rsidRDefault="00DB3A0E" w:rsidP="00DB3A0E">
            <w:pPr>
              <w:jc w:val="center"/>
              <w:rPr>
                <w:rFonts w:ascii="Times New Roman" w:eastAsia="Times New Roman" w:hAnsi="Times New Roman"/>
                <w:color w:val="000000"/>
                <w:sz w:val="22"/>
                <w:szCs w:val="22"/>
              </w:rPr>
            </w:pPr>
            <w:r w:rsidRPr="00DC43C7">
              <w:rPr>
                <w:rFonts w:ascii="Times New Roman" w:eastAsia="Times New Roman" w:hAnsi="Times New Roman"/>
                <w:color w:val="000000"/>
                <w:sz w:val="22"/>
                <w:szCs w:val="22"/>
              </w:rPr>
              <w:t>13</w:t>
            </w:r>
          </w:p>
        </w:tc>
      </w:tr>
      <w:tr w:rsidR="00DB3A0E" w:rsidRPr="00DC43C7" w14:paraId="2C6BC840" w14:textId="77777777" w:rsidTr="00DB3A0E">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DD5A2AB" w14:textId="77777777" w:rsidR="00DB3A0E" w:rsidRPr="00DC43C7" w:rsidRDefault="00DB3A0E" w:rsidP="00DB3A0E">
            <w:pPr>
              <w:rPr>
                <w:rFonts w:ascii="Times New Roman" w:eastAsia="Times New Roman" w:hAnsi="Times New Roman"/>
                <w:color w:val="000000"/>
                <w:sz w:val="22"/>
                <w:szCs w:val="22"/>
              </w:rPr>
            </w:pPr>
            <w:r w:rsidRPr="00DC43C7">
              <w:rPr>
                <w:rFonts w:ascii="Times New Roman" w:eastAsia="Times New Roman" w:hAnsi="Times New Roman"/>
                <w:color w:val="000000"/>
                <w:sz w:val="22"/>
                <w:szCs w:val="22"/>
              </w:rPr>
              <w:t>U0505-01</w:t>
            </w:r>
          </w:p>
        </w:tc>
        <w:tc>
          <w:tcPr>
            <w:tcW w:w="1840" w:type="dxa"/>
            <w:tcBorders>
              <w:top w:val="nil"/>
              <w:left w:val="nil"/>
              <w:bottom w:val="single" w:sz="4" w:space="0" w:color="auto"/>
              <w:right w:val="single" w:sz="4" w:space="0" w:color="auto"/>
            </w:tcBorders>
            <w:shd w:val="clear" w:color="auto" w:fill="auto"/>
            <w:noWrap/>
            <w:vAlign w:val="bottom"/>
            <w:hideMark/>
          </w:tcPr>
          <w:p w14:paraId="37CE668B" w14:textId="77777777" w:rsidR="00DB3A0E" w:rsidRPr="00DC43C7" w:rsidRDefault="00DB3A0E" w:rsidP="00DB3A0E">
            <w:pPr>
              <w:rPr>
                <w:rFonts w:ascii="Times New Roman" w:eastAsia="Times New Roman" w:hAnsi="Times New Roman"/>
                <w:color w:val="000000"/>
                <w:sz w:val="22"/>
                <w:szCs w:val="22"/>
              </w:rPr>
            </w:pPr>
            <w:r w:rsidRPr="00DC43C7">
              <w:rPr>
                <w:rFonts w:ascii="Times New Roman" w:eastAsia="Times New Roman" w:hAnsi="Times New Roman"/>
                <w:color w:val="000000"/>
                <w:sz w:val="22"/>
                <w:szCs w:val="22"/>
              </w:rPr>
              <w:t>POI+~60 cm</w:t>
            </w:r>
          </w:p>
        </w:tc>
        <w:tc>
          <w:tcPr>
            <w:tcW w:w="1080" w:type="dxa"/>
            <w:tcBorders>
              <w:top w:val="nil"/>
              <w:left w:val="nil"/>
              <w:bottom w:val="single" w:sz="4" w:space="0" w:color="auto"/>
              <w:right w:val="single" w:sz="4" w:space="0" w:color="auto"/>
            </w:tcBorders>
            <w:shd w:val="clear" w:color="auto" w:fill="auto"/>
            <w:noWrap/>
            <w:vAlign w:val="bottom"/>
            <w:hideMark/>
          </w:tcPr>
          <w:p w14:paraId="0440B60C" w14:textId="77777777" w:rsidR="00DB3A0E" w:rsidRPr="00DC43C7" w:rsidRDefault="00DB3A0E" w:rsidP="00DB3A0E">
            <w:pPr>
              <w:jc w:val="right"/>
              <w:rPr>
                <w:rFonts w:ascii="Times New Roman" w:eastAsia="Times New Roman" w:hAnsi="Times New Roman"/>
                <w:color w:val="000000"/>
                <w:sz w:val="22"/>
                <w:szCs w:val="22"/>
              </w:rPr>
            </w:pPr>
            <w:r w:rsidRPr="00DC43C7">
              <w:rPr>
                <w:rFonts w:ascii="Times New Roman" w:eastAsia="Times New Roman" w:hAnsi="Times New Roman"/>
                <w:color w:val="000000"/>
                <w:sz w:val="22"/>
                <w:szCs w:val="22"/>
              </w:rPr>
              <w:t>10,000</w:t>
            </w:r>
          </w:p>
        </w:tc>
        <w:tc>
          <w:tcPr>
            <w:tcW w:w="1080" w:type="dxa"/>
            <w:tcBorders>
              <w:top w:val="nil"/>
              <w:left w:val="nil"/>
              <w:bottom w:val="single" w:sz="4" w:space="0" w:color="auto"/>
              <w:right w:val="single" w:sz="4" w:space="0" w:color="auto"/>
            </w:tcBorders>
            <w:shd w:val="clear" w:color="auto" w:fill="auto"/>
            <w:noWrap/>
            <w:vAlign w:val="bottom"/>
            <w:hideMark/>
          </w:tcPr>
          <w:p w14:paraId="41948BC7" w14:textId="77777777" w:rsidR="00DB3A0E" w:rsidRPr="00DC43C7" w:rsidRDefault="00DB3A0E" w:rsidP="00DB3A0E">
            <w:pPr>
              <w:jc w:val="right"/>
              <w:rPr>
                <w:rFonts w:ascii="Times New Roman" w:eastAsia="Times New Roman" w:hAnsi="Times New Roman"/>
                <w:color w:val="000000"/>
                <w:sz w:val="22"/>
                <w:szCs w:val="22"/>
              </w:rPr>
            </w:pPr>
            <w:r w:rsidRPr="00DC43C7">
              <w:rPr>
                <w:rFonts w:ascii="Times New Roman" w:eastAsia="Times New Roman" w:hAnsi="Times New Roman"/>
                <w:color w:val="000000"/>
                <w:sz w:val="22"/>
                <w:szCs w:val="22"/>
              </w:rPr>
              <w:t>164,000</w:t>
            </w:r>
          </w:p>
        </w:tc>
        <w:tc>
          <w:tcPr>
            <w:tcW w:w="1000" w:type="dxa"/>
            <w:tcBorders>
              <w:top w:val="nil"/>
              <w:left w:val="nil"/>
              <w:bottom w:val="single" w:sz="4" w:space="0" w:color="auto"/>
              <w:right w:val="single" w:sz="4" w:space="0" w:color="auto"/>
            </w:tcBorders>
            <w:shd w:val="clear" w:color="auto" w:fill="auto"/>
            <w:noWrap/>
            <w:vAlign w:val="bottom"/>
            <w:hideMark/>
          </w:tcPr>
          <w:p w14:paraId="7AC32B94" w14:textId="77777777" w:rsidR="00DB3A0E" w:rsidRPr="00DC43C7" w:rsidRDefault="00DB3A0E" w:rsidP="00DB3A0E">
            <w:pPr>
              <w:jc w:val="center"/>
              <w:rPr>
                <w:rFonts w:ascii="Times New Roman" w:eastAsia="Times New Roman" w:hAnsi="Times New Roman"/>
                <w:color w:val="000000"/>
                <w:sz w:val="22"/>
                <w:szCs w:val="22"/>
              </w:rPr>
            </w:pPr>
            <w:r w:rsidRPr="00DC43C7">
              <w:rPr>
                <w:rFonts w:ascii="Times New Roman" w:eastAsia="Times New Roman" w:hAnsi="Times New Roman"/>
                <w:color w:val="000000"/>
                <w:sz w:val="22"/>
                <w:szCs w:val="22"/>
              </w:rPr>
              <w:t>6</w:t>
            </w:r>
          </w:p>
        </w:tc>
      </w:tr>
      <w:tr w:rsidR="00DB3A0E" w:rsidRPr="00DC43C7" w14:paraId="59E6AC9F" w14:textId="77777777" w:rsidTr="00DB3A0E">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DEDFFEA" w14:textId="77777777" w:rsidR="00DB3A0E" w:rsidRPr="00DC43C7" w:rsidRDefault="00DB3A0E" w:rsidP="00DB3A0E">
            <w:pPr>
              <w:rPr>
                <w:rFonts w:ascii="Times New Roman" w:eastAsia="Times New Roman" w:hAnsi="Times New Roman"/>
                <w:color w:val="000000"/>
                <w:sz w:val="22"/>
                <w:szCs w:val="22"/>
              </w:rPr>
            </w:pPr>
            <w:r w:rsidRPr="00DC43C7">
              <w:rPr>
                <w:rFonts w:ascii="Times New Roman" w:eastAsia="Times New Roman" w:hAnsi="Times New Roman"/>
                <w:color w:val="000000"/>
                <w:sz w:val="22"/>
                <w:szCs w:val="22"/>
              </w:rPr>
              <w:t>U0505-35</w:t>
            </w:r>
          </w:p>
        </w:tc>
        <w:tc>
          <w:tcPr>
            <w:tcW w:w="1840" w:type="dxa"/>
            <w:tcBorders>
              <w:top w:val="nil"/>
              <w:left w:val="nil"/>
              <w:bottom w:val="single" w:sz="4" w:space="0" w:color="auto"/>
              <w:right w:val="single" w:sz="4" w:space="0" w:color="auto"/>
            </w:tcBorders>
            <w:shd w:val="clear" w:color="auto" w:fill="auto"/>
            <w:noWrap/>
            <w:vAlign w:val="bottom"/>
            <w:hideMark/>
          </w:tcPr>
          <w:p w14:paraId="6E7F847A" w14:textId="77777777" w:rsidR="00DB3A0E" w:rsidRPr="00DC43C7" w:rsidRDefault="00DB3A0E" w:rsidP="00DB3A0E">
            <w:pPr>
              <w:rPr>
                <w:rFonts w:ascii="Times New Roman" w:eastAsia="Times New Roman" w:hAnsi="Times New Roman"/>
                <w:color w:val="000000"/>
                <w:sz w:val="22"/>
                <w:szCs w:val="22"/>
              </w:rPr>
            </w:pPr>
            <w:r w:rsidRPr="00DC43C7">
              <w:rPr>
                <w:rFonts w:ascii="Times New Roman" w:eastAsia="Times New Roman" w:hAnsi="Times New Roman"/>
                <w:color w:val="000000"/>
                <w:sz w:val="22"/>
                <w:szCs w:val="22"/>
              </w:rPr>
              <w:t>POI+30 to 45 cm</w:t>
            </w:r>
          </w:p>
        </w:tc>
        <w:tc>
          <w:tcPr>
            <w:tcW w:w="1080" w:type="dxa"/>
            <w:tcBorders>
              <w:top w:val="nil"/>
              <w:left w:val="nil"/>
              <w:bottom w:val="single" w:sz="4" w:space="0" w:color="auto"/>
              <w:right w:val="single" w:sz="4" w:space="0" w:color="auto"/>
            </w:tcBorders>
            <w:shd w:val="clear" w:color="auto" w:fill="auto"/>
            <w:noWrap/>
            <w:vAlign w:val="bottom"/>
            <w:hideMark/>
          </w:tcPr>
          <w:p w14:paraId="2D0A3FAC" w14:textId="77777777" w:rsidR="00DB3A0E" w:rsidRPr="00DC43C7" w:rsidRDefault="00DB3A0E" w:rsidP="00DB3A0E">
            <w:pPr>
              <w:jc w:val="right"/>
              <w:rPr>
                <w:rFonts w:ascii="Times New Roman" w:eastAsia="Times New Roman" w:hAnsi="Times New Roman"/>
                <w:color w:val="000000"/>
                <w:sz w:val="22"/>
                <w:szCs w:val="22"/>
              </w:rPr>
            </w:pPr>
            <w:r w:rsidRPr="00DC43C7">
              <w:rPr>
                <w:rFonts w:ascii="Times New Roman" w:eastAsia="Times New Roman" w:hAnsi="Times New Roman"/>
                <w:color w:val="000000"/>
                <w:sz w:val="22"/>
                <w:szCs w:val="22"/>
              </w:rPr>
              <w:t>161,000</w:t>
            </w:r>
          </w:p>
        </w:tc>
        <w:tc>
          <w:tcPr>
            <w:tcW w:w="1080" w:type="dxa"/>
            <w:tcBorders>
              <w:top w:val="nil"/>
              <w:left w:val="nil"/>
              <w:bottom w:val="single" w:sz="4" w:space="0" w:color="auto"/>
              <w:right w:val="single" w:sz="4" w:space="0" w:color="auto"/>
            </w:tcBorders>
            <w:shd w:val="clear" w:color="auto" w:fill="auto"/>
            <w:noWrap/>
            <w:vAlign w:val="bottom"/>
            <w:hideMark/>
          </w:tcPr>
          <w:p w14:paraId="7D396CFE" w14:textId="77777777" w:rsidR="00DB3A0E" w:rsidRPr="00DC43C7" w:rsidRDefault="00DB3A0E" w:rsidP="00DB3A0E">
            <w:pPr>
              <w:jc w:val="right"/>
              <w:rPr>
                <w:rFonts w:ascii="Times New Roman" w:eastAsia="Times New Roman" w:hAnsi="Times New Roman"/>
                <w:color w:val="000000"/>
                <w:sz w:val="22"/>
                <w:szCs w:val="22"/>
              </w:rPr>
            </w:pPr>
            <w:r w:rsidRPr="00DC43C7">
              <w:rPr>
                <w:rFonts w:ascii="Times New Roman" w:eastAsia="Times New Roman" w:hAnsi="Times New Roman"/>
                <w:color w:val="000000"/>
                <w:sz w:val="22"/>
                <w:szCs w:val="22"/>
              </w:rPr>
              <w:t>2,375,000</w:t>
            </w:r>
          </w:p>
        </w:tc>
        <w:tc>
          <w:tcPr>
            <w:tcW w:w="1000" w:type="dxa"/>
            <w:tcBorders>
              <w:top w:val="nil"/>
              <w:left w:val="nil"/>
              <w:bottom w:val="single" w:sz="4" w:space="0" w:color="auto"/>
              <w:right w:val="single" w:sz="4" w:space="0" w:color="auto"/>
            </w:tcBorders>
            <w:shd w:val="clear" w:color="auto" w:fill="auto"/>
            <w:noWrap/>
            <w:vAlign w:val="bottom"/>
            <w:hideMark/>
          </w:tcPr>
          <w:p w14:paraId="1F173F5E" w14:textId="77777777" w:rsidR="00DB3A0E" w:rsidRPr="00DC43C7" w:rsidRDefault="00DB3A0E" w:rsidP="00DB3A0E">
            <w:pPr>
              <w:jc w:val="center"/>
              <w:rPr>
                <w:rFonts w:ascii="Times New Roman" w:eastAsia="Times New Roman" w:hAnsi="Times New Roman"/>
                <w:color w:val="000000"/>
                <w:sz w:val="22"/>
                <w:szCs w:val="22"/>
              </w:rPr>
            </w:pPr>
            <w:r w:rsidRPr="00DC43C7">
              <w:rPr>
                <w:rFonts w:ascii="Times New Roman" w:eastAsia="Times New Roman" w:hAnsi="Times New Roman"/>
                <w:color w:val="000000"/>
                <w:sz w:val="22"/>
                <w:szCs w:val="22"/>
              </w:rPr>
              <w:t>13</w:t>
            </w:r>
          </w:p>
        </w:tc>
      </w:tr>
      <w:tr w:rsidR="00DB3A0E" w:rsidRPr="00DC43C7" w14:paraId="2DF4620D" w14:textId="77777777" w:rsidTr="00DB3A0E">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17947CD" w14:textId="77777777" w:rsidR="00DB3A0E" w:rsidRPr="00DC43C7" w:rsidRDefault="00DB3A0E" w:rsidP="00DB3A0E">
            <w:pPr>
              <w:rPr>
                <w:rFonts w:ascii="Times New Roman" w:eastAsia="Times New Roman" w:hAnsi="Times New Roman"/>
                <w:color w:val="000000"/>
                <w:sz w:val="22"/>
                <w:szCs w:val="22"/>
              </w:rPr>
            </w:pPr>
            <w:r w:rsidRPr="00DC43C7">
              <w:rPr>
                <w:rFonts w:ascii="Times New Roman" w:eastAsia="Times New Roman" w:hAnsi="Times New Roman"/>
                <w:color w:val="000000"/>
                <w:sz w:val="22"/>
                <w:szCs w:val="22"/>
              </w:rPr>
              <w:t>U0505-35</w:t>
            </w:r>
          </w:p>
        </w:tc>
        <w:tc>
          <w:tcPr>
            <w:tcW w:w="1840" w:type="dxa"/>
            <w:tcBorders>
              <w:top w:val="nil"/>
              <w:left w:val="nil"/>
              <w:bottom w:val="single" w:sz="4" w:space="0" w:color="auto"/>
              <w:right w:val="single" w:sz="4" w:space="0" w:color="auto"/>
            </w:tcBorders>
            <w:shd w:val="clear" w:color="auto" w:fill="auto"/>
            <w:noWrap/>
            <w:vAlign w:val="bottom"/>
            <w:hideMark/>
          </w:tcPr>
          <w:p w14:paraId="24C43680" w14:textId="77777777" w:rsidR="00DB3A0E" w:rsidRPr="00DC43C7" w:rsidRDefault="00DB3A0E" w:rsidP="00DB3A0E">
            <w:pPr>
              <w:rPr>
                <w:rFonts w:ascii="Times New Roman" w:eastAsia="Times New Roman" w:hAnsi="Times New Roman"/>
                <w:color w:val="000000"/>
                <w:sz w:val="22"/>
                <w:szCs w:val="22"/>
              </w:rPr>
            </w:pPr>
            <w:r w:rsidRPr="00DC43C7">
              <w:rPr>
                <w:rFonts w:ascii="Times New Roman" w:eastAsia="Times New Roman" w:hAnsi="Times New Roman"/>
                <w:color w:val="000000"/>
                <w:sz w:val="22"/>
                <w:szCs w:val="22"/>
              </w:rPr>
              <w:t>POI+~60 cm</w:t>
            </w:r>
          </w:p>
        </w:tc>
        <w:tc>
          <w:tcPr>
            <w:tcW w:w="1080" w:type="dxa"/>
            <w:tcBorders>
              <w:top w:val="nil"/>
              <w:left w:val="nil"/>
              <w:bottom w:val="single" w:sz="4" w:space="0" w:color="auto"/>
              <w:right w:val="single" w:sz="4" w:space="0" w:color="auto"/>
            </w:tcBorders>
            <w:shd w:val="clear" w:color="auto" w:fill="auto"/>
            <w:noWrap/>
            <w:vAlign w:val="bottom"/>
            <w:hideMark/>
          </w:tcPr>
          <w:p w14:paraId="166B9ABB" w14:textId="77777777" w:rsidR="00DB3A0E" w:rsidRPr="00DC43C7" w:rsidRDefault="00DB3A0E" w:rsidP="00DB3A0E">
            <w:pPr>
              <w:jc w:val="right"/>
              <w:rPr>
                <w:rFonts w:ascii="Times New Roman" w:eastAsia="Times New Roman" w:hAnsi="Times New Roman"/>
                <w:color w:val="000000"/>
                <w:sz w:val="22"/>
                <w:szCs w:val="22"/>
              </w:rPr>
            </w:pPr>
            <w:r w:rsidRPr="00DC43C7">
              <w:rPr>
                <w:rFonts w:ascii="Times New Roman" w:eastAsia="Times New Roman" w:hAnsi="Times New Roman"/>
                <w:color w:val="000000"/>
                <w:sz w:val="22"/>
                <w:szCs w:val="22"/>
              </w:rPr>
              <w:t>96,000</w:t>
            </w:r>
          </w:p>
        </w:tc>
        <w:tc>
          <w:tcPr>
            <w:tcW w:w="1080" w:type="dxa"/>
            <w:tcBorders>
              <w:top w:val="nil"/>
              <w:left w:val="nil"/>
              <w:bottom w:val="single" w:sz="4" w:space="0" w:color="auto"/>
              <w:right w:val="single" w:sz="4" w:space="0" w:color="auto"/>
            </w:tcBorders>
            <w:shd w:val="clear" w:color="auto" w:fill="auto"/>
            <w:noWrap/>
            <w:vAlign w:val="bottom"/>
            <w:hideMark/>
          </w:tcPr>
          <w:p w14:paraId="391BA8D3" w14:textId="77777777" w:rsidR="00DB3A0E" w:rsidRPr="00DC43C7" w:rsidRDefault="00DB3A0E" w:rsidP="00DB3A0E">
            <w:pPr>
              <w:jc w:val="right"/>
              <w:rPr>
                <w:rFonts w:ascii="Times New Roman" w:eastAsia="Times New Roman" w:hAnsi="Times New Roman"/>
                <w:color w:val="000000"/>
                <w:sz w:val="22"/>
                <w:szCs w:val="22"/>
              </w:rPr>
            </w:pPr>
            <w:r w:rsidRPr="00DC43C7">
              <w:rPr>
                <w:rFonts w:ascii="Times New Roman" w:eastAsia="Times New Roman" w:hAnsi="Times New Roman"/>
                <w:color w:val="000000"/>
                <w:sz w:val="22"/>
                <w:szCs w:val="22"/>
              </w:rPr>
              <w:t>3,600,000</w:t>
            </w:r>
          </w:p>
        </w:tc>
        <w:tc>
          <w:tcPr>
            <w:tcW w:w="1000" w:type="dxa"/>
            <w:tcBorders>
              <w:top w:val="nil"/>
              <w:left w:val="nil"/>
              <w:bottom w:val="single" w:sz="4" w:space="0" w:color="auto"/>
              <w:right w:val="single" w:sz="4" w:space="0" w:color="auto"/>
            </w:tcBorders>
            <w:shd w:val="clear" w:color="auto" w:fill="auto"/>
            <w:noWrap/>
            <w:vAlign w:val="bottom"/>
            <w:hideMark/>
          </w:tcPr>
          <w:p w14:paraId="75288146" w14:textId="77777777" w:rsidR="00DB3A0E" w:rsidRPr="00DC43C7" w:rsidRDefault="00DB3A0E" w:rsidP="00DB3A0E">
            <w:pPr>
              <w:jc w:val="center"/>
              <w:rPr>
                <w:rFonts w:ascii="Times New Roman" w:eastAsia="Times New Roman" w:hAnsi="Times New Roman"/>
                <w:color w:val="000000"/>
                <w:sz w:val="22"/>
                <w:szCs w:val="22"/>
              </w:rPr>
            </w:pPr>
            <w:r w:rsidRPr="00DC43C7">
              <w:rPr>
                <w:rFonts w:ascii="Times New Roman" w:eastAsia="Times New Roman" w:hAnsi="Times New Roman"/>
                <w:color w:val="000000"/>
                <w:sz w:val="22"/>
                <w:szCs w:val="22"/>
              </w:rPr>
              <w:t>6</w:t>
            </w:r>
          </w:p>
        </w:tc>
      </w:tr>
    </w:tbl>
    <w:p w14:paraId="13625DDF" w14:textId="77777777" w:rsidR="00DB3A0E" w:rsidRDefault="00DB3A0E" w:rsidP="00DB3A0E">
      <w:pPr>
        <w:rPr>
          <w:rFonts w:ascii="Times New Roman" w:eastAsia="Times New Roman" w:hAnsi="Times New Roman"/>
          <w:color w:val="000000"/>
          <w:sz w:val="22"/>
          <w:szCs w:val="22"/>
        </w:rPr>
      </w:pPr>
    </w:p>
    <w:p w14:paraId="3FB802FD" w14:textId="77777777" w:rsidR="00DB3A0E" w:rsidRDefault="00DB3A0E" w:rsidP="00DB3A0E">
      <w:pPr>
        <w:rPr>
          <w:rFonts w:ascii="Times New Roman" w:eastAsia="Times New Roman" w:hAnsi="Times New Roman"/>
          <w:color w:val="000000"/>
          <w:sz w:val="22"/>
          <w:szCs w:val="22"/>
        </w:rPr>
      </w:pPr>
      <w:r>
        <w:rPr>
          <w:rFonts w:ascii="Times New Roman" w:eastAsia="Times New Roman" w:hAnsi="Times New Roman"/>
          <w:noProof/>
          <w:color w:val="000000"/>
          <w:sz w:val="22"/>
          <w:szCs w:val="22"/>
        </w:rPr>
        <w:drawing>
          <wp:inline distT="0" distB="0" distL="0" distR="0" wp14:anchorId="615564E4" wp14:editId="505165E5">
            <wp:extent cx="4013200" cy="5354874"/>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3407" cy="5355150"/>
                    </a:xfrm>
                    <a:prstGeom prst="rect">
                      <a:avLst/>
                    </a:prstGeom>
                    <a:noFill/>
                  </pic:spPr>
                </pic:pic>
              </a:graphicData>
            </a:graphic>
          </wp:inline>
        </w:drawing>
      </w:r>
    </w:p>
    <w:p w14:paraId="1157689F" w14:textId="472CFA64" w:rsidR="00DB3A0E" w:rsidRDefault="00DB3A0E" w:rsidP="00DB3A0E">
      <w:pPr>
        <w:rPr>
          <w:rFonts w:ascii="Times New Roman" w:eastAsia="Times New Roman" w:hAnsi="Times New Roman"/>
          <w:color w:val="000000"/>
          <w:sz w:val="22"/>
          <w:szCs w:val="22"/>
        </w:rPr>
      </w:pPr>
      <w:r>
        <w:rPr>
          <w:rFonts w:ascii="Times New Roman" w:eastAsia="Times New Roman" w:hAnsi="Times New Roman"/>
          <w:color w:val="000000"/>
          <w:sz w:val="22"/>
          <w:szCs w:val="22"/>
        </w:rPr>
        <w:t xml:space="preserve">Figure 1. </w:t>
      </w:r>
      <w:proofErr w:type="gramStart"/>
      <w:r>
        <w:rPr>
          <w:rFonts w:ascii="Times New Roman" w:eastAsia="Times New Roman" w:hAnsi="Times New Roman"/>
          <w:color w:val="000000"/>
          <w:sz w:val="22"/>
          <w:szCs w:val="22"/>
        </w:rPr>
        <w:t>A typical U0505-35 genotype at the end of the greenhouse screen.</w:t>
      </w:r>
      <w:proofErr w:type="gramEnd"/>
      <w:r>
        <w:rPr>
          <w:rFonts w:ascii="Times New Roman" w:eastAsia="Times New Roman" w:hAnsi="Times New Roman"/>
          <w:color w:val="000000"/>
          <w:sz w:val="22"/>
          <w:szCs w:val="22"/>
        </w:rPr>
        <w:t xml:space="preserve">  Blue arrows show sample locations.  The blue ruler is 30 cm long. </w:t>
      </w:r>
    </w:p>
    <w:p w14:paraId="6A10C560" w14:textId="77777777" w:rsidR="00365ABC" w:rsidRDefault="00365ABC" w:rsidP="001E2F26">
      <w:pPr>
        <w:rPr>
          <w:rFonts w:ascii="Times New Roman" w:hAnsi="Times New Roman"/>
          <w:sz w:val="22"/>
          <w:szCs w:val="22"/>
        </w:rPr>
      </w:pPr>
    </w:p>
    <w:p w14:paraId="51D42286" w14:textId="0217BFC2" w:rsidR="00E634D6" w:rsidRPr="00A255B1" w:rsidRDefault="00E634D6" w:rsidP="00E634D6">
      <w:pPr>
        <w:jc w:val="both"/>
        <w:rPr>
          <w:rFonts w:ascii="Times New Roman" w:hAnsi="Times New Roman"/>
          <w:sz w:val="22"/>
          <w:szCs w:val="22"/>
        </w:rPr>
      </w:pPr>
      <w:r w:rsidRPr="00E634D6">
        <w:rPr>
          <w:rFonts w:ascii="Times New Roman" w:hAnsi="Times New Roman"/>
          <w:b/>
          <w:sz w:val="22"/>
          <w:szCs w:val="22"/>
        </w:rPr>
        <w:t>Objective 3.</w:t>
      </w:r>
      <w:r>
        <w:rPr>
          <w:rFonts w:ascii="Times New Roman" w:hAnsi="Times New Roman"/>
          <w:sz w:val="22"/>
          <w:szCs w:val="22"/>
        </w:rPr>
        <w:t xml:space="preserve">  </w:t>
      </w:r>
      <w:r w:rsidRPr="00A255B1">
        <w:rPr>
          <w:rFonts w:ascii="Times New Roman" w:hAnsi="Times New Roman"/>
          <w:sz w:val="22"/>
          <w:szCs w:val="22"/>
        </w:rPr>
        <w:t>Develop advance</w:t>
      </w:r>
      <w:r>
        <w:rPr>
          <w:rFonts w:ascii="Times New Roman" w:hAnsi="Times New Roman"/>
          <w:sz w:val="22"/>
          <w:szCs w:val="22"/>
        </w:rPr>
        <w:t>d</w:t>
      </w:r>
      <w:r w:rsidRPr="00A255B1">
        <w:rPr>
          <w:rFonts w:ascii="Times New Roman" w:hAnsi="Times New Roman"/>
          <w:sz w:val="22"/>
          <w:szCs w:val="22"/>
        </w:rPr>
        <w:t xml:space="preserve"> lines of</w:t>
      </w:r>
      <w:r>
        <w:rPr>
          <w:rFonts w:ascii="Times New Roman" w:hAnsi="Times New Roman"/>
          <w:sz w:val="22"/>
          <w:szCs w:val="22"/>
        </w:rPr>
        <w:t xml:space="preserve"> PD resistant winegrapes from unique resistance sources through four backcross generations to elite </w:t>
      </w:r>
      <w:r w:rsidRPr="000C1367">
        <w:rPr>
          <w:rFonts w:ascii="Times New Roman" w:hAnsi="Times New Roman"/>
          <w:i/>
          <w:sz w:val="22"/>
          <w:szCs w:val="22"/>
        </w:rPr>
        <w:t>V. vinifera</w:t>
      </w:r>
      <w:r>
        <w:rPr>
          <w:rFonts w:ascii="Times New Roman" w:hAnsi="Times New Roman"/>
          <w:sz w:val="22"/>
          <w:szCs w:val="22"/>
        </w:rPr>
        <w:t xml:space="preserve"> cultivars.  Evaluate and select on f</w:t>
      </w:r>
      <w:r w:rsidRPr="00D55755">
        <w:rPr>
          <w:rFonts w:ascii="Times New Roman" w:hAnsi="Times New Roman"/>
          <w:sz w:val="22"/>
          <w:szCs w:val="22"/>
        </w:rPr>
        <w:t>ruit quality traits such as color, tannin content, flavor, and productivity.</w:t>
      </w:r>
      <w:r>
        <w:rPr>
          <w:rFonts w:ascii="Times New Roman" w:hAnsi="Times New Roman"/>
          <w:sz w:val="22"/>
          <w:szCs w:val="22"/>
        </w:rPr>
        <w:t xml:space="preserve">  Complete wine and fruit sensory analysis of advanced selections.</w:t>
      </w:r>
    </w:p>
    <w:p w14:paraId="2070F62D" w14:textId="77777777" w:rsidR="00365ABC" w:rsidRDefault="00365ABC" w:rsidP="001E2F26">
      <w:pPr>
        <w:rPr>
          <w:rFonts w:ascii="Times New Roman" w:hAnsi="Times New Roman"/>
          <w:sz w:val="22"/>
          <w:szCs w:val="22"/>
        </w:rPr>
      </w:pPr>
    </w:p>
    <w:p w14:paraId="538377D8" w14:textId="5D0850DD" w:rsidR="008E336E" w:rsidRDefault="008E336E" w:rsidP="008E336E">
      <w:pPr>
        <w:rPr>
          <w:rFonts w:ascii="Times New Roman" w:eastAsia="MS Mincho" w:hAnsi="Times New Roman"/>
          <w:color w:val="000000"/>
          <w:sz w:val="22"/>
          <w:szCs w:val="22"/>
        </w:rPr>
      </w:pPr>
      <w:r w:rsidRPr="00E819EE">
        <w:rPr>
          <w:rFonts w:ascii="Times New Roman" w:eastAsia="MS Mincho" w:hAnsi="Times New Roman"/>
          <w:color w:val="000000"/>
          <w:sz w:val="22"/>
          <w:szCs w:val="22"/>
        </w:rPr>
        <w:t xml:space="preserve">We continue to present our </w:t>
      </w:r>
      <w:r>
        <w:rPr>
          <w:rFonts w:ascii="Times New Roman" w:eastAsia="MS Mincho" w:hAnsi="Times New Roman"/>
          <w:color w:val="000000"/>
          <w:sz w:val="22"/>
          <w:szCs w:val="22"/>
        </w:rPr>
        <w:t>PD</w:t>
      </w:r>
      <w:r w:rsidRPr="00E819EE">
        <w:rPr>
          <w:rFonts w:ascii="Times New Roman" w:eastAsia="MS Mincho" w:hAnsi="Times New Roman"/>
          <w:color w:val="000000"/>
          <w:sz w:val="22"/>
          <w:szCs w:val="22"/>
        </w:rPr>
        <w:t xml:space="preserve"> resistant wines at the 94% and 97% </w:t>
      </w:r>
      <w:r w:rsidRPr="00E819EE">
        <w:rPr>
          <w:rFonts w:ascii="Times New Roman" w:eastAsia="MS Mincho" w:hAnsi="Times New Roman"/>
          <w:i/>
          <w:color w:val="000000"/>
          <w:sz w:val="22"/>
          <w:szCs w:val="22"/>
        </w:rPr>
        <w:t>V. vinifera</w:t>
      </w:r>
      <w:r w:rsidRPr="00E819EE">
        <w:rPr>
          <w:rFonts w:ascii="Times New Roman" w:eastAsia="MS Mincho" w:hAnsi="Times New Roman"/>
          <w:color w:val="000000"/>
          <w:sz w:val="22"/>
          <w:szCs w:val="22"/>
        </w:rPr>
        <w:t xml:space="preserve"> levels to grower and vintner groups.  Some of these tastings are at the University of California, Davis with industry and student tasters, and others are</w:t>
      </w:r>
      <w:r>
        <w:rPr>
          <w:rFonts w:ascii="Times New Roman" w:eastAsia="MS Mincho" w:hAnsi="Times New Roman"/>
          <w:color w:val="000000"/>
          <w:sz w:val="22"/>
          <w:szCs w:val="22"/>
        </w:rPr>
        <w:t xml:space="preserve"> at various industry gatherings with single event attendance exceeding 200 people.  </w:t>
      </w:r>
      <w:r w:rsidRPr="00E819EE">
        <w:rPr>
          <w:rFonts w:ascii="Times New Roman" w:eastAsia="MS Mincho" w:hAnsi="Times New Roman"/>
          <w:color w:val="000000"/>
          <w:sz w:val="22"/>
          <w:szCs w:val="22"/>
        </w:rPr>
        <w:t xml:space="preserve">Overall, wines from our new PD resistant varieties have been very well received.  On </w:t>
      </w:r>
      <w:r>
        <w:rPr>
          <w:rFonts w:ascii="Times New Roman" w:eastAsia="MS Mincho" w:hAnsi="Times New Roman"/>
          <w:color w:val="000000"/>
          <w:sz w:val="22"/>
          <w:szCs w:val="22"/>
        </w:rPr>
        <w:t>October 20</w:t>
      </w:r>
      <w:r w:rsidRPr="00E819EE">
        <w:rPr>
          <w:rFonts w:ascii="Times New Roman" w:eastAsia="MS Mincho" w:hAnsi="Times New Roman"/>
          <w:color w:val="000000"/>
          <w:sz w:val="22"/>
          <w:szCs w:val="22"/>
        </w:rPr>
        <w:t xml:space="preserve">, 2016 </w:t>
      </w:r>
      <w:r>
        <w:rPr>
          <w:rFonts w:ascii="Times New Roman" w:eastAsia="MS Mincho" w:hAnsi="Times New Roman"/>
          <w:color w:val="000000"/>
          <w:sz w:val="22"/>
          <w:szCs w:val="22"/>
        </w:rPr>
        <w:t xml:space="preserve">the first </w:t>
      </w:r>
      <w:r w:rsidRPr="00E819EE">
        <w:rPr>
          <w:rFonts w:ascii="Times New Roman" w:eastAsia="MS Mincho" w:hAnsi="Times New Roman"/>
          <w:color w:val="000000"/>
          <w:sz w:val="22"/>
          <w:szCs w:val="22"/>
        </w:rPr>
        <w:t xml:space="preserve">tasting </w:t>
      </w:r>
      <w:r>
        <w:rPr>
          <w:rFonts w:ascii="Times New Roman" w:eastAsia="MS Mincho" w:hAnsi="Times New Roman"/>
          <w:color w:val="000000"/>
          <w:sz w:val="22"/>
          <w:szCs w:val="22"/>
        </w:rPr>
        <w:t>to evaluate the 2016</w:t>
      </w:r>
      <w:r w:rsidRPr="00E819EE">
        <w:rPr>
          <w:rFonts w:ascii="Times New Roman" w:eastAsia="MS Mincho" w:hAnsi="Times New Roman"/>
          <w:color w:val="000000"/>
          <w:sz w:val="22"/>
          <w:szCs w:val="22"/>
        </w:rPr>
        <w:t xml:space="preserve"> vintage wines from our new PD resistant varieties</w:t>
      </w:r>
      <w:r>
        <w:rPr>
          <w:rFonts w:ascii="Times New Roman" w:eastAsia="MS Mincho" w:hAnsi="Times New Roman"/>
          <w:color w:val="000000"/>
          <w:sz w:val="22"/>
          <w:szCs w:val="22"/>
        </w:rPr>
        <w:t xml:space="preserve"> </w:t>
      </w:r>
      <w:r w:rsidRPr="00E819EE">
        <w:rPr>
          <w:rFonts w:ascii="Times New Roman" w:eastAsia="MS Mincho" w:hAnsi="Times New Roman"/>
          <w:color w:val="000000"/>
          <w:sz w:val="22"/>
          <w:szCs w:val="22"/>
        </w:rPr>
        <w:t xml:space="preserve">was held at UC Davis.  </w:t>
      </w:r>
      <w:r>
        <w:rPr>
          <w:rFonts w:ascii="Times New Roman" w:eastAsia="MS Mincho" w:hAnsi="Times New Roman"/>
          <w:color w:val="000000"/>
          <w:sz w:val="22"/>
          <w:szCs w:val="22"/>
        </w:rPr>
        <w:t xml:space="preserve">This was a production tasting to determine which lots and what quantities of each to bottle.  Attendance was limited to the UC Davis winemakers, their student helper and the authors.  </w:t>
      </w:r>
      <w:r w:rsidRPr="00E819EE">
        <w:rPr>
          <w:rFonts w:ascii="Times New Roman" w:eastAsia="MS Mincho" w:hAnsi="Times New Roman"/>
          <w:color w:val="000000"/>
          <w:sz w:val="22"/>
          <w:szCs w:val="22"/>
        </w:rPr>
        <w:t xml:space="preserve">All wines were produced from grapes </w:t>
      </w:r>
      <w:r>
        <w:rPr>
          <w:rFonts w:ascii="Times New Roman" w:eastAsia="MS Mincho" w:hAnsi="Times New Roman"/>
          <w:color w:val="000000"/>
          <w:sz w:val="22"/>
          <w:szCs w:val="22"/>
        </w:rPr>
        <w:t xml:space="preserve">grown in Davis.  For the whites, 4 of 5 had average scores better than Chardonnay and all finished ahead of the standard PD resistant control, Blanc du Bois.  We have continued to evaluate various 97% </w:t>
      </w:r>
      <w:r w:rsidRPr="00E46899">
        <w:rPr>
          <w:rFonts w:ascii="Times New Roman" w:eastAsia="MS Mincho" w:hAnsi="Times New Roman"/>
          <w:i/>
          <w:color w:val="000000"/>
          <w:sz w:val="22"/>
          <w:szCs w:val="22"/>
        </w:rPr>
        <w:t>vinifera</w:t>
      </w:r>
      <w:r>
        <w:rPr>
          <w:rFonts w:ascii="Times New Roman" w:eastAsia="MS Mincho" w:hAnsi="Times New Roman"/>
          <w:color w:val="000000"/>
          <w:sz w:val="22"/>
          <w:szCs w:val="22"/>
        </w:rPr>
        <w:t xml:space="preserve"> white selections to advance to multi-vine testing.   The lot designated </w:t>
      </w:r>
      <w:r w:rsidRPr="005D5AB3">
        <w:rPr>
          <w:rFonts w:ascii="Times New Roman" w:eastAsia="MS Mincho" w:hAnsi="Times New Roman"/>
          <w:color w:val="000000"/>
          <w:sz w:val="22"/>
          <w:szCs w:val="22"/>
        </w:rPr>
        <w:t xml:space="preserve">Emerging White Blend </w:t>
      </w:r>
      <w:r>
        <w:rPr>
          <w:rFonts w:ascii="Times New Roman" w:eastAsia="MS Mincho" w:hAnsi="Times New Roman"/>
          <w:color w:val="000000"/>
          <w:sz w:val="22"/>
          <w:szCs w:val="22"/>
        </w:rPr>
        <w:t xml:space="preserve">is made from a blend of single vine quantities of 5 candidates, two of which </w:t>
      </w:r>
      <w:r>
        <w:rPr>
          <w:rFonts w:ascii="Times New Roman" w:eastAsia="MS Mincho" w:hAnsi="Times New Roman"/>
          <w:color w:val="000000"/>
          <w:sz w:val="22"/>
          <w:szCs w:val="22"/>
        </w:rPr>
        <w:lastRenderedPageBreak/>
        <w:t xml:space="preserve">are already at FPS.  The third place ranking of this lot among the white PD selections and its finish ahead of Chardonnay offers promise of more white selections to come.  Last spring we planted multi-vine copies and we plan to make our first batches of wine from the individual selections this fall.  Among the reds, 3 lots from the PD selections finished with average scores ahead of Cabernet Sauvignon.  For the first time this year we made wine from 03182-084, a 75% </w:t>
      </w:r>
      <w:r w:rsidRPr="00E46899">
        <w:rPr>
          <w:rFonts w:ascii="Times New Roman" w:eastAsia="MS Mincho" w:hAnsi="Times New Roman"/>
          <w:i/>
          <w:color w:val="000000"/>
          <w:sz w:val="22"/>
          <w:szCs w:val="22"/>
        </w:rPr>
        <w:t>vinifera</w:t>
      </w:r>
      <w:r>
        <w:rPr>
          <w:rFonts w:ascii="Times New Roman" w:eastAsia="MS Mincho" w:hAnsi="Times New Roman"/>
          <w:color w:val="000000"/>
          <w:sz w:val="22"/>
          <w:szCs w:val="22"/>
        </w:rPr>
        <w:t xml:space="preserve"> selection with resistance based on the SEUS resistance from BD5-117.  It was a controversial wine and on average didn’t do that well.  As the wine ages and/or the vines mature, wine quality may improve.  Also new this year, we evaluated the addition of two different oak adjuncts to one of our larger red lots, 09330-07.  Both treatments, designated B and V respectively, were preferred to the control and were two of the 3 most preferred wines.  We plan to present them to professional tasters along with the rest of the bottled wines later this spring.  Results of the tasting and those selections now bottled (all but those highlighted in </w:t>
      </w:r>
      <w:r w:rsidR="00D9640F">
        <w:rPr>
          <w:rFonts w:ascii="Times New Roman" w:eastAsia="MS Mincho" w:hAnsi="Times New Roman"/>
          <w:color w:val="000000"/>
          <w:sz w:val="22"/>
          <w:szCs w:val="22"/>
        </w:rPr>
        <w:t>yellow) are presented in Table 4</w:t>
      </w:r>
      <w:r>
        <w:rPr>
          <w:rFonts w:ascii="Times New Roman" w:eastAsia="MS Mincho" w:hAnsi="Times New Roman"/>
          <w:color w:val="000000"/>
          <w:sz w:val="22"/>
          <w:szCs w:val="22"/>
        </w:rPr>
        <w:t xml:space="preserve">. </w:t>
      </w:r>
    </w:p>
    <w:p w14:paraId="75997A6C" w14:textId="77777777" w:rsidR="008E336E" w:rsidRDefault="008E336E" w:rsidP="008E336E">
      <w:pPr>
        <w:rPr>
          <w:rFonts w:ascii="Times New Roman" w:eastAsia="MS Mincho" w:hAnsi="Times New Roman"/>
          <w:color w:val="000000"/>
          <w:sz w:val="22"/>
          <w:szCs w:val="22"/>
        </w:rPr>
      </w:pPr>
    </w:p>
    <w:p w14:paraId="1BFA8316" w14:textId="36558F43" w:rsidR="008E336E" w:rsidRPr="001B4489" w:rsidRDefault="00D9640F" w:rsidP="008E336E">
      <w:pPr>
        <w:rPr>
          <w:rFonts w:ascii="Times New Roman" w:eastAsia="MS Mincho" w:hAnsi="Times New Roman"/>
          <w:color w:val="000000"/>
          <w:sz w:val="22"/>
          <w:szCs w:val="22"/>
        </w:rPr>
      </w:pPr>
      <w:r>
        <w:rPr>
          <w:rFonts w:ascii="Times New Roman" w:eastAsia="MS Mincho" w:hAnsi="Times New Roman"/>
          <w:color w:val="000000"/>
          <w:sz w:val="22"/>
          <w:szCs w:val="22"/>
        </w:rPr>
        <w:t>Table 4</w:t>
      </w:r>
      <w:r w:rsidR="008E336E" w:rsidRPr="006D66EB">
        <w:rPr>
          <w:rFonts w:ascii="Times New Roman" w:eastAsia="MS Mincho" w:hAnsi="Times New Roman"/>
          <w:color w:val="000000"/>
          <w:sz w:val="22"/>
          <w:szCs w:val="22"/>
        </w:rPr>
        <w:t>. Results of a preliminary tasting of 2016 vintage wi</w:t>
      </w:r>
      <w:r w:rsidR="008E336E">
        <w:rPr>
          <w:rFonts w:ascii="Times New Roman" w:eastAsia="MS Mincho" w:hAnsi="Times New Roman"/>
          <w:color w:val="000000"/>
          <w:sz w:val="22"/>
          <w:szCs w:val="22"/>
        </w:rPr>
        <w:t xml:space="preserve">nes tasted 10/20/16 at UC Davis.  </w:t>
      </w:r>
      <w:r w:rsidR="008E336E" w:rsidRPr="006D66EB">
        <w:rPr>
          <w:rFonts w:ascii="Times New Roman" w:eastAsia="MS Mincho" w:hAnsi="Times New Roman"/>
          <w:color w:val="000000"/>
          <w:sz w:val="22"/>
          <w:szCs w:val="22"/>
        </w:rPr>
        <w:t>The wines were rated on a hedonic quality scale from 1 = poor to 5 = v. good.</w:t>
      </w:r>
    </w:p>
    <w:tbl>
      <w:tblPr>
        <w:tblW w:w="10420" w:type="dxa"/>
        <w:tblInd w:w="108" w:type="dxa"/>
        <w:tblLook w:val="04A0" w:firstRow="1" w:lastRow="0" w:firstColumn="1" w:lastColumn="0" w:noHBand="0" w:noVBand="1"/>
      </w:tblPr>
      <w:tblGrid>
        <w:gridCol w:w="1457"/>
        <w:gridCol w:w="901"/>
        <w:gridCol w:w="740"/>
        <w:gridCol w:w="1080"/>
        <w:gridCol w:w="920"/>
        <w:gridCol w:w="920"/>
        <w:gridCol w:w="4402"/>
      </w:tblGrid>
      <w:tr w:rsidR="008E336E" w:rsidRPr="006D66EB" w14:paraId="5D68EFB4" w14:textId="77777777" w:rsidTr="00382B91">
        <w:trPr>
          <w:trHeight w:val="702"/>
        </w:trPr>
        <w:tc>
          <w:tcPr>
            <w:tcW w:w="14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83B496"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Wine Name</w:t>
            </w:r>
          </w:p>
        </w:tc>
        <w:tc>
          <w:tcPr>
            <w:tcW w:w="840" w:type="dxa"/>
            <w:tcBorders>
              <w:top w:val="single" w:sz="4" w:space="0" w:color="auto"/>
              <w:left w:val="nil"/>
              <w:bottom w:val="single" w:sz="4" w:space="0" w:color="auto"/>
              <w:right w:val="single" w:sz="4" w:space="0" w:color="auto"/>
            </w:tcBorders>
            <w:shd w:val="clear" w:color="auto" w:fill="auto"/>
            <w:vAlign w:val="bottom"/>
            <w:hideMark/>
          </w:tcPr>
          <w:p w14:paraId="7BB3D746"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 xml:space="preserve">% </w:t>
            </w:r>
            <w:proofErr w:type="gramStart"/>
            <w:r w:rsidRPr="006D66EB">
              <w:rPr>
                <w:rFonts w:ascii="Times New Roman" w:eastAsia="Times New Roman" w:hAnsi="Times New Roman"/>
                <w:i/>
                <w:sz w:val="22"/>
                <w:szCs w:val="22"/>
              </w:rPr>
              <w:t>vinifera</w:t>
            </w:r>
            <w:proofErr w:type="gramEnd"/>
          </w:p>
        </w:tc>
        <w:tc>
          <w:tcPr>
            <w:tcW w:w="740" w:type="dxa"/>
            <w:tcBorders>
              <w:top w:val="single" w:sz="4" w:space="0" w:color="auto"/>
              <w:left w:val="nil"/>
              <w:bottom w:val="single" w:sz="4" w:space="0" w:color="auto"/>
              <w:right w:val="single" w:sz="4" w:space="0" w:color="auto"/>
            </w:tcBorders>
            <w:shd w:val="clear" w:color="auto" w:fill="auto"/>
            <w:vAlign w:val="bottom"/>
            <w:hideMark/>
          </w:tcPr>
          <w:p w14:paraId="3D569124"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Color</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3D0ADD88"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Average Score</w:t>
            </w:r>
          </w:p>
        </w:tc>
        <w:tc>
          <w:tcPr>
            <w:tcW w:w="920" w:type="dxa"/>
            <w:tcBorders>
              <w:top w:val="single" w:sz="4" w:space="0" w:color="auto"/>
              <w:left w:val="nil"/>
              <w:bottom w:val="single" w:sz="4" w:space="0" w:color="auto"/>
              <w:right w:val="single" w:sz="4" w:space="0" w:color="auto"/>
            </w:tcBorders>
            <w:shd w:val="clear" w:color="auto" w:fill="auto"/>
            <w:vAlign w:val="bottom"/>
            <w:hideMark/>
          </w:tcPr>
          <w:p w14:paraId="64E180DF"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Max Score</w:t>
            </w:r>
          </w:p>
        </w:tc>
        <w:tc>
          <w:tcPr>
            <w:tcW w:w="920" w:type="dxa"/>
            <w:tcBorders>
              <w:top w:val="single" w:sz="4" w:space="0" w:color="auto"/>
              <w:left w:val="nil"/>
              <w:bottom w:val="single" w:sz="4" w:space="0" w:color="auto"/>
              <w:right w:val="single" w:sz="4" w:space="0" w:color="auto"/>
            </w:tcBorders>
            <w:shd w:val="clear" w:color="auto" w:fill="auto"/>
            <w:vAlign w:val="bottom"/>
            <w:hideMark/>
          </w:tcPr>
          <w:p w14:paraId="3A19DC61"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Min Score</w:t>
            </w:r>
          </w:p>
        </w:tc>
        <w:tc>
          <w:tcPr>
            <w:tcW w:w="4460" w:type="dxa"/>
            <w:tcBorders>
              <w:top w:val="single" w:sz="4" w:space="0" w:color="auto"/>
              <w:left w:val="nil"/>
              <w:bottom w:val="single" w:sz="4" w:space="0" w:color="auto"/>
              <w:right w:val="single" w:sz="4" w:space="0" w:color="auto"/>
            </w:tcBorders>
            <w:shd w:val="clear" w:color="auto" w:fill="auto"/>
            <w:vAlign w:val="bottom"/>
            <w:hideMark/>
          </w:tcPr>
          <w:p w14:paraId="0D284843"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10/20/16 Consensus Descriptors:</w:t>
            </w:r>
            <w:r>
              <w:rPr>
                <w:rFonts w:ascii="Times New Roman" w:eastAsia="Times New Roman" w:hAnsi="Times New Roman"/>
                <w:sz w:val="22"/>
                <w:szCs w:val="22"/>
              </w:rPr>
              <w:t xml:space="preserve"> </w:t>
            </w:r>
            <w:r w:rsidRPr="006D66EB">
              <w:rPr>
                <w:rFonts w:ascii="Times New Roman" w:eastAsia="Times New Roman" w:hAnsi="Times New Roman"/>
                <w:sz w:val="22"/>
                <w:szCs w:val="22"/>
              </w:rPr>
              <w:t>color; aroma; flavor-texture</w:t>
            </w:r>
          </w:p>
        </w:tc>
      </w:tr>
      <w:tr w:rsidR="008E336E" w:rsidRPr="006D66EB" w14:paraId="737E021F" w14:textId="77777777" w:rsidTr="00382B91">
        <w:trPr>
          <w:trHeight w:val="702"/>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1DC0C387"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07370-084</w:t>
            </w:r>
          </w:p>
        </w:tc>
        <w:tc>
          <w:tcPr>
            <w:tcW w:w="840" w:type="dxa"/>
            <w:tcBorders>
              <w:top w:val="nil"/>
              <w:left w:val="nil"/>
              <w:bottom w:val="single" w:sz="4" w:space="0" w:color="auto"/>
              <w:right w:val="single" w:sz="4" w:space="0" w:color="auto"/>
            </w:tcBorders>
            <w:shd w:val="clear" w:color="auto" w:fill="auto"/>
            <w:noWrap/>
            <w:vAlign w:val="bottom"/>
            <w:hideMark/>
          </w:tcPr>
          <w:p w14:paraId="0719E48B"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94%</w:t>
            </w:r>
          </w:p>
        </w:tc>
        <w:tc>
          <w:tcPr>
            <w:tcW w:w="740" w:type="dxa"/>
            <w:tcBorders>
              <w:top w:val="nil"/>
              <w:left w:val="nil"/>
              <w:bottom w:val="single" w:sz="4" w:space="0" w:color="auto"/>
              <w:right w:val="single" w:sz="4" w:space="0" w:color="auto"/>
            </w:tcBorders>
            <w:shd w:val="clear" w:color="auto" w:fill="auto"/>
            <w:noWrap/>
            <w:vAlign w:val="bottom"/>
            <w:hideMark/>
          </w:tcPr>
          <w:p w14:paraId="07615B73"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W</w:t>
            </w:r>
          </w:p>
        </w:tc>
        <w:tc>
          <w:tcPr>
            <w:tcW w:w="1080" w:type="dxa"/>
            <w:tcBorders>
              <w:top w:val="nil"/>
              <w:left w:val="nil"/>
              <w:bottom w:val="single" w:sz="4" w:space="0" w:color="auto"/>
              <w:right w:val="single" w:sz="4" w:space="0" w:color="auto"/>
            </w:tcBorders>
            <w:shd w:val="clear" w:color="auto" w:fill="auto"/>
            <w:noWrap/>
            <w:vAlign w:val="bottom"/>
            <w:hideMark/>
          </w:tcPr>
          <w:p w14:paraId="3CFE1209"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3.3</w:t>
            </w:r>
          </w:p>
        </w:tc>
        <w:tc>
          <w:tcPr>
            <w:tcW w:w="920" w:type="dxa"/>
            <w:tcBorders>
              <w:top w:val="nil"/>
              <w:left w:val="nil"/>
              <w:bottom w:val="single" w:sz="4" w:space="0" w:color="auto"/>
              <w:right w:val="single" w:sz="4" w:space="0" w:color="auto"/>
            </w:tcBorders>
            <w:shd w:val="clear" w:color="auto" w:fill="auto"/>
            <w:noWrap/>
            <w:vAlign w:val="bottom"/>
            <w:hideMark/>
          </w:tcPr>
          <w:p w14:paraId="7A06B324"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5</w:t>
            </w:r>
          </w:p>
        </w:tc>
        <w:tc>
          <w:tcPr>
            <w:tcW w:w="920" w:type="dxa"/>
            <w:tcBorders>
              <w:top w:val="nil"/>
              <w:left w:val="nil"/>
              <w:bottom w:val="single" w:sz="4" w:space="0" w:color="auto"/>
              <w:right w:val="single" w:sz="4" w:space="0" w:color="auto"/>
            </w:tcBorders>
            <w:shd w:val="clear" w:color="auto" w:fill="auto"/>
            <w:noWrap/>
            <w:vAlign w:val="bottom"/>
            <w:hideMark/>
          </w:tcPr>
          <w:p w14:paraId="6E135E0B"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1</w:t>
            </w:r>
          </w:p>
        </w:tc>
        <w:tc>
          <w:tcPr>
            <w:tcW w:w="4460" w:type="dxa"/>
            <w:tcBorders>
              <w:top w:val="nil"/>
              <w:left w:val="nil"/>
              <w:bottom w:val="single" w:sz="4" w:space="0" w:color="auto"/>
              <w:right w:val="single" w:sz="4" w:space="0" w:color="auto"/>
            </w:tcBorders>
            <w:shd w:val="clear" w:color="auto" w:fill="auto"/>
            <w:vAlign w:val="bottom"/>
            <w:hideMark/>
          </w:tcPr>
          <w:p w14:paraId="780BB079"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Sl</w:t>
            </w:r>
            <w:r>
              <w:rPr>
                <w:rFonts w:ascii="Times New Roman" w:eastAsia="Times New Roman" w:hAnsi="Times New Roman"/>
                <w:sz w:val="22"/>
                <w:szCs w:val="22"/>
              </w:rPr>
              <w:t>ightly</w:t>
            </w:r>
            <w:r w:rsidRPr="006D66EB">
              <w:rPr>
                <w:rFonts w:ascii="Times New Roman" w:eastAsia="Times New Roman" w:hAnsi="Times New Roman"/>
                <w:sz w:val="22"/>
                <w:szCs w:val="22"/>
              </w:rPr>
              <w:t xml:space="preserve"> cloudy, pale straw; floral, peach, melon; fruity, dough, nice acidity, balanced.</w:t>
            </w:r>
          </w:p>
        </w:tc>
      </w:tr>
      <w:tr w:rsidR="008E336E" w:rsidRPr="006D66EB" w14:paraId="1F641C8E" w14:textId="77777777" w:rsidTr="00382B91">
        <w:trPr>
          <w:trHeight w:val="702"/>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44245C51"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09314-102</w:t>
            </w:r>
          </w:p>
        </w:tc>
        <w:tc>
          <w:tcPr>
            <w:tcW w:w="840" w:type="dxa"/>
            <w:tcBorders>
              <w:top w:val="nil"/>
              <w:left w:val="nil"/>
              <w:bottom w:val="single" w:sz="4" w:space="0" w:color="auto"/>
              <w:right w:val="single" w:sz="4" w:space="0" w:color="auto"/>
            </w:tcBorders>
            <w:shd w:val="clear" w:color="auto" w:fill="auto"/>
            <w:noWrap/>
            <w:vAlign w:val="bottom"/>
            <w:hideMark/>
          </w:tcPr>
          <w:p w14:paraId="41F66F69"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97%</w:t>
            </w:r>
          </w:p>
        </w:tc>
        <w:tc>
          <w:tcPr>
            <w:tcW w:w="740" w:type="dxa"/>
            <w:tcBorders>
              <w:top w:val="nil"/>
              <w:left w:val="nil"/>
              <w:bottom w:val="single" w:sz="4" w:space="0" w:color="auto"/>
              <w:right w:val="single" w:sz="4" w:space="0" w:color="auto"/>
            </w:tcBorders>
            <w:shd w:val="clear" w:color="auto" w:fill="auto"/>
            <w:noWrap/>
            <w:vAlign w:val="bottom"/>
            <w:hideMark/>
          </w:tcPr>
          <w:p w14:paraId="261CDCC6"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W</w:t>
            </w:r>
          </w:p>
        </w:tc>
        <w:tc>
          <w:tcPr>
            <w:tcW w:w="1080" w:type="dxa"/>
            <w:tcBorders>
              <w:top w:val="nil"/>
              <w:left w:val="nil"/>
              <w:bottom w:val="single" w:sz="4" w:space="0" w:color="auto"/>
              <w:right w:val="single" w:sz="4" w:space="0" w:color="auto"/>
            </w:tcBorders>
            <w:shd w:val="clear" w:color="auto" w:fill="auto"/>
            <w:noWrap/>
            <w:vAlign w:val="bottom"/>
            <w:hideMark/>
          </w:tcPr>
          <w:p w14:paraId="3C4E524D"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3.6</w:t>
            </w:r>
          </w:p>
        </w:tc>
        <w:tc>
          <w:tcPr>
            <w:tcW w:w="920" w:type="dxa"/>
            <w:tcBorders>
              <w:top w:val="nil"/>
              <w:left w:val="nil"/>
              <w:bottom w:val="single" w:sz="4" w:space="0" w:color="auto"/>
              <w:right w:val="single" w:sz="4" w:space="0" w:color="auto"/>
            </w:tcBorders>
            <w:shd w:val="clear" w:color="auto" w:fill="auto"/>
            <w:noWrap/>
            <w:vAlign w:val="bottom"/>
            <w:hideMark/>
          </w:tcPr>
          <w:p w14:paraId="23B81A8F"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4</w:t>
            </w:r>
          </w:p>
        </w:tc>
        <w:tc>
          <w:tcPr>
            <w:tcW w:w="920" w:type="dxa"/>
            <w:tcBorders>
              <w:top w:val="nil"/>
              <w:left w:val="nil"/>
              <w:bottom w:val="single" w:sz="4" w:space="0" w:color="auto"/>
              <w:right w:val="single" w:sz="4" w:space="0" w:color="auto"/>
            </w:tcBorders>
            <w:shd w:val="clear" w:color="auto" w:fill="auto"/>
            <w:noWrap/>
            <w:vAlign w:val="bottom"/>
            <w:hideMark/>
          </w:tcPr>
          <w:p w14:paraId="68DF9778"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3</w:t>
            </w:r>
          </w:p>
        </w:tc>
        <w:tc>
          <w:tcPr>
            <w:tcW w:w="4460" w:type="dxa"/>
            <w:tcBorders>
              <w:top w:val="nil"/>
              <w:left w:val="nil"/>
              <w:bottom w:val="single" w:sz="4" w:space="0" w:color="auto"/>
              <w:right w:val="single" w:sz="4" w:space="0" w:color="auto"/>
            </w:tcBorders>
            <w:shd w:val="clear" w:color="auto" w:fill="auto"/>
            <w:vAlign w:val="bottom"/>
            <w:hideMark/>
          </w:tcPr>
          <w:p w14:paraId="64C2C749"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Clear, med-pale straw; tropical, rich, ripe, t</w:t>
            </w:r>
            <w:r>
              <w:rPr>
                <w:rFonts w:ascii="Times New Roman" w:eastAsia="Times New Roman" w:hAnsi="Times New Roman"/>
                <w:sz w:val="22"/>
                <w:szCs w:val="22"/>
              </w:rPr>
              <w:t>ou</w:t>
            </w:r>
            <w:r w:rsidRPr="006D66EB">
              <w:rPr>
                <w:rFonts w:ascii="Times New Roman" w:eastAsia="Times New Roman" w:hAnsi="Times New Roman"/>
                <w:sz w:val="22"/>
                <w:szCs w:val="22"/>
              </w:rPr>
              <w:t>ch earthy; soft, warm, sl</w:t>
            </w:r>
            <w:r>
              <w:rPr>
                <w:rFonts w:ascii="Times New Roman" w:eastAsia="Times New Roman" w:hAnsi="Times New Roman"/>
                <w:sz w:val="22"/>
                <w:szCs w:val="22"/>
              </w:rPr>
              <w:t>ightly</w:t>
            </w:r>
            <w:r w:rsidRPr="006D66EB">
              <w:rPr>
                <w:rFonts w:ascii="Times New Roman" w:eastAsia="Times New Roman" w:hAnsi="Times New Roman"/>
                <w:sz w:val="22"/>
                <w:szCs w:val="22"/>
              </w:rPr>
              <w:t xml:space="preserve"> phenolic. </w:t>
            </w:r>
          </w:p>
        </w:tc>
      </w:tr>
      <w:tr w:rsidR="008E336E" w:rsidRPr="006D66EB" w14:paraId="2E63B387" w14:textId="77777777" w:rsidTr="00382B91">
        <w:trPr>
          <w:trHeight w:val="702"/>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5EA82FAD"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09338-016</w:t>
            </w:r>
          </w:p>
        </w:tc>
        <w:tc>
          <w:tcPr>
            <w:tcW w:w="840" w:type="dxa"/>
            <w:tcBorders>
              <w:top w:val="nil"/>
              <w:left w:val="nil"/>
              <w:bottom w:val="single" w:sz="4" w:space="0" w:color="auto"/>
              <w:right w:val="single" w:sz="4" w:space="0" w:color="auto"/>
            </w:tcBorders>
            <w:shd w:val="clear" w:color="auto" w:fill="auto"/>
            <w:noWrap/>
            <w:vAlign w:val="bottom"/>
            <w:hideMark/>
          </w:tcPr>
          <w:p w14:paraId="7539F39C"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97%</w:t>
            </w:r>
          </w:p>
        </w:tc>
        <w:tc>
          <w:tcPr>
            <w:tcW w:w="740" w:type="dxa"/>
            <w:tcBorders>
              <w:top w:val="nil"/>
              <w:left w:val="nil"/>
              <w:bottom w:val="single" w:sz="4" w:space="0" w:color="auto"/>
              <w:right w:val="single" w:sz="4" w:space="0" w:color="auto"/>
            </w:tcBorders>
            <w:shd w:val="clear" w:color="auto" w:fill="auto"/>
            <w:noWrap/>
            <w:vAlign w:val="bottom"/>
            <w:hideMark/>
          </w:tcPr>
          <w:p w14:paraId="4B4399DD"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W</w:t>
            </w:r>
          </w:p>
        </w:tc>
        <w:tc>
          <w:tcPr>
            <w:tcW w:w="1080" w:type="dxa"/>
            <w:tcBorders>
              <w:top w:val="nil"/>
              <w:left w:val="nil"/>
              <w:bottom w:val="single" w:sz="4" w:space="0" w:color="auto"/>
              <w:right w:val="single" w:sz="4" w:space="0" w:color="auto"/>
            </w:tcBorders>
            <w:shd w:val="clear" w:color="auto" w:fill="auto"/>
            <w:noWrap/>
            <w:vAlign w:val="bottom"/>
            <w:hideMark/>
          </w:tcPr>
          <w:p w14:paraId="7B72863A"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2.9</w:t>
            </w:r>
          </w:p>
        </w:tc>
        <w:tc>
          <w:tcPr>
            <w:tcW w:w="920" w:type="dxa"/>
            <w:tcBorders>
              <w:top w:val="nil"/>
              <w:left w:val="nil"/>
              <w:bottom w:val="single" w:sz="4" w:space="0" w:color="auto"/>
              <w:right w:val="single" w:sz="4" w:space="0" w:color="auto"/>
            </w:tcBorders>
            <w:shd w:val="clear" w:color="auto" w:fill="auto"/>
            <w:noWrap/>
            <w:vAlign w:val="bottom"/>
            <w:hideMark/>
          </w:tcPr>
          <w:p w14:paraId="73946231"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4</w:t>
            </w:r>
          </w:p>
        </w:tc>
        <w:tc>
          <w:tcPr>
            <w:tcW w:w="920" w:type="dxa"/>
            <w:tcBorders>
              <w:top w:val="nil"/>
              <w:left w:val="nil"/>
              <w:bottom w:val="single" w:sz="4" w:space="0" w:color="auto"/>
              <w:right w:val="single" w:sz="4" w:space="0" w:color="auto"/>
            </w:tcBorders>
            <w:shd w:val="clear" w:color="auto" w:fill="auto"/>
            <w:noWrap/>
            <w:vAlign w:val="bottom"/>
            <w:hideMark/>
          </w:tcPr>
          <w:p w14:paraId="1E87ED36"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1.5</w:t>
            </w:r>
          </w:p>
        </w:tc>
        <w:tc>
          <w:tcPr>
            <w:tcW w:w="4460" w:type="dxa"/>
            <w:tcBorders>
              <w:top w:val="nil"/>
              <w:left w:val="nil"/>
              <w:bottom w:val="single" w:sz="4" w:space="0" w:color="auto"/>
              <w:right w:val="single" w:sz="4" w:space="0" w:color="auto"/>
            </w:tcBorders>
            <w:shd w:val="clear" w:color="auto" w:fill="auto"/>
            <w:vAlign w:val="bottom"/>
            <w:hideMark/>
          </w:tcPr>
          <w:p w14:paraId="5FA3EA63"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Sl</w:t>
            </w:r>
            <w:r>
              <w:rPr>
                <w:rFonts w:ascii="Times New Roman" w:eastAsia="Times New Roman" w:hAnsi="Times New Roman"/>
                <w:sz w:val="22"/>
                <w:szCs w:val="22"/>
              </w:rPr>
              <w:t>ightly</w:t>
            </w:r>
            <w:r w:rsidRPr="006D66EB">
              <w:rPr>
                <w:rFonts w:ascii="Times New Roman" w:eastAsia="Times New Roman" w:hAnsi="Times New Roman"/>
                <w:sz w:val="22"/>
                <w:szCs w:val="22"/>
              </w:rPr>
              <w:t xml:space="preserve"> cloudy, pale straw; grassy, green, vinous, sl</w:t>
            </w:r>
            <w:r>
              <w:rPr>
                <w:rFonts w:ascii="Times New Roman" w:eastAsia="Times New Roman" w:hAnsi="Times New Roman"/>
                <w:sz w:val="22"/>
                <w:szCs w:val="22"/>
              </w:rPr>
              <w:t>ightly</w:t>
            </w:r>
            <w:r w:rsidRPr="006D66EB">
              <w:rPr>
                <w:rFonts w:ascii="Times New Roman" w:eastAsia="Times New Roman" w:hAnsi="Times New Roman"/>
                <w:sz w:val="22"/>
                <w:szCs w:val="22"/>
              </w:rPr>
              <w:t xml:space="preserve"> floral</w:t>
            </w:r>
            <w:proofErr w:type="gramStart"/>
            <w:r w:rsidRPr="006D66EB">
              <w:rPr>
                <w:rFonts w:ascii="Times New Roman" w:eastAsia="Times New Roman" w:hAnsi="Times New Roman"/>
                <w:sz w:val="22"/>
                <w:szCs w:val="22"/>
              </w:rPr>
              <w:t>;</w:t>
            </w:r>
            <w:proofErr w:type="gramEnd"/>
            <w:r w:rsidRPr="006D66EB">
              <w:rPr>
                <w:rFonts w:ascii="Times New Roman" w:eastAsia="Times New Roman" w:hAnsi="Times New Roman"/>
                <w:sz w:val="22"/>
                <w:szCs w:val="22"/>
              </w:rPr>
              <w:t xml:space="preserve"> citrus rind, light, tart. </w:t>
            </w:r>
          </w:p>
        </w:tc>
      </w:tr>
      <w:tr w:rsidR="008E336E" w:rsidRPr="006D66EB" w14:paraId="325AE3B3" w14:textId="77777777" w:rsidTr="00382B91">
        <w:trPr>
          <w:trHeight w:val="702"/>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41EB1A89"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10302-178</w:t>
            </w:r>
          </w:p>
        </w:tc>
        <w:tc>
          <w:tcPr>
            <w:tcW w:w="840" w:type="dxa"/>
            <w:tcBorders>
              <w:top w:val="nil"/>
              <w:left w:val="nil"/>
              <w:bottom w:val="single" w:sz="4" w:space="0" w:color="auto"/>
              <w:right w:val="single" w:sz="4" w:space="0" w:color="auto"/>
            </w:tcBorders>
            <w:shd w:val="clear" w:color="auto" w:fill="auto"/>
            <w:noWrap/>
            <w:vAlign w:val="bottom"/>
            <w:hideMark/>
          </w:tcPr>
          <w:p w14:paraId="7365C119"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97%</w:t>
            </w:r>
          </w:p>
        </w:tc>
        <w:tc>
          <w:tcPr>
            <w:tcW w:w="740" w:type="dxa"/>
            <w:tcBorders>
              <w:top w:val="nil"/>
              <w:left w:val="nil"/>
              <w:bottom w:val="single" w:sz="4" w:space="0" w:color="auto"/>
              <w:right w:val="single" w:sz="4" w:space="0" w:color="auto"/>
            </w:tcBorders>
            <w:shd w:val="clear" w:color="auto" w:fill="auto"/>
            <w:noWrap/>
            <w:vAlign w:val="bottom"/>
            <w:hideMark/>
          </w:tcPr>
          <w:p w14:paraId="21ADD94A"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W</w:t>
            </w:r>
          </w:p>
        </w:tc>
        <w:tc>
          <w:tcPr>
            <w:tcW w:w="1080" w:type="dxa"/>
            <w:tcBorders>
              <w:top w:val="nil"/>
              <w:left w:val="nil"/>
              <w:bottom w:val="single" w:sz="4" w:space="0" w:color="auto"/>
              <w:right w:val="single" w:sz="4" w:space="0" w:color="auto"/>
            </w:tcBorders>
            <w:shd w:val="clear" w:color="auto" w:fill="auto"/>
            <w:noWrap/>
            <w:vAlign w:val="bottom"/>
            <w:hideMark/>
          </w:tcPr>
          <w:p w14:paraId="2575B371"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3.7</w:t>
            </w:r>
          </w:p>
        </w:tc>
        <w:tc>
          <w:tcPr>
            <w:tcW w:w="920" w:type="dxa"/>
            <w:tcBorders>
              <w:top w:val="nil"/>
              <w:left w:val="nil"/>
              <w:bottom w:val="single" w:sz="4" w:space="0" w:color="auto"/>
              <w:right w:val="single" w:sz="4" w:space="0" w:color="auto"/>
            </w:tcBorders>
            <w:shd w:val="clear" w:color="auto" w:fill="auto"/>
            <w:noWrap/>
            <w:vAlign w:val="bottom"/>
            <w:hideMark/>
          </w:tcPr>
          <w:p w14:paraId="2F71BB70"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5</w:t>
            </w:r>
          </w:p>
        </w:tc>
        <w:tc>
          <w:tcPr>
            <w:tcW w:w="920" w:type="dxa"/>
            <w:tcBorders>
              <w:top w:val="nil"/>
              <w:left w:val="nil"/>
              <w:bottom w:val="single" w:sz="4" w:space="0" w:color="auto"/>
              <w:right w:val="single" w:sz="4" w:space="0" w:color="auto"/>
            </w:tcBorders>
            <w:shd w:val="clear" w:color="auto" w:fill="auto"/>
            <w:noWrap/>
            <w:vAlign w:val="bottom"/>
            <w:hideMark/>
          </w:tcPr>
          <w:p w14:paraId="393072CF"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2</w:t>
            </w:r>
          </w:p>
        </w:tc>
        <w:tc>
          <w:tcPr>
            <w:tcW w:w="4460" w:type="dxa"/>
            <w:tcBorders>
              <w:top w:val="nil"/>
              <w:left w:val="nil"/>
              <w:bottom w:val="single" w:sz="4" w:space="0" w:color="auto"/>
              <w:right w:val="single" w:sz="4" w:space="0" w:color="auto"/>
            </w:tcBorders>
            <w:shd w:val="clear" w:color="auto" w:fill="auto"/>
            <w:vAlign w:val="bottom"/>
            <w:hideMark/>
          </w:tcPr>
          <w:p w14:paraId="12B12EBE"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Clear, med yel</w:t>
            </w:r>
            <w:r>
              <w:rPr>
                <w:rFonts w:ascii="Times New Roman" w:eastAsia="Times New Roman" w:hAnsi="Times New Roman"/>
                <w:sz w:val="22"/>
                <w:szCs w:val="22"/>
              </w:rPr>
              <w:t>l</w:t>
            </w:r>
            <w:r w:rsidRPr="006D66EB">
              <w:rPr>
                <w:rFonts w:ascii="Times New Roman" w:eastAsia="Times New Roman" w:hAnsi="Times New Roman"/>
                <w:sz w:val="22"/>
                <w:szCs w:val="22"/>
              </w:rPr>
              <w:t>ow; apple, spicy, exotic; clean, subdued flavors, ok acidity, med body.</w:t>
            </w:r>
          </w:p>
        </w:tc>
      </w:tr>
      <w:tr w:rsidR="008E336E" w:rsidRPr="006D66EB" w14:paraId="0C9D93B1" w14:textId="77777777" w:rsidTr="00382B91">
        <w:trPr>
          <w:trHeight w:val="702"/>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63DE181A"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Blanc du Bois</w:t>
            </w:r>
          </w:p>
        </w:tc>
        <w:tc>
          <w:tcPr>
            <w:tcW w:w="840" w:type="dxa"/>
            <w:tcBorders>
              <w:top w:val="nil"/>
              <w:left w:val="nil"/>
              <w:bottom w:val="single" w:sz="4" w:space="0" w:color="auto"/>
              <w:right w:val="single" w:sz="4" w:space="0" w:color="auto"/>
            </w:tcBorders>
            <w:shd w:val="clear" w:color="auto" w:fill="auto"/>
            <w:noWrap/>
            <w:vAlign w:val="bottom"/>
            <w:hideMark/>
          </w:tcPr>
          <w:p w14:paraId="5A4F81A0"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66%</w:t>
            </w:r>
          </w:p>
        </w:tc>
        <w:tc>
          <w:tcPr>
            <w:tcW w:w="740" w:type="dxa"/>
            <w:tcBorders>
              <w:top w:val="nil"/>
              <w:left w:val="nil"/>
              <w:bottom w:val="single" w:sz="4" w:space="0" w:color="auto"/>
              <w:right w:val="single" w:sz="4" w:space="0" w:color="auto"/>
            </w:tcBorders>
            <w:shd w:val="clear" w:color="auto" w:fill="auto"/>
            <w:noWrap/>
            <w:vAlign w:val="bottom"/>
            <w:hideMark/>
          </w:tcPr>
          <w:p w14:paraId="372CAB58"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W</w:t>
            </w:r>
          </w:p>
        </w:tc>
        <w:tc>
          <w:tcPr>
            <w:tcW w:w="1080" w:type="dxa"/>
            <w:tcBorders>
              <w:top w:val="nil"/>
              <w:left w:val="nil"/>
              <w:bottom w:val="single" w:sz="4" w:space="0" w:color="auto"/>
              <w:right w:val="single" w:sz="4" w:space="0" w:color="auto"/>
            </w:tcBorders>
            <w:shd w:val="clear" w:color="auto" w:fill="auto"/>
            <w:noWrap/>
            <w:vAlign w:val="bottom"/>
            <w:hideMark/>
          </w:tcPr>
          <w:p w14:paraId="47B62F1A"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2.6</w:t>
            </w:r>
          </w:p>
        </w:tc>
        <w:tc>
          <w:tcPr>
            <w:tcW w:w="920" w:type="dxa"/>
            <w:tcBorders>
              <w:top w:val="nil"/>
              <w:left w:val="nil"/>
              <w:bottom w:val="single" w:sz="4" w:space="0" w:color="auto"/>
              <w:right w:val="single" w:sz="4" w:space="0" w:color="auto"/>
            </w:tcBorders>
            <w:shd w:val="clear" w:color="auto" w:fill="auto"/>
            <w:noWrap/>
            <w:vAlign w:val="bottom"/>
            <w:hideMark/>
          </w:tcPr>
          <w:p w14:paraId="3339D402"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4</w:t>
            </w:r>
          </w:p>
        </w:tc>
        <w:tc>
          <w:tcPr>
            <w:tcW w:w="920" w:type="dxa"/>
            <w:tcBorders>
              <w:top w:val="nil"/>
              <w:left w:val="nil"/>
              <w:bottom w:val="single" w:sz="4" w:space="0" w:color="auto"/>
              <w:right w:val="single" w:sz="4" w:space="0" w:color="auto"/>
            </w:tcBorders>
            <w:shd w:val="clear" w:color="auto" w:fill="auto"/>
            <w:noWrap/>
            <w:vAlign w:val="bottom"/>
            <w:hideMark/>
          </w:tcPr>
          <w:p w14:paraId="4C872937"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1</w:t>
            </w:r>
          </w:p>
        </w:tc>
        <w:tc>
          <w:tcPr>
            <w:tcW w:w="4460" w:type="dxa"/>
            <w:tcBorders>
              <w:top w:val="nil"/>
              <w:left w:val="nil"/>
              <w:bottom w:val="single" w:sz="4" w:space="0" w:color="auto"/>
              <w:right w:val="single" w:sz="4" w:space="0" w:color="auto"/>
            </w:tcBorders>
            <w:shd w:val="clear" w:color="auto" w:fill="auto"/>
            <w:vAlign w:val="bottom"/>
            <w:hideMark/>
          </w:tcPr>
          <w:p w14:paraId="784510AC"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Clear, pale; floral, rose, muscat; simple sl</w:t>
            </w:r>
            <w:r>
              <w:rPr>
                <w:rFonts w:ascii="Times New Roman" w:eastAsia="Times New Roman" w:hAnsi="Times New Roman"/>
                <w:sz w:val="22"/>
                <w:szCs w:val="22"/>
              </w:rPr>
              <w:t>ightly</w:t>
            </w:r>
            <w:r w:rsidRPr="006D66EB">
              <w:rPr>
                <w:rFonts w:ascii="Times New Roman" w:eastAsia="Times New Roman" w:hAnsi="Times New Roman"/>
                <w:sz w:val="22"/>
                <w:szCs w:val="22"/>
              </w:rPr>
              <w:t xml:space="preserve"> bitter, sl</w:t>
            </w:r>
            <w:r>
              <w:rPr>
                <w:rFonts w:ascii="Times New Roman" w:eastAsia="Times New Roman" w:hAnsi="Times New Roman"/>
                <w:sz w:val="22"/>
                <w:szCs w:val="22"/>
              </w:rPr>
              <w:t>ightly</w:t>
            </w:r>
            <w:r w:rsidRPr="006D66EB">
              <w:rPr>
                <w:rFonts w:ascii="Times New Roman" w:eastAsia="Times New Roman" w:hAnsi="Times New Roman"/>
                <w:sz w:val="22"/>
                <w:szCs w:val="22"/>
              </w:rPr>
              <w:t xml:space="preserve"> phenolic balanced.</w:t>
            </w:r>
          </w:p>
        </w:tc>
      </w:tr>
      <w:tr w:rsidR="008E336E" w:rsidRPr="006D66EB" w14:paraId="724D3802" w14:textId="77777777" w:rsidTr="00382B91">
        <w:trPr>
          <w:trHeight w:val="702"/>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1437B4DC"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Chardonnay</w:t>
            </w:r>
          </w:p>
        </w:tc>
        <w:tc>
          <w:tcPr>
            <w:tcW w:w="840" w:type="dxa"/>
            <w:tcBorders>
              <w:top w:val="nil"/>
              <w:left w:val="nil"/>
              <w:bottom w:val="single" w:sz="4" w:space="0" w:color="auto"/>
              <w:right w:val="single" w:sz="4" w:space="0" w:color="auto"/>
            </w:tcBorders>
            <w:shd w:val="clear" w:color="auto" w:fill="auto"/>
            <w:noWrap/>
            <w:vAlign w:val="bottom"/>
            <w:hideMark/>
          </w:tcPr>
          <w:p w14:paraId="3822214E"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100%</w:t>
            </w:r>
          </w:p>
        </w:tc>
        <w:tc>
          <w:tcPr>
            <w:tcW w:w="740" w:type="dxa"/>
            <w:tcBorders>
              <w:top w:val="nil"/>
              <w:left w:val="nil"/>
              <w:bottom w:val="single" w:sz="4" w:space="0" w:color="auto"/>
              <w:right w:val="single" w:sz="4" w:space="0" w:color="auto"/>
            </w:tcBorders>
            <w:shd w:val="clear" w:color="auto" w:fill="auto"/>
            <w:noWrap/>
            <w:vAlign w:val="bottom"/>
            <w:hideMark/>
          </w:tcPr>
          <w:p w14:paraId="10648ED2"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W</w:t>
            </w:r>
          </w:p>
        </w:tc>
        <w:tc>
          <w:tcPr>
            <w:tcW w:w="1080" w:type="dxa"/>
            <w:tcBorders>
              <w:top w:val="nil"/>
              <w:left w:val="nil"/>
              <w:bottom w:val="single" w:sz="4" w:space="0" w:color="auto"/>
              <w:right w:val="single" w:sz="4" w:space="0" w:color="auto"/>
            </w:tcBorders>
            <w:shd w:val="clear" w:color="auto" w:fill="auto"/>
            <w:noWrap/>
            <w:vAlign w:val="bottom"/>
            <w:hideMark/>
          </w:tcPr>
          <w:p w14:paraId="7CC7CDD3"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3.2</w:t>
            </w:r>
          </w:p>
        </w:tc>
        <w:tc>
          <w:tcPr>
            <w:tcW w:w="920" w:type="dxa"/>
            <w:tcBorders>
              <w:top w:val="nil"/>
              <w:left w:val="nil"/>
              <w:bottom w:val="single" w:sz="4" w:space="0" w:color="auto"/>
              <w:right w:val="single" w:sz="4" w:space="0" w:color="auto"/>
            </w:tcBorders>
            <w:shd w:val="clear" w:color="auto" w:fill="auto"/>
            <w:noWrap/>
            <w:vAlign w:val="bottom"/>
            <w:hideMark/>
          </w:tcPr>
          <w:p w14:paraId="1830190E"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4</w:t>
            </w:r>
          </w:p>
        </w:tc>
        <w:tc>
          <w:tcPr>
            <w:tcW w:w="920" w:type="dxa"/>
            <w:tcBorders>
              <w:top w:val="nil"/>
              <w:left w:val="nil"/>
              <w:bottom w:val="single" w:sz="4" w:space="0" w:color="auto"/>
              <w:right w:val="single" w:sz="4" w:space="0" w:color="auto"/>
            </w:tcBorders>
            <w:shd w:val="clear" w:color="auto" w:fill="auto"/>
            <w:noWrap/>
            <w:vAlign w:val="bottom"/>
            <w:hideMark/>
          </w:tcPr>
          <w:p w14:paraId="083DFC3D"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2.5</w:t>
            </w:r>
          </w:p>
        </w:tc>
        <w:tc>
          <w:tcPr>
            <w:tcW w:w="4460" w:type="dxa"/>
            <w:tcBorders>
              <w:top w:val="nil"/>
              <w:left w:val="nil"/>
              <w:bottom w:val="single" w:sz="4" w:space="0" w:color="auto"/>
              <w:right w:val="single" w:sz="4" w:space="0" w:color="auto"/>
            </w:tcBorders>
            <w:shd w:val="clear" w:color="auto" w:fill="auto"/>
            <w:vAlign w:val="bottom"/>
            <w:hideMark/>
          </w:tcPr>
          <w:p w14:paraId="4D0274F2"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Clear, med yellow; apple-pear, sl</w:t>
            </w:r>
            <w:r>
              <w:rPr>
                <w:rFonts w:ascii="Times New Roman" w:eastAsia="Times New Roman" w:hAnsi="Times New Roman"/>
                <w:sz w:val="22"/>
                <w:szCs w:val="22"/>
              </w:rPr>
              <w:t>ightly</w:t>
            </w:r>
            <w:r w:rsidRPr="006D66EB">
              <w:rPr>
                <w:rFonts w:ascii="Times New Roman" w:eastAsia="Times New Roman" w:hAnsi="Times New Roman"/>
                <w:sz w:val="22"/>
                <w:szCs w:val="22"/>
              </w:rPr>
              <w:t xml:space="preserve"> green; oily, rounded, short.</w:t>
            </w:r>
          </w:p>
        </w:tc>
      </w:tr>
      <w:tr w:rsidR="008E336E" w:rsidRPr="006D66EB" w14:paraId="6C964419" w14:textId="77777777" w:rsidTr="00382B91">
        <w:trPr>
          <w:trHeight w:val="702"/>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176AAB9A"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Emerging White Blend</w:t>
            </w:r>
          </w:p>
        </w:tc>
        <w:tc>
          <w:tcPr>
            <w:tcW w:w="840" w:type="dxa"/>
            <w:tcBorders>
              <w:top w:val="nil"/>
              <w:left w:val="nil"/>
              <w:bottom w:val="single" w:sz="4" w:space="0" w:color="auto"/>
              <w:right w:val="single" w:sz="4" w:space="0" w:color="auto"/>
            </w:tcBorders>
            <w:shd w:val="clear" w:color="auto" w:fill="auto"/>
            <w:noWrap/>
            <w:vAlign w:val="bottom"/>
            <w:hideMark/>
          </w:tcPr>
          <w:p w14:paraId="7245E49F"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97%</w:t>
            </w:r>
          </w:p>
        </w:tc>
        <w:tc>
          <w:tcPr>
            <w:tcW w:w="740" w:type="dxa"/>
            <w:tcBorders>
              <w:top w:val="nil"/>
              <w:left w:val="nil"/>
              <w:bottom w:val="single" w:sz="4" w:space="0" w:color="auto"/>
              <w:right w:val="single" w:sz="4" w:space="0" w:color="auto"/>
            </w:tcBorders>
            <w:shd w:val="clear" w:color="auto" w:fill="auto"/>
            <w:noWrap/>
            <w:vAlign w:val="bottom"/>
            <w:hideMark/>
          </w:tcPr>
          <w:p w14:paraId="7E609202"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W</w:t>
            </w:r>
          </w:p>
        </w:tc>
        <w:tc>
          <w:tcPr>
            <w:tcW w:w="1080" w:type="dxa"/>
            <w:tcBorders>
              <w:top w:val="nil"/>
              <w:left w:val="nil"/>
              <w:bottom w:val="single" w:sz="4" w:space="0" w:color="auto"/>
              <w:right w:val="single" w:sz="4" w:space="0" w:color="auto"/>
            </w:tcBorders>
            <w:shd w:val="clear" w:color="auto" w:fill="auto"/>
            <w:noWrap/>
            <w:vAlign w:val="bottom"/>
            <w:hideMark/>
          </w:tcPr>
          <w:p w14:paraId="59CE4672"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3.5</w:t>
            </w:r>
          </w:p>
        </w:tc>
        <w:tc>
          <w:tcPr>
            <w:tcW w:w="920" w:type="dxa"/>
            <w:tcBorders>
              <w:top w:val="nil"/>
              <w:left w:val="nil"/>
              <w:bottom w:val="single" w:sz="4" w:space="0" w:color="auto"/>
              <w:right w:val="single" w:sz="4" w:space="0" w:color="auto"/>
            </w:tcBorders>
            <w:shd w:val="clear" w:color="auto" w:fill="auto"/>
            <w:noWrap/>
            <w:vAlign w:val="bottom"/>
            <w:hideMark/>
          </w:tcPr>
          <w:p w14:paraId="597156A8"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5</w:t>
            </w:r>
          </w:p>
        </w:tc>
        <w:tc>
          <w:tcPr>
            <w:tcW w:w="920" w:type="dxa"/>
            <w:tcBorders>
              <w:top w:val="nil"/>
              <w:left w:val="nil"/>
              <w:bottom w:val="single" w:sz="4" w:space="0" w:color="auto"/>
              <w:right w:val="single" w:sz="4" w:space="0" w:color="auto"/>
            </w:tcBorders>
            <w:shd w:val="clear" w:color="auto" w:fill="auto"/>
            <w:noWrap/>
            <w:vAlign w:val="bottom"/>
            <w:hideMark/>
          </w:tcPr>
          <w:p w14:paraId="6C1663AA"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2</w:t>
            </w:r>
          </w:p>
        </w:tc>
        <w:tc>
          <w:tcPr>
            <w:tcW w:w="4460" w:type="dxa"/>
            <w:tcBorders>
              <w:top w:val="nil"/>
              <w:left w:val="nil"/>
              <w:bottom w:val="single" w:sz="4" w:space="0" w:color="auto"/>
              <w:right w:val="single" w:sz="4" w:space="0" w:color="auto"/>
            </w:tcBorders>
            <w:shd w:val="clear" w:color="auto" w:fill="auto"/>
            <w:vAlign w:val="bottom"/>
            <w:hideMark/>
          </w:tcPr>
          <w:p w14:paraId="31FA5B88"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Clear, med yellow; floral, mango, pineapple, banana; muscat, warm, balanced, sl</w:t>
            </w:r>
            <w:r>
              <w:rPr>
                <w:rFonts w:ascii="Times New Roman" w:eastAsia="Times New Roman" w:hAnsi="Times New Roman"/>
                <w:sz w:val="22"/>
                <w:szCs w:val="22"/>
              </w:rPr>
              <w:t>ightly</w:t>
            </w:r>
            <w:r w:rsidRPr="006D66EB">
              <w:rPr>
                <w:rFonts w:ascii="Times New Roman" w:eastAsia="Times New Roman" w:hAnsi="Times New Roman"/>
                <w:sz w:val="22"/>
                <w:szCs w:val="22"/>
              </w:rPr>
              <w:t xml:space="preserve"> bitter.</w:t>
            </w:r>
          </w:p>
        </w:tc>
      </w:tr>
      <w:tr w:rsidR="008E336E" w:rsidRPr="006D66EB" w14:paraId="1BECBCB8" w14:textId="77777777" w:rsidTr="00382B91">
        <w:trPr>
          <w:trHeight w:val="702"/>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5BBF6F29"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03182-084</w:t>
            </w:r>
          </w:p>
        </w:tc>
        <w:tc>
          <w:tcPr>
            <w:tcW w:w="840" w:type="dxa"/>
            <w:tcBorders>
              <w:top w:val="nil"/>
              <w:left w:val="nil"/>
              <w:bottom w:val="single" w:sz="4" w:space="0" w:color="auto"/>
              <w:right w:val="single" w:sz="4" w:space="0" w:color="auto"/>
            </w:tcBorders>
            <w:shd w:val="clear" w:color="auto" w:fill="auto"/>
            <w:noWrap/>
            <w:vAlign w:val="bottom"/>
            <w:hideMark/>
          </w:tcPr>
          <w:p w14:paraId="5A18704E"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75%</w:t>
            </w:r>
          </w:p>
        </w:tc>
        <w:tc>
          <w:tcPr>
            <w:tcW w:w="740" w:type="dxa"/>
            <w:tcBorders>
              <w:top w:val="nil"/>
              <w:left w:val="nil"/>
              <w:bottom w:val="single" w:sz="4" w:space="0" w:color="auto"/>
              <w:right w:val="single" w:sz="4" w:space="0" w:color="auto"/>
            </w:tcBorders>
            <w:shd w:val="clear" w:color="auto" w:fill="auto"/>
            <w:noWrap/>
            <w:vAlign w:val="bottom"/>
            <w:hideMark/>
          </w:tcPr>
          <w:p w14:paraId="76993633"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R</w:t>
            </w:r>
          </w:p>
        </w:tc>
        <w:tc>
          <w:tcPr>
            <w:tcW w:w="1080" w:type="dxa"/>
            <w:tcBorders>
              <w:top w:val="nil"/>
              <w:left w:val="nil"/>
              <w:bottom w:val="single" w:sz="4" w:space="0" w:color="auto"/>
              <w:right w:val="single" w:sz="4" w:space="0" w:color="auto"/>
            </w:tcBorders>
            <w:shd w:val="clear" w:color="auto" w:fill="auto"/>
            <w:noWrap/>
            <w:vAlign w:val="bottom"/>
            <w:hideMark/>
          </w:tcPr>
          <w:p w14:paraId="6EC148DF"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2.8</w:t>
            </w:r>
          </w:p>
        </w:tc>
        <w:tc>
          <w:tcPr>
            <w:tcW w:w="920" w:type="dxa"/>
            <w:tcBorders>
              <w:top w:val="nil"/>
              <w:left w:val="nil"/>
              <w:bottom w:val="single" w:sz="4" w:space="0" w:color="auto"/>
              <w:right w:val="single" w:sz="4" w:space="0" w:color="auto"/>
            </w:tcBorders>
            <w:shd w:val="clear" w:color="auto" w:fill="auto"/>
            <w:noWrap/>
            <w:vAlign w:val="bottom"/>
            <w:hideMark/>
          </w:tcPr>
          <w:p w14:paraId="08158714"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5</w:t>
            </w:r>
          </w:p>
        </w:tc>
        <w:tc>
          <w:tcPr>
            <w:tcW w:w="920" w:type="dxa"/>
            <w:tcBorders>
              <w:top w:val="nil"/>
              <w:left w:val="nil"/>
              <w:bottom w:val="single" w:sz="4" w:space="0" w:color="auto"/>
              <w:right w:val="single" w:sz="4" w:space="0" w:color="auto"/>
            </w:tcBorders>
            <w:shd w:val="clear" w:color="auto" w:fill="auto"/>
            <w:noWrap/>
            <w:vAlign w:val="bottom"/>
            <w:hideMark/>
          </w:tcPr>
          <w:p w14:paraId="3CEBCBAE"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1</w:t>
            </w:r>
          </w:p>
        </w:tc>
        <w:tc>
          <w:tcPr>
            <w:tcW w:w="4460" w:type="dxa"/>
            <w:tcBorders>
              <w:top w:val="nil"/>
              <w:left w:val="nil"/>
              <w:bottom w:val="single" w:sz="4" w:space="0" w:color="auto"/>
              <w:right w:val="single" w:sz="4" w:space="0" w:color="auto"/>
            </w:tcBorders>
            <w:shd w:val="clear" w:color="auto" w:fill="auto"/>
            <w:vAlign w:val="bottom"/>
            <w:hideMark/>
          </w:tcPr>
          <w:p w14:paraId="3CF19BA4"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Med- red, fig</w:t>
            </w:r>
            <w:r>
              <w:rPr>
                <w:rFonts w:ascii="Times New Roman" w:eastAsia="Times New Roman" w:hAnsi="Times New Roman"/>
                <w:sz w:val="22"/>
                <w:szCs w:val="22"/>
              </w:rPr>
              <w:t xml:space="preserve">, dried </w:t>
            </w:r>
            <w:proofErr w:type="gramStart"/>
            <w:r>
              <w:rPr>
                <w:rFonts w:ascii="Times New Roman" w:eastAsia="Times New Roman" w:hAnsi="Times New Roman"/>
                <w:sz w:val="22"/>
                <w:szCs w:val="22"/>
              </w:rPr>
              <w:t>prune</w:t>
            </w:r>
            <w:proofErr w:type="gramEnd"/>
            <w:r>
              <w:rPr>
                <w:rFonts w:ascii="Times New Roman" w:eastAsia="Times New Roman" w:hAnsi="Times New Roman"/>
                <w:sz w:val="22"/>
                <w:szCs w:val="22"/>
              </w:rPr>
              <w:t>, chocolate, spicy</w:t>
            </w:r>
            <w:r w:rsidRPr="006D66EB">
              <w:rPr>
                <w:rFonts w:ascii="Times New Roman" w:eastAsia="Times New Roman" w:hAnsi="Times New Roman"/>
                <w:sz w:val="22"/>
                <w:szCs w:val="22"/>
              </w:rPr>
              <w:t>; rel</w:t>
            </w:r>
            <w:r>
              <w:rPr>
                <w:rFonts w:ascii="Times New Roman" w:eastAsia="Times New Roman" w:hAnsi="Times New Roman"/>
                <w:sz w:val="22"/>
                <w:szCs w:val="22"/>
              </w:rPr>
              <w:t xml:space="preserve">atively mature, </w:t>
            </w:r>
            <w:proofErr w:type="spellStart"/>
            <w:r>
              <w:rPr>
                <w:rFonts w:ascii="Times New Roman" w:eastAsia="Times New Roman" w:hAnsi="Times New Roman"/>
                <w:sz w:val="22"/>
                <w:szCs w:val="22"/>
              </w:rPr>
              <w:t>vs</w:t>
            </w:r>
            <w:proofErr w:type="spellEnd"/>
            <w:r>
              <w:rPr>
                <w:rFonts w:ascii="Times New Roman" w:eastAsia="Times New Roman" w:hAnsi="Times New Roman"/>
                <w:sz w:val="22"/>
                <w:szCs w:val="22"/>
              </w:rPr>
              <w:t xml:space="preserve"> mousey</w:t>
            </w:r>
            <w:r w:rsidRPr="006D66EB">
              <w:rPr>
                <w:rFonts w:ascii="Times New Roman" w:eastAsia="Times New Roman" w:hAnsi="Times New Roman"/>
                <w:sz w:val="22"/>
                <w:szCs w:val="22"/>
              </w:rPr>
              <w:t>, subdued fruit, savory, soft.</w:t>
            </w:r>
          </w:p>
        </w:tc>
      </w:tr>
      <w:tr w:rsidR="008E336E" w:rsidRPr="006D66EB" w14:paraId="149102C8" w14:textId="77777777" w:rsidTr="00382B91">
        <w:trPr>
          <w:trHeight w:val="702"/>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6410A606"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07355-075</w:t>
            </w:r>
          </w:p>
        </w:tc>
        <w:tc>
          <w:tcPr>
            <w:tcW w:w="840" w:type="dxa"/>
            <w:tcBorders>
              <w:top w:val="nil"/>
              <w:left w:val="nil"/>
              <w:bottom w:val="single" w:sz="4" w:space="0" w:color="auto"/>
              <w:right w:val="single" w:sz="4" w:space="0" w:color="auto"/>
            </w:tcBorders>
            <w:shd w:val="clear" w:color="auto" w:fill="auto"/>
            <w:noWrap/>
            <w:vAlign w:val="bottom"/>
            <w:hideMark/>
          </w:tcPr>
          <w:p w14:paraId="6DBE2372"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94%</w:t>
            </w:r>
          </w:p>
        </w:tc>
        <w:tc>
          <w:tcPr>
            <w:tcW w:w="740" w:type="dxa"/>
            <w:tcBorders>
              <w:top w:val="nil"/>
              <w:left w:val="nil"/>
              <w:bottom w:val="single" w:sz="4" w:space="0" w:color="auto"/>
              <w:right w:val="single" w:sz="4" w:space="0" w:color="auto"/>
            </w:tcBorders>
            <w:shd w:val="clear" w:color="auto" w:fill="auto"/>
            <w:noWrap/>
            <w:vAlign w:val="bottom"/>
            <w:hideMark/>
          </w:tcPr>
          <w:p w14:paraId="3262C281"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R</w:t>
            </w:r>
          </w:p>
        </w:tc>
        <w:tc>
          <w:tcPr>
            <w:tcW w:w="1080" w:type="dxa"/>
            <w:tcBorders>
              <w:top w:val="nil"/>
              <w:left w:val="nil"/>
              <w:bottom w:val="single" w:sz="4" w:space="0" w:color="auto"/>
              <w:right w:val="single" w:sz="4" w:space="0" w:color="auto"/>
            </w:tcBorders>
            <w:shd w:val="clear" w:color="auto" w:fill="auto"/>
            <w:noWrap/>
            <w:vAlign w:val="bottom"/>
            <w:hideMark/>
          </w:tcPr>
          <w:p w14:paraId="11CC8C88"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2.6</w:t>
            </w:r>
          </w:p>
        </w:tc>
        <w:tc>
          <w:tcPr>
            <w:tcW w:w="920" w:type="dxa"/>
            <w:tcBorders>
              <w:top w:val="nil"/>
              <w:left w:val="nil"/>
              <w:bottom w:val="single" w:sz="4" w:space="0" w:color="auto"/>
              <w:right w:val="single" w:sz="4" w:space="0" w:color="auto"/>
            </w:tcBorders>
            <w:shd w:val="clear" w:color="auto" w:fill="auto"/>
            <w:noWrap/>
            <w:vAlign w:val="bottom"/>
            <w:hideMark/>
          </w:tcPr>
          <w:p w14:paraId="6F3803B0"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4</w:t>
            </w:r>
          </w:p>
        </w:tc>
        <w:tc>
          <w:tcPr>
            <w:tcW w:w="920" w:type="dxa"/>
            <w:tcBorders>
              <w:top w:val="nil"/>
              <w:left w:val="nil"/>
              <w:bottom w:val="single" w:sz="4" w:space="0" w:color="auto"/>
              <w:right w:val="single" w:sz="4" w:space="0" w:color="auto"/>
            </w:tcBorders>
            <w:shd w:val="clear" w:color="auto" w:fill="auto"/>
            <w:noWrap/>
            <w:vAlign w:val="bottom"/>
            <w:hideMark/>
          </w:tcPr>
          <w:p w14:paraId="52F25F50"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1</w:t>
            </w:r>
          </w:p>
        </w:tc>
        <w:tc>
          <w:tcPr>
            <w:tcW w:w="4460" w:type="dxa"/>
            <w:tcBorders>
              <w:top w:val="nil"/>
              <w:left w:val="nil"/>
              <w:bottom w:val="single" w:sz="4" w:space="0" w:color="auto"/>
              <w:right w:val="single" w:sz="4" w:space="0" w:color="auto"/>
            </w:tcBorders>
            <w:shd w:val="clear" w:color="auto" w:fill="auto"/>
            <w:vAlign w:val="bottom"/>
            <w:hideMark/>
          </w:tcPr>
          <w:p w14:paraId="373F5AF4"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Dark red; grapey, red fruit, t</w:t>
            </w:r>
            <w:r>
              <w:rPr>
                <w:rFonts w:ascii="Times New Roman" w:eastAsia="Times New Roman" w:hAnsi="Times New Roman"/>
                <w:sz w:val="22"/>
                <w:szCs w:val="22"/>
              </w:rPr>
              <w:t>ou</w:t>
            </w:r>
            <w:r w:rsidRPr="006D66EB">
              <w:rPr>
                <w:rFonts w:ascii="Times New Roman" w:eastAsia="Times New Roman" w:hAnsi="Times New Roman"/>
                <w:sz w:val="22"/>
                <w:szCs w:val="22"/>
              </w:rPr>
              <w:t>ch apple; mousey, warm, soft, sl</w:t>
            </w:r>
            <w:r>
              <w:rPr>
                <w:rFonts w:ascii="Times New Roman" w:eastAsia="Times New Roman" w:hAnsi="Times New Roman"/>
                <w:sz w:val="22"/>
                <w:szCs w:val="22"/>
              </w:rPr>
              <w:t>ightly</w:t>
            </w:r>
            <w:r w:rsidRPr="006D66EB">
              <w:rPr>
                <w:rFonts w:ascii="Times New Roman" w:eastAsia="Times New Roman" w:hAnsi="Times New Roman"/>
                <w:sz w:val="22"/>
                <w:szCs w:val="22"/>
              </w:rPr>
              <w:t xml:space="preserve"> bitter.</w:t>
            </w:r>
          </w:p>
        </w:tc>
      </w:tr>
      <w:tr w:rsidR="008E336E" w:rsidRPr="006D66EB" w14:paraId="74A09132" w14:textId="77777777" w:rsidTr="00382B91">
        <w:trPr>
          <w:trHeight w:val="702"/>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1A2478B8"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09330-07</w:t>
            </w:r>
          </w:p>
        </w:tc>
        <w:tc>
          <w:tcPr>
            <w:tcW w:w="840" w:type="dxa"/>
            <w:tcBorders>
              <w:top w:val="nil"/>
              <w:left w:val="nil"/>
              <w:bottom w:val="single" w:sz="4" w:space="0" w:color="auto"/>
              <w:right w:val="single" w:sz="4" w:space="0" w:color="auto"/>
            </w:tcBorders>
            <w:shd w:val="clear" w:color="auto" w:fill="auto"/>
            <w:noWrap/>
            <w:vAlign w:val="bottom"/>
            <w:hideMark/>
          </w:tcPr>
          <w:p w14:paraId="0437D7F4"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97%</w:t>
            </w:r>
          </w:p>
        </w:tc>
        <w:tc>
          <w:tcPr>
            <w:tcW w:w="740" w:type="dxa"/>
            <w:tcBorders>
              <w:top w:val="nil"/>
              <w:left w:val="nil"/>
              <w:bottom w:val="single" w:sz="4" w:space="0" w:color="auto"/>
              <w:right w:val="single" w:sz="4" w:space="0" w:color="auto"/>
            </w:tcBorders>
            <w:shd w:val="clear" w:color="auto" w:fill="auto"/>
            <w:noWrap/>
            <w:vAlign w:val="bottom"/>
            <w:hideMark/>
          </w:tcPr>
          <w:p w14:paraId="6D646C73"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R</w:t>
            </w:r>
          </w:p>
        </w:tc>
        <w:tc>
          <w:tcPr>
            <w:tcW w:w="1080" w:type="dxa"/>
            <w:tcBorders>
              <w:top w:val="nil"/>
              <w:left w:val="nil"/>
              <w:bottom w:val="single" w:sz="4" w:space="0" w:color="auto"/>
              <w:right w:val="single" w:sz="4" w:space="0" w:color="auto"/>
            </w:tcBorders>
            <w:shd w:val="clear" w:color="auto" w:fill="auto"/>
            <w:noWrap/>
            <w:vAlign w:val="bottom"/>
            <w:hideMark/>
          </w:tcPr>
          <w:p w14:paraId="40A17C8D"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3.5</w:t>
            </w:r>
          </w:p>
        </w:tc>
        <w:tc>
          <w:tcPr>
            <w:tcW w:w="920" w:type="dxa"/>
            <w:tcBorders>
              <w:top w:val="nil"/>
              <w:left w:val="nil"/>
              <w:bottom w:val="single" w:sz="4" w:space="0" w:color="auto"/>
              <w:right w:val="single" w:sz="4" w:space="0" w:color="auto"/>
            </w:tcBorders>
            <w:shd w:val="clear" w:color="auto" w:fill="auto"/>
            <w:noWrap/>
            <w:vAlign w:val="bottom"/>
            <w:hideMark/>
          </w:tcPr>
          <w:p w14:paraId="0E3401F8"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4</w:t>
            </w:r>
          </w:p>
        </w:tc>
        <w:tc>
          <w:tcPr>
            <w:tcW w:w="920" w:type="dxa"/>
            <w:tcBorders>
              <w:top w:val="nil"/>
              <w:left w:val="nil"/>
              <w:bottom w:val="single" w:sz="4" w:space="0" w:color="auto"/>
              <w:right w:val="single" w:sz="4" w:space="0" w:color="auto"/>
            </w:tcBorders>
            <w:shd w:val="clear" w:color="auto" w:fill="auto"/>
            <w:noWrap/>
            <w:vAlign w:val="bottom"/>
            <w:hideMark/>
          </w:tcPr>
          <w:p w14:paraId="7C3C4B46"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3</w:t>
            </w:r>
          </w:p>
        </w:tc>
        <w:tc>
          <w:tcPr>
            <w:tcW w:w="4460" w:type="dxa"/>
            <w:tcBorders>
              <w:top w:val="nil"/>
              <w:left w:val="nil"/>
              <w:bottom w:val="single" w:sz="4" w:space="0" w:color="auto"/>
              <w:right w:val="single" w:sz="4" w:space="0" w:color="auto"/>
            </w:tcBorders>
            <w:shd w:val="clear" w:color="auto" w:fill="auto"/>
            <w:vAlign w:val="bottom"/>
            <w:hideMark/>
          </w:tcPr>
          <w:p w14:paraId="3020C7DF"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 xml:space="preserve">Dark red-purple; </w:t>
            </w:r>
            <w:proofErr w:type="spellStart"/>
            <w:r w:rsidRPr="006D66EB">
              <w:rPr>
                <w:rFonts w:ascii="Times New Roman" w:eastAsia="Times New Roman" w:hAnsi="Times New Roman"/>
                <w:sz w:val="22"/>
                <w:szCs w:val="22"/>
              </w:rPr>
              <w:t>vs</w:t>
            </w:r>
            <w:proofErr w:type="spellEnd"/>
            <w:r w:rsidRPr="006D66EB">
              <w:rPr>
                <w:rFonts w:ascii="Times New Roman" w:eastAsia="Times New Roman" w:hAnsi="Times New Roman"/>
                <w:sz w:val="22"/>
                <w:szCs w:val="22"/>
              </w:rPr>
              <w:t xml:space="preserve"> reduced, dark fruit, grapey, raspberry, </w:t>
            </w:r>
            <w:r>
              <w:rPr>
                <w:rFonts w:ascii="Times New Roman" w:eastAsia="Times New Roman" w:hAnsi="Times New Roman"/>
                <w:sz w:val="22"/>
                <w:szCs w:val="22"/>
              </w:rPr>
              <w:t xml:space="preserve">cola; fruit, full, balanced, slightly </w:t>
            </w:r>
            <w:r w:rsidRPr="006D66EB">
              <w:rPr>
                <w:rFonts w:ascii="Times New Roman" w:eastAsia="Times New Roman" w:hAnsi="Times New Roman"/>
                <w:sz w:val="22"/>
                <w:szCs w:val="22"/>
              </w:rPr>
              <w:t>phenolic.</w:t>
            </w:r>
          </w:p>
        </w:tc>
      </w:tr>
      <w:tr w:rsidR="008E336E" w:rsidRPr="006D66EB" w14:paraId="5FBA34C1" w14:textId="77777777" w:rsidTr="00382B91">
        <w:trPr>
          <w:trHeight w:val="702"/>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4EEF2D8A" w14:textId="77777777" w:rsidR="008E336E" w:rsidRPr="006D66EB" w:rsidRDefault="008E336E" w:rsidP="00382B91">
            <w:pPr>
              <w:rPr>
                <w:rFonts w:ascii="Times New Roman" w:eastAsia="Times New Roman" w:hAnsi="Times New Roman"/>
                <w:sz w:val="22"/>
                <w:szCs w:val="22"/>
              </w:rPr>
            </w:pPr>
            <w:r w:rsidRPr="0055089F">
              <w:rPr>
                <w:rFonts w:ascii="Times New Roman" w:eastAsia="Times New Roman" w:hAnsi="Times New Roman"/>
                <w:sz w:val="22"/>
                <w:szCs w:val="22"/>
              </w:rPr>
              <w:t>09330-07 B</w:t>
            </w:r>
          </w:p>
        </w:tc>
        <w:tc>
          <w:tcPr>
            <w:tcW w:w="840" w:type="dxa"/>
            <w:tcBorders>
              <w:top w:val="nil"/>
              <w:left w:val="nil"/>
              <w:bottom w:val="single" w:sz="4" w:space="0" w:color="auto"/>
              <w:right w:val="single" w:sz="4" w:space="0" w:color="auto"/>
            </w:tcBorders>
            <w:shd w:val="clear" w:color="auto" w:fill="auto"/>
            <w:noWrap/>
            <w:vAlign w:val="bottom"/>
            <w:hideMark/>
          </w:tcPr>
          <w:p w14:paraId="48B2E312"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97%</w:t>
            </w:r>
          </w:p>
        </w:tc>
        <w:tc>
          <w:tcPr>
            <w:tcW w:w="740" w:type="dxa"/>
            <w:tcBorders>
              <w:top w:val="nil"/>
              <w:left w:val="nil"/>
              <w:bottom w:val="single" w:sz="4" w:space="0" w:color="auto"/>
              <w:right w:val="single" w:sz="4" w:space="0" w:color="auto"/>
            </w:tcBorders>
            <w:shd w:val="clear" w:color="auto" w:fill="auto"/>
            <w:noWrap/>
            <w:vAlign w:val="bottom"/>
            <w:hideMark/>
          </w:tcPr>
          <w:p w14:paraId="11BDFE83"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R</w:t>
            </w:r>
          </w:p>
        </w:tc>
        <w:tc>
          <w:tcPr>
            <w:tcW w:w="1080" w:type="dxa"/>
            <w:tcBorders>
              <w:top w:val="nil"/>
              <w:left w:val="nil"/>
              <w:bottom w:val="single" w:sz="4" w:space="0" w:color="auto"/>
              <w:right w:val="single" w:sz="4" w:space="0" w:color="auto"/>
            </w:tcBorders>
            <w:shd w:val="clear" w:color="auto" w:fill="auto"/>
            <w:noWrap/>
            <w:vAlign w:val="bottom"/>
            <w:hideMark/>
          </w:tcPr>
          <w:p w14:paraId="40D99A51"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4.2</w:t>
            </w:r>
          </w:p>
        </w:tc>
        <w:tc>
          <w:tcPr>
            <w:tcW w:w="920" w:type="dxa"/>
            <w:tcBorders>
              <w:top w:val="nil"/>
              <w:left w:val="nil"/>
              <w:bottom w:val="single" w:sz="4" w:space="0" w:color="auto"/>
              <w:right w:val="single" w:sz="4" w:space="0" w:color="auto"/>
            </w:tcBorders>
            <w:shd w:val="clear" w:color="auto" w:fill="auto"/>
            <w:noWrap/>
            <w:vAlign w:val="bottom"/>
            <w:hideMark/>
          </w:tcPr>
          <w:p w14:paraId="7701EE23"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5</w:t>
            </w:r>
          </w:p>
        </w:tc>
        <w:tc>
          <w:tcPr>
            <w:tcW w:w="920" w:type="dxa"/>
            <w:tcBorders>
              <w:top w:val="nil"/>
              <w:left w:val="nil"/>
              <w:bottom w:val="single" w:sz="4" w:space="0" w:color="auto"/>
              <w:right w:val="single" w:sz="4" w:space="0" w:color="auto"/>
            </w:tcBorders>
            <w:shd w:val="clear" w:color="auto" w:fill="auto"/>
            <w:noWrap/>
            <w:vAlign w:val="bottom"/>
            <w:hideMark/>
          </w:tcPr>
          <w:p w14:paraId="2019B751"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3</w:t>
            </w:r>
          </w:p>
        </w:tc>
        <w:tc>
          <w:tcPr>
            <w:tcW w:w="4460" w:type="dxa"/>
            <w:tcBorders>
              <w:top w:val="nil"/>
              <w:left w:val="nil"/>
              <w:bottom w:val="single" w:sz="4" w:space="0" w:color="auto"/>
              <w:right w:val="single" w:sz="4" w:space="0" w:color="auto"/>
            </w:tcBorders>
            <w:shd w:val="clear" w:color="auto" w:fill="auto"/>
            <w:vAlign w:val="bottom"/>
            <w:hideMark/>
          </w:tcPr>
          <w:p w14:paraId="159A68FB"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Dark red-purple; toasty oak, vanilla, diminished</w:t>
            </w:r>
            <w:r>
              <w:rPr>
                <w:rFonts w:ascii="Times New Roman" w:eastAsia="Times New Roman" w:hAnsi="Times New Roman"/>
                <w:sz w:val="22"/>
                <w:szCs w:val="22"/>
              </w:rPr>
              <w:t xml:space="preserve"> fruit; caramel, savory, warm, </w:t>
            </w:r>
            <w:r w:rsidRPr="006D66EB">
              <w:rPr>
                <w:rFonts w:ascii="Times New Roman" w:eastAsia="Times New Roman" w:hAnsi="Times New Roman"/>
                <w:sz w:val="22"/>
                <w:szCs w:val="22"/>
              </w:rPr>
              <w:t>rounder tannins.</w:t>
            </w:r>
          </w:p>
        </w:tc>
      </w:tr>
      <w:tr w:rsidR="008E336E" w:rsidRPr="006D66EB" w14:paraId="60B87CE5" w14:textId="77777777" w:rsidTr="00382B91">
        <w:trPr>
          <w:trHeight w:val="702"/>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0586CC93"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 xml:space="preserve">09330-07 </w:t>
            </w:r>
            <w:r w:rsidRPr="0055089F">
              <w:rPr>
                <w:rFonts w:ascii="Times New Roman" w:eastAsia="Times New Roman" w:hAnsi="Times New Roman"/>
                <w:sz w:val="22"/>
                <w:szCs w:val="22"/>
              </w:rPr>
              <w:t>V</w:t>
            </w:r>
          </w:p>
        </w:tc>
        <w:tc>
          <w:tcPr>
            <w:tcW w:w="840" w:type="dxa"/>
            <w:tcBorders>
              <w:top w:val="nil"/>
              <w:left w:val="nil"/>
              <w:bottom w:val="single" w:sz="4" w:space="0" w:color="auto"/>
              <w:right w:val="single" w:sz="4" w:space="0" w:color="auto"/>
            </w:tcBorders>
            <w:shd w:val="clear" w:color="auto" w:fill="auto"/>
            <w:noWrap/>
            <w:vAlign w:val="bottom"/>
            <w:hideMark/>
          </w:tcPr>
          <w:p w14:paraId="1F62CB91"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97%</w:t>
            </w:r>
          </w:p>
        </w:tc>
        <w:tc>
          <w:tcPr>
            <w:tcW w:w="740" w:type="dxa"/>
            <w:tcBorders>
              <w:top w:val="nil"/>
              <w:left w:val="nil"/>
              <w:bottom w:val="single" w:sz="4" w:space="0" w:color="auto"/>
              <w:right w:val="single" w:sz="4" w:space="0" w:color="auto"/>
            </w:tcBorders>
            <w:shd w:val="clear" w:color="auto" w:fill="auto"/>
            <w:noWrap/>
            <w:vAlign w:val="bottom"/>
            <w:hideMark/>
          </w:tcPr>
          <w:p w14:paraId="2C283AF1"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R</w:t>
            </w:r>
          </w:p>
        </w:tc>
        <w:tc>
          <w:tcPr>
            <w:tcW w:w="1080" w:type="dxa"/>
            <w:tcBorders>
              <w:top w:val="nil"/>
              <w:left w:val="nil"/>
              <w:bottom w:val="single" w:sz="4" w:space="0" w:color="auto"/>
              <w:right w:val="single" w:sz="4" w:space="0" w:color="auto"/>
            </w:tcBorders>
            <w:shd w:val="clear" w:color="auto" w:fill="auto"/>
            <w:noWrap/>
            <w:vAlign w:val="bottom"/>
            <w:hideMark/>
          </w:tcPr>
          <w:p w14:paraId="1E69EB0C"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4.1</w:t>
            </w:r>
          </w:p>
        </w:tc>
        <w:tc>
          <w:tcPr>
            <w:tcW w:w="920" w:type="dxa"/>
            <w:tcBorders>
              <w:top w:val="nil"/>
              <w:left w:val="nil"/>
              <w:bottom w:val="single" w:sz="4" w:space="0" w:color="auto"/>
              <w:right w:val="single" w:sz="4" w:space="0" w:color="auto"/>
            </w:tcBorders>
            <w:shd w:val="clear" w:color="auto" w:fill="auto"/>
            <w:noWrap/>
            <w:vAlign w:val="bottom"/>
            <w:hideMark/>
          </w:tcPr>
          <w:p w14:paraId="606AE760"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4.5</w:t>
            </w:r>
          </w:p>
        </w:tc>
        <w:tc>
          <w:tcPr>
            <w:tcW w:w="920" w:type="dxa"/>
            <w:tcBorders>
              <w:top w:val="nil"/>
              <w:left w:val="nil"/>
              <w:bottom w:val="single" w:sz="4" w:space="0" w:color="auto"/>
              <w:right w:val="single" w:sz="4" w:space="0" w:color="auto"/>
            </w:tcBorders>
            <w:shd w:val="clear" w:color="auto" w:fill="auto"/>
            <w:noWrap/>
            <w:vAlign w:val="bottom"/>
            <w:hideMark/>
          </w:tcPr>
          <w:p w14:paraId="003B3AAD"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4</w:t>
            </w:r>
          </w:p>
        </w:tc>
        <w:tc>
          <w:tcPr>
            <w:tcW w:w="4460" w:type="dxa"/>
            <w:tcBorders>
              <w:top w:val="nil"/>
              <w:left w:val="nil"/>
              <w:bottom w:val="single" w:sz="4" w:space="0" w:color="auto"/>
              <w:right w:val="single" w:sz="4" w:space="0" w:color="auto"/>
            </w:tcBorders>
            <w:shd w:val="clear" w:color="auto" w:fill="auto"/>
            <w:vAlign w:val="bottom"/>
            <w:hideMark/>
          </w:tcPr>
          <w:p w14:paraId="7B46A86E"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 xml:space="preserve">Dark red-purple; woody, </w:t>
            </w:r>
            <w:proofErr w:type="spellStart"/>
            <w:r w:rsidRPr="006D66EB">
              <w:rPr>
                <w:rFonts w:ascii="Times New Roman" w:eastAsia="Times New Roman" w:hAnsi="Times New Roman"/>
                <w:sz w:val="22"/>
                <w:szCs w:val="22"/>
              </w:rPr>
              <w:t>vs</w:t>
            </w:r>
            <w:proofErr w:type="spellEnd"/>
            <w:r w:rsidRPr="006D66EB">
              <w:rPr>
                <w:rFonts w:ascii="Times New Roman" w:eastAsia="Times New Roman" w:hAnsi="Times New Roman"/>
                <w:sz w:val="22"/>
                <w:szCs w:val="22"/>
              </w:rPr>
              <w:t xml:space="preserve"> toasty, meaty, diminished fruit; red fruit, woody, warm, sl</w:t>
            </w:r>
            <w:r>
              <w:rPr>
                <w:rFonts w:ascii="Times New Roman" w:eastAsia="Times New Roman" w:hAnsi="Times New Roman"/>
                <w:sz w:val="22"/>
                <w:szCs w:val="22"/>
              </w:rPr>
              <w:t>ightly</w:t>
            </w:r>
            <w:r w:rsidRPr="006D66EB">
              <w:rPr>
                <w:rFonts w:ascii="Times New Roman" w:eastAsia="Times New Roman" w:hAnsi="Times New Roman"/>
                <w:sz w:val="22"/>
                <w:szCs w:val="22"/>
              </w:rPr>
              <w:t xml:space="preserve"> bitter.</w:t>
            </w:r>
          </w:p>
        </w:tc>
      </w:tr>
      <w:tr w:rsidR="008E336E" w:rsidRPr="006D66EB" w14:paraId="0AC1F1B0" w14:textId="77777777" w:rsidTr="00382B91">
        <w:trPr>
          <w:trHeight w:val="702"/>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209C4BDD"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09331-047</w:t>
            </w:r>
          </w:p>
        </w:tc>
        <w:tc>
          <w:tcPr>
            <w:tcW w:w="840" w:type="dxa"/>
            <w:tcBorders>
              <w:top w:val="nil"/>
              <w:left w:val="nil"/>
              <w:bottom w:val="single" w:sz="4" w:space="0" w:color="auto"/>
              <w:right w:val="single" w:sz="4" w:space="0" w:color="auto"/>
            </w:tcBorders>
            <w:shd w:val="clear" w:color="auto" w:fill="auto"/>
            <w:noWrap/>
            <w:vAlign w:val="bottom"/>
            <w:hideMark/>
          </w:tcPr>
          <w:p w14:paraId="27171BA1"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97%</w:t>
            </w:r>
          </w:p>
        </w:tc>
        <w:tc>
          <w:tcPr>
            <w:tcW w:w="740" w:type="dxa"/>
            <w:tcBorders>
              <w:top w:val="nil"/>
              <w:left w:val="nil"/>
              <w:bottom w:val="single" w:sz="4" w:space="0" w:color="auto"/>
              <w:right w:val="single" w:sz="4" w:space="0" w:color="auto"/>
            </w:tcBorders>
            <w:shd w:val="clear" w:color="auto" w:fill="auto"/>
            <w:noWrap/>
            <w:vAlign w:val="bottom"/>
            <w:hideMark/>
          </w:tcPr>
          <w:p w14:paraId="3C8BA7C3"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R</w:t>
            </w:r>
          </w:p>
        </w:tc>
        <w:tc>
          <w:tcPr>
            <w:tcW w:w="1080" w:type="dxa"/>
            <w:tcBorders>
              <w:top w:val="nil"/>
              <w:left w:val="nil"/>
              <w:bottom w:val="single" w:sz="4" w:space="0" w:color="auto"/>
              <w:right w:val="single" w:sz="4" w:space="0" w:color="auto"/>
            </w:tcBorders>
            <w:shd w:val="clear" w:color="auto" w:fill="auto"/>
            <w:noWrap/>
            <w:vAlign w:val="bottom"/>
            <w:hideMark/>
          </w:tcPr>
          <w:p w14:paraId="54AFA720"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3.5</w:t>
            </w:r>
          </w:p>
        </w:tc>
        <w:tc>
          <w:tcPr>
            <w:tcW w:w="920" w:type="dxa"/>
            <w:tcBorders>
              <w:top w:val="nil"/>
              <w:left w:val="nil"/>
              <w:bottom w:val="single" w:sz="4" w:space="0" w:color="auto"/>
              <w:right w:val="single" w:sz="4" w:space="0" w:color="auto"/>
            </w:tcBorders>
            <w:shd w:val="clear" w:color="auto" w:fill="auto"/>
            <w:noWrap/>
            <w:vAlign w:val="bottom"/>
            <w:hideMark/>
          </w:tcPr>
          <w:p w14:paraId="71AB54CF"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4</w:t>
            </w:r>
          </w:p>
        </w:tc>
        <w:tc>
          <w:tcPr>
            <w:tcW w:w="920" w:type="dxa"/>
            <w:tcBorders>
              <w:top w:val="nil"/>
              <w:left w:val="nil"/>
              <w:bottom w:val="single" w:sz="4" w:space="0" w:color="auto"/>
              <w:right w:val="single" w:sz="4" w:space="0" w:color="auto"/>
            </w:tcBorders>
            <w:shd w:val="clear" w:color="auto" w:fill="auto"/>
            <w:noWrap/>
            <w:vAlign w:val="bottom"/>
            <w:hideMark/>
          </w:tcPr>
          <w:p w14:paraId="54E16F67"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2.5</w:t>
            </w:r>
          </w:p>
        </w:tc>
        <w:tc>
          <w:tcPr>
            <w:tcW w:w="4460" w:type="dxa"/>
            <w:tcBorders>
              <w:top w:val="nil"/>
              <w:left w:val="nil"/>
              <w:bottom w:val="single" w:sz="4" w:space="0" w:color="auto"/>
              <w:right w:val="single" w:sz="4" w:space="0" w:color="auto"/>
            </w:tcBorders>
            <w:shd w:val="clear" w:color="auto" w:fill="auto"/>
            <w:vAlign w:val="bottom"/>
            <w:hideMark/>
          </w:tcPr>
          <w:p w14:paraId="677B92F7"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Dark- red-purple; red fruit, spice, sl</w:t>
            </w:r>
            <w:r>
              <w:rPr>
                <w:rFonts w:ascii="Times New Roman" w:eastAsia="Times New Roman" w:hAnsi="Times New Roman"/>
                <w:sz w:val="22"/>
                <w:szCs w:val="22"/>
              </w:rPr>
              <w:t>ight</w:t>
            </w:r>
            <w:r w:rsidRPr="006D66EB">
              <w:rPr>
                <w:rFonts w:ascii="Times New Roman" w:eastAsia="Times New Roman" w:hAnsi="Times New Roman"/>
                <w:sz w:val="22"/>
                <w:szCs w:val="22"/>
              </w:rPr>
              <w:t xml:space="preserve"> reduction; fruity, candy, sl</w:t>
            </w:r>
            <w:r>
              <w:rPr>
                <w:rFonts w:ascii="Times New Roman" w:eastAsia="Times New Roman" w:hAnsi="Times New Roman"/>
                <w:sz w:val="22"/>
                <w:szCs w:val="22"/>
              </w:rPr>
              <w:t>ightly</w:t>
            </w:r>
            <w:r w:rsidRPr="006D66EB">
              <w:rPr>
                <w:rFonts w:ascii="Times New Roman" w:eastAsia="Times New Roman" w:hAnsi="Times New Roman"/>
                <w:sz w:val="22"/>
                <w:szCs w:val="22"/>
              </w:rPr>
              <w:t xml:space="preserve"> thin, warm. </w:t>
            </w:r>
          </w:p>
        </w:tc>
      </w:tr>
      <w:tr w:rsidR="008E336E" w:rsidRPr="006D66EB" w14:paraId="5CB8665B" w14:textId="77777777" w:rsidTr="00382B91">
        <w:trPr>
          <w:trHeight w:val="702"/>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4D61AC40"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lastRenderedPageBreak/>
              <w:t>09331-103</w:t>
            </w:r>
          </w:p>
        </w:tc>
        <w:tc>
          <w:tcPr>
            <w:tcW w:w="840" w:type="dxa"/>
            <w:tcBorders>
              <w:top w:val="nil"/>
              <w:left w:val="nil"/>
              <w:bottom w:val="single" w:sz="4" w:space="0" w:color="auto"/>
              <w:right w:val="single" w:sz="4" w:space="0" w:color="auto"/>
            </w:tcBorders>
            <w:shd w:val="clear" w:color="auto" w:fill="auto"/>
            <w:noWrap/>
            <w:vAlign w:val="bottom"/>
            <w:hideMark/>
          </w:tcPr>
          <w:p w14:paraId="3719FFBF"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97%</w:t>
            </w:r>
          </w:p>
        </w:tc>
        <w:tc>
          <w:tcPr>
            <w:tcW w:w="740" w:type="dxa"/>
            <w:tcBorders>
              <w:top w:val="nil"/>
              <w:left w:val="nil"/>
              <w:bottom w:val="single" w:sz="4" w:space="0" w:color="auto"/>
              <w:right w:val="single" w:sz="4" w:space="0" w:color="auto"/>
            </w:tcBorders>
            <w:shd w:val="clear" w:color="auto" w:fill="auto"/>
            <w:noWrap/>
            <w:vAlign w:val="bottom"/>
            <w:hideMark/>
          </w:tcPr>
          <w:p w14:paraId="7B751CD2"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R</w:t>
            </w:r>
          </w:p>
        </w:tc>
        <w:tc>
          <w:tcPr>
            <w:tcW w:w="1080" w:type="dxa"/>
            <w:tcBorders>
              <w:top w:val="nil"/>
              <w:left w:val="nil"/>
              <w:bottom w:val="single" w:sz="4" w:space="0" w:color="auto"/>
              <w:right w:val="single" w:sz="4" w:space="0" w:color="auto"/>
            </w:tcBorders>
            <w:shd w:val="clear" w:color="auto" w:fill="auto"/>
            <w:noWrap/>
            <w:vAlign w:val="bottom"/>
            <w:hideMark/>
          </w:tcPr>
          <w:p w14:paraId="56DFADB5"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4.0</w:t>
            </w:r>
          </w:p>
        </w:tc>
        <w:tc>
          <w:tcPr>
            <w:tcW w:w="920" w:type="dxa"/>
            <w:tcBorders>
              <w:top w:val="nil"/>
              <w:left w:val="nil"/>
              <w:bottom w:val="single" w:sz="4" w:space="0" w:color="auto"/>
              <w:right w:val="single" w:sz="4" w:space="0" w:color="auto"/>
            </w:tcBorders>
            <w:shd w:val="clear" w:color="auto" w:fill="auto"/>
            <w:noWrap/>
            <w:vAlign w:val="bottom"/>
            <w:hideMark/>
          </w:tcPr>
          <w:p w14:paraId="5E17D7B0"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5</w:t>
            </w:r>
          </w:p>
        </w:tc>
        <w:tc>
          <w:tcPr>
            <w:tcW w:w="920" w:type="dxa"/>
            <w:tcBorders>
              <w:top w:val="nil"/>
              <w:left w:val="nil"/>
              <w:bottom w:val="single" w:sz="4" w:space="0" w:color="auto"/>
              <w:right w:val="single" w:sz="4" w:space="0" w:color="auto"/>
            </w:tcBorders>
            <w:shd w:val="clear" w:color="auto" w:fill="auto"/>
            <w:noWrap/>
            <w:vAlign w:val="bottom"/>
            <w:hideMark/>
          </w:tcPr>
          <w:p w14:paraId="53BA5A18"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3</w:t>
            </w:r>
          </w:p>
        </w:tc>
        <w:tc>
          <w:tcPr>
            <w:tcW w:w="4460" w:type="dxa"/>
            <w:tcBorders>
              <w:top w:val="nil"/>
              <w:left w:val="nil"/>
              <w:bottom w:val="single" w:sz="4" w:space="0" w:color="auto"/>
              <w:right w:val="single" w:sz="4" w:space="0" w:color="auto"/>
            </w:tcBorders>
            <w:shd w:val="clear" w:color="auto" w:fill="auto"/>
            <w:vAlign w:val="bottom"/>
            <w:hideMark/>
          </w:tcPr>
          <w:p w14:paraId="2F1F3EC9"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Med+ - D</w:t>
            </w:r>
            <w:r>
              <w:rPr>
                <w:rFonts w:ascii="Times New Roman" w:eastAsia="Times New Roman" w:hAnsi="Times New Roman"/>
                <w:sz w:val="22"/>
                <w:szCs w:val="22"/>
              </w:rPr>
              <w:t>ar</w:t>
            </w:r>
            <w:r w:rsidRPr="006D66EB">
              <w:rPr>
                <w:rFonts w:ascii="Times New Roman" w:eastAsia="Times New Roman" w:hAnsi="Times New Roman"/>
                <w:sz w:val="22"/>
                <w:szCs w:val="22"/>
              </w:rPr>
              <w:t xml:space="preserve">k- red; </w:t>
            </w:r>
            <w:proofErr w:type="spellStart"/>
            <w:r w:rsidRPr="006D66EB">
              <w:rPr>
                <w:rFonts w:ascii="Times New Roman" w:eastAsia="Times New Roman" w:hAnsi="Times New Roman"/>
                <w:sz w:val="22"/>
                <w:szCs w:val="22"/>
              </w:rPr>
              <w:t>Zin</w:t>
            </w:r>
            <w:proofErr w:type="spellEnd"/>
            <w:r w:rsidRPr="006D66EB">
              <w:rPr>
                <w:rFonts w:ascii="Times New Roman" w:eastAsia="Times New Roman" w:hAnsi="Times New Roman"/>
                <w:sz w:val="22"/>
                <w:szCs w:val="22"/>
              </w:rPr>
              <w:t>-like, strawberry, raspberry; bright &amp; fruity, balanced acidity &amp; astringency.</w:t>
            </w:r>
          </w:p>
        </w:tc>
      </w:tr>
      <w:tr w:rsidR="008E336E" w:rsidRPr="006D66EB" w14:paraId="14E6F4EE" w14:textId="77777777" w:rsidTr="00382B91">
        <w:trPr>
          <w:trHeight w:val="702"/>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293B99E3"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09331-133</w:t>
            </w:r>
          </w:p>
        </w:tc>
        <w:tc>
          <w:tcPr>
            <w:tcW w:w="840" w:type="dxa"/>
            <w:tcBorders>
              <w:top w:val="nil"/>
              <w:left w:val="nil"/>
              <w:bottom w:val="single" w:sz="4" w:space="0" w:color="auto"/>
              <w:right w:val="single" w:sz="4" w:space="0" w:color="auto"/>
            </w:tcBorders>
            <w:shd w:val="clear" w:color="auto" w:fill="auto"/>
            <w:noWrap/>
            <w:vAlign w:val="bottom"/>
            <w:hideMark/>
          </w:tcPr>
          <w:p w14:paraId="6E8B515C"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97%</w:t>
            </w:r>
          </w:p>
        </w:tc>
        <w:tc>
          <w:tcPr>
            <w:tcW w:w="740" w:type="dxa"/>
            <w:tcBorders>
              <w:top w:val="nil"/>
              <w:left w:val="nil"/>
              <w:bottom w:val="single" w:sz="4" w:space="0" w:color="auto"/>
              <w:right w:val="single" w:sz="4" w:space="0" w:color="auto"/>
            </w:tcBorders>
            <w:shd w:val="clear" w:color="auto" w:fill="auto"/>
            <w:noWrap/>
            <w:vAlign w:val="bottom"/>
            <w:hideMark/>
          </w:tcPr>
          <w:p w14:paraId="71BD2397"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R</w:t>
            </w:r>
          </w:p>
        </w:tc>
        <w:tc>
          <w:tcPr>
            <w:tcW w:w="1080" w:type="dxa"/>
            <w:tcBorders>
              <w:top w:val="nil"/>
              <w:left w:val="nil"/>
              <w:bottom w:val="single" w:sz="4" w:space="0" w:color="auto"/>
              <w:right w:val="single" w:sz="4" w:space="0" w:color="auto"/>
            </w:tcBorders>
            <w:shd w:val="clear" w:color="auto" w:fill="auto"/>
            <w:noWrap/>
            <w:vAlign w:val="bottom"/>
            <w:hideMark/>
          </w:tcPr>
          <w:p w14:paraId="000B4ABA"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3.7</w:t>
            </w:r>
          </w:p>
        </w:tc>
        <w:tc>
          <w:tcPr>
            <w:tcW w:w="920" w:type="dxa"/>
            <w:tcBorders>
              <w:top w:val="nil"/>
              <w:left w:val="nil"/>
              <w:bottom w:val="single" w:sz="4" w:space="0" w:color="auto"/>
              <w:right w:val="single" w:sz="4" w:space="0" w:color="auto"/>
            </w:tcBorders>
            <w:shd w:val="clear" w:color="auto" w:fill="auto"/>
            <w:noWrap/>
            <w:vAlign w:val="bottom"/>
            <w:hideMark/>
          </w:tcPr>
          <w:p w14:paraId="4C3E6037"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5</w:t>
            </w:r>
          </w:p>
        </w:tc>
        <w:tc>
          <w:tcPr>
            <w:tcW w:w="920" w:type="dxa"/>
            <w:tcBorders>
              <w:top w:val="nil"/>
              <w:left w:val="nil"/>
              <w:bottom w:val="single" w:sz="4" w:space="0" w:color="auto"/>
              <w:right w:val="single" w:sz="4" w:space="0" w:color="auto"/>
            </w:tcBorders>
            <w:shd w:val="clear" w:color="auto" w:fill="auto"/>
            <w:noWrap/>
            <w:vAlign w:val="bottom"/>
            <w:hideMark/>
          </w:tcPr>
          <w:p w14:paraId="0FFE02FD"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3</w:t>
            </w:r>
          </w:p>
        </w:tc>
        <w:tc>
          <w:tcPr>
            <w:tcW w:w="4460" w:type="dxa"/>
            <w:tcBorders>
              <w:top w:val="nil"/>
              <w:left w:val="nil"/>
              <w:bottom w:val="single" w:sz="4" w:space="0" w:color="auto"/>
              <w:right w:val="single" w:sz="4" w:space="0" w:color="auto"/>
            </w:tcBorders>
            <w:shd w:val="clear" w:color="auto" w:fill="auto"/>
            <w:vAlign w:val="bottom"/>
            <w:hideMark/>
          </w:tcPr>
          <w:p w14:paraId="1EC55F55"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Dark- red; grapey, sl</w:t>
            </w:r>
            <w:r>
              <w:rPr>
                <w:rFonts w:ascii="Times New Roman" w:eastAsia="Times New Roman" w:hAnsi="Times New Roman"/>
                <w:sz w:val="22"/>
                <w:szCs w:val="22"/>
              </w:rPr>
              <w:t>ightly</w:t>
            </w:r>
            <w:r w:rsidRPr="006D66EB">
              <w:rPr>
                <w:rFonts w:ascii="Times New Roman" w:eastAsia="Times New Roman" w:hAnsi="Times New Roman"/>
                <w:sz w:val="22"/>
                <w:szCs w:val="22"/>
              </w:rPr>
              <w:t xml:space="preserve"> cloying, figs, cherry; cherry, </w:t>
            </w:r>
            <w:proofErr w:type="spellStart"/>
            <w:r w:rsidRPr="006D66EB">
              <w:rPr>
                <w:rFonts w:ascii="Times New Roman" w:eastAsia="Times New Roman" w:hAnsi="Times New Roman"/>
                <w:sz w:val="22"/>
                <w:szCs w:val="22"/>
              </w:rPr>
              <w:t>vs</w:t>
            </w:r>
            <w:proofErr w:type="spellEnd"/>
            <w:r w:rsidRPr="006D66EB">
              <w:rPr>
                <w:rFonts w:ascii="Times New Roman" w:eastAsia="Times New Roman" w:hAnsi="Times New Roman"/>
                <w:sz w:val="22"/>
                <w:szCs w:val="22"/>
              </w:rPr>
              <w:t xml:space="preserve"> veg, warm, soft, good balance, obv</w:t>
            </w:r>
            <w:r>
              <w:rPr>
                <w:rFonts w:ascii="Times New Roman" w:eastAsia="Times New Roman" w:hAnsi="Times New Roman"/>
                <w:sz w:val="22"/>
                <w:szCs w:val="22"/>
              </w:rPr>
              <w:t>ious</w:t>
            </w:r>
            <w:r w:rsidRPr="006D66EB">
              <w:rPr>
                <w:rFonts w:ascii="Times New Roman" w:eastAsia="Times New Roman" w:hAnsi="Times New Roman"/>
                <w:sz w:val="22"/>
                <w:szCs w:val="22"/>
              </w:rPr>
              <w:t xml:space="preserve"> tannins.</w:t>
            </w:r>
          </w:p>
        </w:tc>
      </w:tr>
      <w:tr w:rsidR="008E336E" w:rsidRPr="006D66EB" w14:paraId="20ACF84D" w14:textId="77777777" w:rsidTr="00382B91">
        <w:trPr>
          <w:trHeight w:val="702"/>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7B4F1903"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09331-160</w:t>
            </w:r>
          </w:p>
        </w:tc>
        <w:tc>
          <w:tcPr>
            <w:tcW w:w="840" w:type="dxa"/>
            <w:tcBorders>
              <w:top w:val="nil"/>
              <w:left w:val="nil"/>
              <w:bottom w:val="single" w:sz="4" w:space="0" w:color="auto"/>
              <w:right w:val="single" w:sz="4" w:space="0" w:color="auto"/>
            </w:tcBorders>
            <w:shd w:val="clear" w:color="auto" w:fill="auto"/>
            <w:noWrap/>
            <w:vAlign w:val="bottom"/>
            <w:hideMark/>
          </w:tcPr>
          <w:p w14:paraId="247F7E07"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97%</w:t>
            </w:r>
          </w:p>
        </w:tc>
        <w:tc>
          <w:tcPr>
            <w:tcW w:w="740" w:type="dxa"/>
            <w:tcBorders>
              <w:top w:val="nil"/>
              <w:left w:val="nil"/>
              <w:bottom w:val="single" w:sz="4" w:space="0" w:color="auto"/>
              <w:right w:val="single" w:sz="4" w:space="0" w:color="auto"/>
            </w:tcBorders>
            <w:shd w:val="clear" w:color="auto" w:fill="auto"/>
            <w:noWrap/>
            <w:vAlign w:val="bottom"/>
            <w:hideMark/>
          </w:tcPr>
          <w:p w14:paraId="4A12A8C9"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R</w:t>
            </w:r>
          </w:p>
        </w:tc>
        <w:tc>
          <w:tcPr>
            <w:tcW w:w="1080" w:type="dxa"/>
            <w:tcBorders>
              <w:top w:val="nil"/>
              <w:left w:val="nil"/>
              <w:bottom w:val="single" w:sz="4" w:space="0" w:color="auto"/>
              <w:right w:val="single" w:sz="4" w:space="0" w:color="auto"/>
            </w:tcBorders>
            <w:shd w:val="clear" w:color="auto" w:fill="auto"/>
            <w:noWrap/>
            <w:vAlign w:val="bottom"/>
            <w:hideMark/>
          </w:tcPr>
          <w:p w14:paraId="48E2037B"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3.8</w:t>
            </w:r>
          </w:p>
        </w:tc>
        <w:tc>
          <w:tcPr>
            <w:tcW w:w="920" w:type="dxa"/>
            <w:tcBorders>
              <w:top w:val="nil"/>
              <w:left w:val="nil"/>
              <w:bottom w:val="single" w:sz="4" w:space="0" w:color="auto"/>
              <w:right w:val="single" w:sz="4" w:space="0" w:color="auto"/>
            </w:tcBorders>
            <w:shd w:val="clear" w:color="auto" w:fill="auto"/>
            <w:noWrap/>
            <w:vAlign w:val="bottom"/>
            <w:hideMark/>
          </w:tcPr>
          <w:p w14:paraId="21AC6512"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5</w:t>
            </w:r>
          </w:p>
        </w:tc>
        <w:tc>
          <w:tcPr>
            <w:tcW w:w="920" w:type="dxa"/>
            <w:tcBorders>
              <w:top w:val="nil"/>
              <w:left w:val="nil"/>
              <w:bottom w:val="single" w:sz="4" w:space="0" w:color="auto"/>
              <w:right w:val="single" w:sz="4" w:space="0" w:color="auto"/>
            </w:tcBorders>
            <w:shd w:val="clear" w:color="auto" w:fill="auto"/>
            <w:noWrap/>
            <w:vAlign w:val="bottom"/>
            <w:hideMark/>
          </w:tcPr>
          <w:p w14:paraId="6DAE1FC7"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3</w:t>
            </w:r>
          </w:p>
        </w:tc>
        <w:tc>
          <w:tcPr>
            <w:tcW w:w="4460" w:type="dxa"/>
            <w:tcBorders>
              <w:top w:val="nil"/>
              <w:left w:val="nil"/>
              <w:bottom w:val="single" w:sz="4" w:space="0" w:color="auto"/>
              <w:right w:val="single" w:sz="4" w:space="0" w:color="auto"/>
            </w:tcBorders>
            <w:shd w:val="clear" w:color="auto" w:fill="auto"/>
            <w:vAlign w:val="bottom"/>
            <w:hideMark/>
          </w:tcPr>
          <w:p w14:paraId="4C0616FE"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Med- red; c</w:t>
            </w:r>
            <w:r>
              <w:rPr>
                <w:rFonts w:ascii="Times New Roman" w:eastAsia="Times New Roman" w:hAnsi="Times New Roman"/>
                <w:sz w:val="22"/>
                <w:szCs w:val="22"/>
              </w:rPr>
              <w:t>herry, strawberry, slightly candied, B</w:t>
            </w:r>
            <w:r w:rsidRPr="006D66EB">
              <w:rPr>
                <w:rFonts w:ascii="Times New Roman" w:eastAsia="Times New Roman" w:hAnsi="Times New Roman"/>
                <w:sz w:val="22"/>
                <w:szCs w:val="22"/>
              </w:rPr>
              <w:t>eaujolais, warm region pinot; light, simple, rounded.</w:t>
            </w:r>
          </w:p>
        </w:tc>
      </w:tr>
      <w:tr w:rsidR="008E336E" w:rsidRPr="006D66EB" w14:paraId="6089176D" w14:textId="77777777" w:rsidTr="00382B91">
        <w:trPr>
          <w:trHeight w:val="702"/>
        </w:trPr>
        <w:tc>
          <w:tcPr>
            <w:tcW w:w="1460" w:type="dxa"/>
            <w:tcBorders>
              <w:top w:val="nil"/>
              <w:left w:val="single" w:sz="4" w:space="0" w:color="auto"/>
              <w:bottom w:val="single" w:sz="4" w:space="0" w:color="auto"/>
              <w:right w:val="single" w:sz="4" w:space="0" w:color="auto"/>
            </w:tcBorders>
            <w:shd w:val="clear" w:color="auto" w:fill="FFFF00"/>
            <w:vAlign w:val="bottom"/>
            <w:hideMark/>
          </w:tcPr>
          <w:p w14:paraId="26BE5646"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09333-111</w:t>
            </w:r>
          </w:p>
        </w:tc>
        <w:tc>
          <w:tcPr>
            <w:tcW w:w="840" w:type="dxa"/>
            <w:tcBorders>
              <w:top w:val="nil"/>
              <w:left w:val="nil"/>
              <w:bottom w:val="single" w:sz="4" w:space="0" w:color="auto"/>
              <w:right w:val="single" w:sz="4" w:space="0" w:color="auto"/>
            </w:tcBorders>
            <w:shd w:val="clear" w:color="auto" w:fill="auto"/>
            <w:noWrap/>
            <w:vAlign w:val="bottom"/>
            <w:hideMark/>
          </w:tcPr>
          <w:p w14:paraId="6F008D06"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97%</w:t>
            </w:r>
          </w:p>
        </w:tc>
        <w:tc>
          <w:tcPr>
            <w:tcW w:w="740" w:type="dxa"/>
            <w:tcBorders>
              <w:top w:val="nil"/>
              <w:left w:val="nil"/>
              <w:bottom w:val="single" w:sz="4" w:space="0" w:color="auto"/>
              <w:right w:val="single" w:sz="4" w:space="0" w:color="auto"/>
            </w:tcBorders>
            <w:shd w:val="clear" w:color="auto" w:fill="auto"/>
            <w:noWrap/>
            <w:vAlign w:val="bottom"/>
            <w:hideMark/>
          </w:tcPr>
          <w:p w14:paraId="032F17F8"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R</w:t>
            </w:r>
          </w:p>
        </w:tc>
        <w:tc>
          <w:tcPr>
            <w:tcW w:w="1080" w:type="dxa"/>
            <w:tcBorders>
              <w:top w:val="nil"/>
              <w:left w:val="nil"/>
              <w:bottom w:val="single" w:sz="4" w:space="0" w:color="auto"/>
              <w:right w:val="single" w:sz="4" w:space="0" w:color="auto"/>
            </w:tcBorders>
            <w:shd w:val="clear" w:color="auto" w:fill="auto"/>
            <w:noWrap/>
            <w:vAlign w:val="bottom"/>
            <w:hideMark/>
          </w:tcPr>
          <w:p w14:paraId="40B73114"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2.7</w:t>
            </w:r>
          </w:p>
        </w:tc>
        <w:tc>
          <w:tcPr>
            <w:tcW w:w="920" w:type="dxa"/>
            <w:tcBorders>
              <w:top w:val="nil"/>
              <w:left w:val="nil"/>
              <w:bottom w:val="single" w:sz="4" w:space="0" w:color="auto"/>
              <w:right w:val="single" w:sz="4" w:space="0" w:color="auto"/>
            </w:tcBorders>
            <w:shd w:val="clear" w:color="auto" w:fill="auto"/>
            <w:noWrap/>
            <w:vAlign w:val="bottom"/>
            <w:hideMark/>
          </w:tcPr>
          <w:p w14:paraId="4EE297A5"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4</w:t>
            </w:r>
          </w:p>
        </w:tc>
        <w:tc>
          <w:tcPr>
            <w:tcW w:w="920" w:type="dxa"/>
            <w:tcBorders>
              <w:top w:val="nil"/>
              <w:left w:val="nil"/>
              <w:bottom w:val="single" w:sz="4" w:space="0" w:color="auto"/>
              <w:right w:val="single" w:sz="4" w:space="0" w:color="auto"/>
            </w:tcBorders>
            <w:shd w:val="clear" w:color="auto" w:fill="auto"/>
            <w:noWrap/>
            <w:vAlign w:val="bottom"/>
            <w:hideMark/>
          </w:tcPr>
          <w:p w14:paraId="65E07B71"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2</w:t>
            </w:r>
          </w:p>
        </w:tc>
        <w:tc>
          <w:tcPr>
            <w:tcW w:w="4460" w:type="dxa"/>
            <w:tcBorders>
              <w:top w:val="nil"/>
              <w:left w:val="nil"/>
              <w:bottom w:val="single" w:sz="4" w:space="0" w:color="auto"/>
              <w:right w:val="single" w:sz="4" w:space="0" w:color="auto"/>
            </w:tcBorders>
            <w:shd w:val="clear" w:color="auto" w:fill="auto"/>
            <w:vAlign w:val="bottom"/>
            <w:hideMark/>
          </w:tcPr>
          <w:p w14:paraId="6FEC8A78"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Med- red; strong veg, bell pepper; veg, some red fruit, hot, thin, tannic.</w:t>
            </w:r>
          </w:p>
        </w:tc>
      </w:tr>
      <w:tr w:rsidR="008E336E" w:rsidRPr="006D66EB" w14:paraId="6B4165FD" w14:textId="77777777" w:rsidTr="00382B91">
        <w:trPr>
          <w:trHeight w:val="702"/>
        </w:trPr>
        <w:tc>
          <w:tcPr>
            <w:tcW w:w="1460" w:type="dxa"/>
            <w:tcBorders>
              <w:top w:val="nil"/>
              <w:left w:val="single" w:sz="4" w:space="0" w:color="auto"/>
              <w:bottom w:val="single" w:sz="4" w:space="0" w:color="auto"/>
              <w:right w:val="single" w:sz="4" w:space="0" w:color="auto"/>
            </w:tcBorders>
            <w:shd w:val="clear" w:color="auto" w:fill="FFFF00"/>
            <w:vAlign w:val="bottom"/>
            <w:hideMark/>
          </w:tcPr>
          <w:p w14:paraId="065497ED"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09333-358</w:t>
            </w:r>
          </w:p>
        </w:tc>
        <w:tc>
          <w:tcPr>
            <w:tcW w:w="840" w:type="dxa"/>
            <w:tcBorders>
              <w:top w:val="nil"/>
              <w:left w:val="nil"/>
              <w:bottom w:val="single" w:sz="4" w:space="0" w:color="auto"/>
              <w:right w:val="single" w:sz="4" w:space="0" w:color="auto"/>
            </w:tcBorders>
            <w:shd w:val="clear" w:color="auto" w:fill="auto"/>
            <w:noWrap/>
            <w:vAlign w:val="bottom"/>
            <w:hideMark/>
          </w:tcPr>
          <w:p w14:paraId="76552514"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97%</w:t>
            </w:r>
          </w:p>
        </w:tc>
        <w:tc>
          <w:tcPr>
            <w:tcW w:w="740" w:type="dxa"/>
            <w:tcBorders>
              <w:top w:val="nil"/>
              <w:left w:val="nil"/>
              <w:bottom w:val="single" w:sz="4" w:space="0" w:color="auto"/>
              <w:right w:val="single" w:sz="4" w:space="0" w:color="auto"/>
            </w:tcBorders>
            <w:shd w:val="clear" w:color="auto" w:fill="auto"/>
            <w:noWrap/>
            <w:vAlign w:val="bottom"/>
            <w:hideMark/>
          </w:tcPr>
          <w:p w14:paraId="3B7C6322"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R</w:t>
            </w:r>
          </w:p>
        </w:tc>
        <w:tc>
          <w:tcPr>
            <w:tcW w:w="1080" w:type="dxa"/>
            <w:tcBorders>
              <w:top w:val="nil"/>
              <w:left w:val="nil"/>
              <w:bottom w:val="single" w:sz="4" w:space="0" w:color="auto"/>
              <w:right w:val="single" w:sz="4" w:space="0" w:color="auto"/>
            </w:tcBorders>
            <w:shd w:val="clear" w:color="auto" w:fill="auto"/>
            <w:noWrap/>
            <w:vAlign w:val="bottom"/>
            <w:hideMark/>
          </w:tcPr>
          <w:p w14:paraId="2DF3D45D"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2.6</w:t>
            </w:r>
          </w:p>
        </w:tc>
        <w:tc>
          <w:tcPr>
            <w:tcW w:w="920" w:type="dxa"/>
            <w:tcBorders>
              <w:top w:val="nil"/>
              <w:left w:val="nil"/>
              <w:bottom w:val="single" w:sz="4" w:space="0" w:color="auto"/>
              <w:right w:val="single" w:sz="4" w:space="0" w:color="auto"/>
            </w:tcBorders>
            <w:shd w:val="clear" w:color="auto" w:fill="auto"/>
            <w:noWrap/>
            <w:vAlign w:val="bottom"/>
            <w:hideMark/>
          </w:tcPr>
          <w:p w14:paraId="7E26B26C"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5</w:t>
            </w:r>
          </w:p>
        </w:tc>
        <w:tc>
          <w:tcPr>
            <w:tcW w:w="920" w:type="dxa"/>
            <w:tcBorders>
              <w:top w:val="nil"/>
              <w:left w:val="nil"/>
              <w:bottom w:val="single" w:sz="4" w:space="0" w:color="auto"/>
              <w:right w:val="single" w:sz="4" w:space="0" w:color="auto"/>
            </w:tcBorders>
            <w:shd w:val="clear" w:color="auto" w:fill="auto"/>
            <w:noWrap/>
            <w:vAlign w:val="bottom"/>
            <w:hideMark/>
          </w:tcPr>
          <w:p w14:paraId="2D97D3BE"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1</w:t>
            </w:r>
          </w:p>
        </w:tc>
        <w:tc>
          <w:tcPr>
            <w:tcW w:w="4460" w:type="dxa"/>
            <w:tcBorders>
              <w:top w:val="nil"/>
              <w:left w:val="nil"/>
              <w:bottom w:val="single" w:sz="4" w:space="0" w:color="auto"/>
              <w:right w:val="single" w:sz="4" w:space="0" w:color="auto"/>
            </w:tcBorders>
            <w:shd w:val="clear" w:color="auto" w:fill="auto"/>
            <w:vAlign w:val="bottom"/>
            <w:hideMark/>
          </w:tcPr>
          <w:p w14:paraId="34A2F944"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Lt+ red-brown; simple, sl</w:t>
            </w:r>
            <w:r>
              <w:rPr>
                <w:rFonts w:ascii="Times New Roman" w:eastAsia="Times New Roman" w:hAnsi="Times New Roman"/>
                <w:sz w:val="22"/>
                <w:szCs w:val="22"/>
              </w:rPr>
              <w:t>ightly</w:t>
            </w:r>
            <w:r w:rsidRPr="006D66EB">
              <w:rPr>
                <w:rFonts w:ascii="Times New Roman" w:eastAsia="Times New Roman" w:hAnsi="Times New Roman"/>
                <w:sz w:val="22"/>
                <w:szCs w:val="22"/>
              </w:rPr>
              <w:t xml:space="preserve"> veg, cooked; simple, light, strange, hot, </w:t>
            </w:r>
            <w:proofErr w:type="gramStart"/>
            <w:r w:rsidRPr="006D66EB">
              <w:rPr>
                <w:rFonts w:ascii="Times New Roman" w:eastAsia="Times New Roman" w:hAnsi="Times New Roman"/>
                <w:sz w:val="22"/>
                <w:szCs w:val="22"/>
              </w:rPr>
              <w:t>thin</w:t>
            </w:r>
            <w:proofErr w:type="gramEnd"/>
            <w:r w:rsidRPr="006D66EB">
              <w:rPr>
                <w:rFonts w:ascii="Times New Roman" w:eastAsia="Times New Roman" w:hAnsi="Times New Roman"/>
                <w:sz w:val="22"/>
                <w:szCs w:val="22"/>
              </w:rPr>
              <w:t>.</w:t>
            </w:r>
          </w:p>
        </w:tc>
      </w:tr>
      <w:tr w:rsidR="008E336E" w:rsidRPr="006D66EB" w14:paraId="5982E9F0" w14:textId="77777777" w:rsidTr="00382B91">
        <w:trPr>
          <w:trHeight w:val="702"/>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46F29545"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09333-370</w:t>
            </w:r>
          </w:p>
        </w:tc>
        <w:tc>
          <w:tcPr>
            <w:tcW w:w="840" w:type="dxa"/>
            <w:tcBorders>
              <w:top w:val="nil"/>
              <w:left w:val="nil"/>
              <w:bottom w:val="single" w:sz="4" w:space="0" w:color="auto"/>
              <w:right w:val="single" w:sz="4" w:space="0" w:color="auto"/>
            </w:tcBorders>
            <w:shd w:val="clear" w:color="auto" w:fill="auto"/>
            <w:noWrap/>
            <w:vAlign w:val="bottom"/>
            <w:hideMark/>
          </w:tcPr>
          <w:p w14:paraId="6355435E"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97%</w:t>
            </w:r>
          </w:p>
        </w:tc>
        <w:tc>
          <w:tcPr>
            <w:tcW w:w="740" w:type="dxa"/>
            <w:tcBorders>
              <w:top w:val="nil"/>
              <w:left w:val="nil"/>
              <w:bottom w:val="single" w:sz="4" w:space="0" w:color="auto"/>
              <w:right w:val="single" w:sz="4" w:space="0" w:color="auto"/>
            </w:tcBorders>
            <w:shd w:val="clear" w:color="auto" w:fill="auto"/>
            <w:noWrap/>
            <w:vAlign w:val="bottom"/>
            <w:hideMark/>
          </w:tcPr>
          <w:p w14:paraId="59065C0B"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R</w:t>
            </w:r>
          </w:p>
        </w:tc>
        <w:tc>
          <w:tcPr>
            <w:tcW w:w="1080" w:type="dxa"/>
            <w:tcBorders>
              <w:top w:val="nil"/>
              <w:left w:val="nil"/>
              <w:bottom w:val="single" w:sz="4" w:space="0" w:color="auto"/>
              <w:right w:val="single" w:sz="4" w:space="0" w:color="auto"/>
            </w:tcBorders>
            <w:shd w:val="clear" w:color="auto" w:fill="auto"/>
            <w:noWrap/>
            <w:vAlign w:val="bottom"/>
            <w:hideMark/>
          </w:tcPr>
          <w:p w14:paraId="6405E53D"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3.4</w:t>
            </w:r>
          </w:p>
        </w:tc>
        <w:tc>
          <w:tcPr>
            <w:tcW w:w="920" w:type="dxa"/>
            <w:tcBorders>
              <w:top w:val="nil"/>
              <w:left w:val="nil"/>
              <w:bottom w:val="single" w:sz="4" w:space="0" w:color="auto"/>
              <w:right w:val="single" w:sz="4" w:space="0" w:color="auto"/>
            </w:tcBorders>
            <w:shd w:val="clear" w:color="auto" w:fill="auto"/>
            <w:noWrap/>
            <w:vAlign w:val="bottom"/>
            <w:hideMark/>
          </w:tcPr>
          <w:p w14:paraId="51384DCB"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4.5</w:t>
            </w:r>
          </w:p>
        </w:tc>
        <w:tc>
          <w:tcPr>
            <w:tcW w:w="920" w:type="dxa"/>
            <w:tcBorders>
              <w:top w:val="nil"/>
              <w:left w:val="nil"/>
              <w:bottom w:val="single" w:sz="4" w:space="0" w:color="auto"/>
              <w:right w:val="single" w:sz="4" w:space="0" w:color="auto"/>
            </w:tcBorders>
            <w:shd w:val="clear" w:color="auto" w:fill="auto"/>
            <w:noWrap/>
            <w:vAlign w:val="bottom"/>
            <w:hideMark/>
          </w:tcPr>
          <w:p w14:paraId="780D4F84"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2</w:t>
            </w:r>
          </w:p>
        </w:tc>
        <w:tc>
          <w:tcPr>
            <w:tcW w:w="4460" w:type="dxa"/>
            <w:tcBorders>
              <w:top w:val="nil"/>
              <w:left w:val="nil"/>
              <w:bottom w:val="single" w:sz="4" w:space="0" w:color="auto"/>
              <w:right w:val="single" w:sz="4" w:space="0" w:color="auto"/>
            </w:tcBorders>
            <w:shd w:val="clear" w:color="auto" w:fill="auto"/>
            <w:vAlign w:val="bottom"/>
            <w:hideMark/>
          </w:tcPr>
          <w:p w14:paraId="31B074F0"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 xml:space="preserve">Med+ red; dark fruit, grapey, meaty; </w:t>
            </w:r>
            <w:proofErr w:type="spellStart"/>
            <w:r w:rsidRPr="006D66EB">
              <w:rPr>
                <w:rFonts w:ascii="Times New Roman" w:eastAsia="Times New Roman" w:hAnsi="Times New Roman"/>
                <w:sz w:val="22"/>
                <w:szCs w:val="22"/>
              </w:rPr>
              <w:t>jammy</w:t>
            </w:r>
            <w:proofErr w:type="spellEnd"/>
            <w:r w:rsidRPr="006D66EB">
              <w:rPr>
                <w:rFonts w:ascii="Times New Roman" w:eastAsia="Times New Roman" w:hAnsi="Times New Roman"/>
                <w:sz w:val="22"/>
                <w:szCs w:val="22"/>
              </w:rPr>
              <w:t>, soft, rustic.</w:t>
            </w:r>
          </w:p>
        </w:tc>
      </w:tr>
      <w:tr w:rsidR="008E336E" w:rsidRPr="006D66EB" w14:paraId="2ADEEBC0" w14:textId="77777777" w:rsidTr="00382B91">
        <w:trPr>
          <w:trHeight w:val="702"/>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0E55725C"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09356-235</w:t>
            </w:r>
          </w:p>
        </w:tc>
        <w:tc>
          <w:tcPr>
            <w:tcW w:w="840" w:type="dxa"/>
            <w:tcBorders>
              <w:top w:val="nil"/>
              <w:left w:val="nil"/>
              <w:bottom w:val="single" w:sz="4" w:space="0" w:color="auto"/>
              <w:right w:val="single" w:sz="4" w:space="0" w:color="auto"/>
            </w:tcBorders>
            <w:shd w:val="clear" w:color="auto" w:fill="auto"/>
            <w:noWrap/>
            <w:vAlign w:val="bottom"/>
            <w:hideMark/>
          </w:tcPr>
          <w:p w14:paraId="7F10E28C"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97%</w:t>
            </w:r>
          </w:p>
        </w:tc>
        <w:tc>
          <w:tcPr>
            <w:tcW w:w="740" w:type="dxa"/>
            <w:tcBorders>
              <w:top w:val="nil"/>
              <w:left w:val="nil"/>
              <w:bottom w:val="single" w:sz="4" w:space="0" w:color="auto"/>
              <w:right w:val="single" w:sz="4" w:space="0" w:color="auto"/>
            </w:tcBorders>
            <w:shd w:val="clear" w:color="auto" w:fill="auto"/>
            <w:noWrap/>
            <w:vAlign w:val="bottom"/>
            <w:hideMark/>
          </w:tcPr>
          <w:p w14:paraId="45D01EBA"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R</w:t>
            </w:r>
          </w:p>
        </w:tc>
        <w:tc>
          <w:tcPr>
            <w:tcW w:w="1080" w:type="dxa"/>
            <w:tcBorders>
              <w:top w:val="nil"/>
              <w:left w:val="nil"/>
              <w:bottom w:val="single" w:sz="4" w:space="0" w:color="auto"/>
              <w:right w:val="single" w:sz="4" w:space="0" w:color="auto"/>
            </w:tcBorders>
            <w:shd w:val="clear" w:color="auto" w:fill="auto"/>
            <w:noWrap/>
            <w:vAlign w:val="bottom"/>
            <w:hideMark/>
          </w:tcPr>
          <w:p w14:paraId="5C37A7CD"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4.2</w:t>
            </w:r>
          </w:p>
        </w:tc>
        <w:tc>
          <w:tcPr>
            <w:tcW w:w="920" w:type="dxa"/>
            <w:tcBorders>
              <w:top w:val="nil"/>
              <w:left w:val="nil"/>
              <w:bottom w:val="single" w:sz="4" w:space="0" w:color="auto"/>
              <w:right w:val="single" w:sz="4" w:space="0" w:color="auto"/>
            </w:tcBorders>
            <w:shd w:val="clear" w:color="auto" w:fill="auto"/>
            <w:noWrap/>
            <w:vAlign w:val="bottom"/>
            <w:hideMark/>
          </w:tcPr>
          <w:p w14:paraId="5E2D4255"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5</w:t>
            </w:r>
          </w:p>
        </w:tc>
        <w:tc>
          <w:tcPr>
            <w:tcW w:w="920" w:type="dxa"/>
            <w:tcBorders>
              <w:top w:val="nil"/>
              <w:left w:val="nil"/>
              <w:bottom w:val="single" w:sz="4" w:space="0" w:color="auto"/>
              <w:right w:val="single" w:sz="4" w:space="0" w:color="auto"/>
            </w:tcBorders>
            <w:shd w:val="clear" w:color="auto" w:fill="auto"/>
            <w:noWrap/>
            <w:vAlign w:val="bottom"/>
            <w:hideMark/>
          </w:tcPr>
          <w:p w14:paraId="09568F13"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3</w:t>
            </w:r>
          </w:p>
        </w:tc>
        <w:tc>
          <w:tcPr>
            <w:tcW w:w="4460" w:type="dxa"/>
            <w:tcBorders>
              <w:top w:val="nil"/>
              <w:left w:val="nil"/>
              <w:bottom w:val="single" w:sz="4" w:space="0" w:color="auto"/>
              <w:right w:val="single" w:sz="4" w:space="0" w:color="auto"/>
            </w:tcBorders>
            <w:shd w:val="clear" w:color="auto" w:fill="auto"/>
            <w:vAlign w:val="bottom"/>
            <w:hideMark/>
          </w:tcPr>
          <w:p w14:paraId="58BB775C"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Dark red-purple; dark fruit, spice, sl</w:t>
            </w:r>
            <w:r>
              <w:rPr>
                <w:rFonts w:ascii="Times New Roman" w:eastAsia="Times New Roman" w:hAnsi="Times New Roman"/>
                <w:sz w:val="22"/>
                <w:szCs w:val="22"/>
              </w:rPr>
              <w:t>ightly</w:t>
            </w:r>
            <w:r w:rsidRPr="006D66EB">
              <w:rPr>
                <w:rFonts w:ascii="Times New Roman" w:eastAsia="Times New Roman" w:hAnsi="Times New Roman"/>
                <w:sz w:val="22"/>
                <w:szCs w:val="22"/>
              </w:rPr>
              <w:t xml:space="preserve"> </w:t>
            </w:r>
            <w:proofErr w:type="spellStart"/>
            <w:r w:rsidRPr="006D66EB">
              <w:rPr>
                <w:rFonts w:ascii="Times New Roman" w:eastAsia="Times New Roman" w:hAnsi="Times New Roman"/>
                <w:sz w:val="22"/>
                <w:szCs w:val="22"/>
              </w:rPr>
              <w:t>jammy</w:t>
            </w:r>
            <w:proofErr w:type="spellEnd"/>
            <w:r w:rsidRPr="006D66EB">
              <w:rPr>
                <w:rFonts w:ascii="Times New Roman" w:eastAsia="Times New Roman" w:hAnsi="Times New Roman"/>
                <w:sz w:val="22"/>
                <w:szCs w:val="22"/>
              </w:rPr>
              <w:t>; dark red fruit, big, rich, chewy, tannic.</w:t>
            </w:r>
          </w:p>
        </w:tc>
      </w:tr>
      <w:tr w:rsidR="008E336E" w:rsidRPr="006D66EB" w14:paraId="76A5F85F" w14:textId="77777777" w:rsidTr="00382B91">
        <w:trPr>
          <w:trHeight w:val="702"/>
        </w:trPr>
        <w:tc>
          <w:tcPr>
            <w:tcW w:w="1460" w:type="dxa"/>
            <w:tcBorders>
              <w:top w:val="nil"/>
              <w:left w:val="single" w:sz="4" w:space="0" w:color="auto"/>
              <w:bottom w:val="single" w:sz="4" w:space="0" w:color="auto"/>
              <w:right w:val="single" w:sz="4" w:space="0" w:color="auto"/>
            </w:tcBorders>
            <w:shd w:val="clear" w:color="auto" w:fill="FFFF00"/>
            <w:vAlign w:val="bottom"/>
            <w:hideMark/>
          </w:tcPr>
          <w:p w14:paraId="4506EABC"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 xml:space="preserve">Cab </w:t>
            </w:r>
            <w:proofErr w:type="spellStart"/>
            <w:r w:rsidRPr="006D66EB">
              <w:rPr>
                <w:rFonts w:ascii="Times New Roman" w:eastAsia="Times New Roman" w:hAnsi="Times New Roman"/>
                <w:sz w:val="22"/>
                <w:szCs w:val="22"/>
              </w:rPr>
              <w:t>Sauv</w:t>
            </w:r>
            <w:proofErr w:type="spellEnd"/>
            <w:r w:rsidRPr="006D66EB">
              <w:rPr>
                <w:rFonts w:ascii="Times New Roman" w:eastAsia="Times New Roman" w:hAnsi="Times New Roman"/>
                <w:sz w:val="22"/>
                <w:szCs w:val="22"/>
              </w:rPr>
              <w:t xml:space="preserve"> BKII </w:t>
            </w:r>
          </w:p>
        </w:tc>
        <w:tc>
          <w:tcPr>
            <w:tcW w:w="840" w:type="dxa"/>
            <w:tcBorders>
              <w:top w:val="nil"/>
              <w:left w:val="nil"/>
              <w:bottom w:val="single" w:sz="4" w:space="0" w:color="auto"/>
              <w:right w:val="single" w:sz="4" w:space="0" w:color="auto"/>
            </w:tcBorders>
            <w:shd w:val="clear" w:color="auto" w:fill="auto"/>
            <w:noWrap/>
            <w:vAlign w:val="bottom"/>
            <w:hideMark/>
          </w:tcPr>
          <w:p w14:paraId="3567FACD"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100%</w:t>
            </w:r>
          </w:p>
        </w:tc>
        <w:tc>
          <w:tcPr>
            <w:tcW w:w="740" w:type="dxa"/>
            <w:tcBorders>
              <w:top w:val="nil"/>
              <w:left w:val="nil"/>
              <w:bottom w:val="single" w:sz="4" w:space="0" w:color="auto"/>
              <w:right w:val="single" w:sz="4" w:space="0" w:color="auto"/>
            </w:tcBorders>
            <w:shd w:val="clear" w:color="auto" w:fill="auto"/>
            <w:noWrap/>
            <w:vAlign w:val="bottom"/>
            <w:hideMark/>
          </w:tcPr>
          <w:p w14:paraId="710D4F67"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R</w:t>
            </w:r>
          </w:p>
        </w:tc>
        <w:tc>
          <w:tcPr>
            <w:tcW w:w="1080" w:type="dxa"/>
            <w:tcBorders>
              <w:top w:val="nil"/>
              <w:left w:val="nil"/>
              <w:bottom w:val="single" w:sz="4" w:space="0" w:color="auto"/>
              <w:right w:val="single" w:sz="4" w:space="0" w:color="auto"/>
            </w:tcBorders>
            <w:shd w:val="clear" w:color="auto" w:fill="auto"/>
            <w:noWrap/>
            <w:vAlign w:val="bottom"/>
            <w:hideMark/>
          </w:tcPr>
          <w:p w14:paraId="26AC26D1"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3.6</w:t>
            </w:r>
          </w:p>
        </w:tc>
        <w:tc>
          <w:tcPr>
            <w:tcW w:w="920" w:type="dxa"/>
            <w:tcBorders>
              <w:top w:val="nil"/>
              <w:left w:val="nil"/>
              <w:bottom w:val="single" w:sz="4" w:space="0" w:color="auto"/>
              <w:right w:val="single" w:sz="4" w:space="0" w:color="auto"/>
            </w:tcBorders>
            <w:shd w:val="clear" w:color="auto" w:fill="auto"/>
            <w:noWrap/>
            <w:vAlign w:val="bottom"/>
            <w:hideMark/>
          </w:tcPr>
          <w:p w14:paraId="3559F844"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4.5</w:t>
            </w:r>
          </w:p>
        </w:tc>
        <w:tc>
          <w:tcPr>
            <w:tcW w:w="920" w:type="dxa"/>
            <w:tcBorders>
              <w:top w:val="nil"/>
              <w:left w:val="nil"/>
              <w:bottom w:val="single" w:sz="4" w:space="0" w:color="auto"/>
              <w:right w:val="single" w:sz="4" w:space="0" w:color="auto"/>
            </w:tcBorders>
            <w:shd w:val="clear" w:color="auto" w:fill="auto"/>
            <w:noWrap/>
            <w:vAlign w:val="bottom"/>
            <w:hideMark/>
          </w:tcPr>
          <w:p w14:paraId="57962876"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2</w:t>
            </w:r>
          </w:p>
        </w:tc>
        <w:tc>
          <w:tcPr>
            <w:tcW w:w="4460" w:type="dxa"/>
            <w:tcBorders>
              <w:top w:val="nil"/>
              <w:left w:val="nil"/>
              <w:bottom w:val="single" w:sz="4" w:space="0" w:color="auto"/>
              <w:right w:val="single" w:sz="4" w:space="0" w:color="auto"/>
            </w:tcBorders>
            <w:shd w:val="clear" w:color="auto" w:fill="auto"/>
            <w:vAlign w:val="bottom"/>
            <w:hideMark/>
          </w:tcPr>
          <w:p w14:paraId="369B15F4"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Dark- red; simple red fruit, sl</w:t>
            </w:r>
            <w:r>
              <w:rPr>
                <w:rFonts w:ascii="Times New Roman" w:eastAsia="Times New Roman" w:hAnsi="Times New Roman"/>
                <w:sz w:val="22"/>
                <w:szCs w:val="22"/>
              </w:rPr>
              <w:t>ightly</w:t>
            </w:r>
            <w:r w:rsidRPr="006D66EB">
              <w:rPr>
                <w:rFonts w:ascii="Times New Roman" w:eastAsia="Times New Roman" w:hAnsi="Times New Roman"/>
                <w:sz w:val="22"/>
                <w:szCs w:val="22"/>
              </w:rPr>
              <w:t xml:space="preserve"> stale vitamin, sl</w:t>
            </w:r>
            <w:r>
              <w:rPr>
                <w:rFonts w:ascii="Times New Roman" w:eastAsia="Times New Roman" w:hAnsi="Times New Roman"/>
                <w:sz w:val="22"/>
                <w:szCs w:val="22"/>
              </w:rPr>
              <w:t>ightly</w:t>
            </w:r>
            <w:r w:rsidRPr="006D66EB">
              <w:rPr>
                <w:rFonts w:ascii="Times New Roman" w:eastAsia="Times New Roman" w:hAnsi="Times New Roman"/>
                <w:sz w:val="22"/>
                <w:szCs w:val="22"/>
              </w:rPr>
              <w:t xml:space="preserve"> tomato; subdued fruit, warm, light tannin.</w:t>
            </w:r>
          </w:p>
        </w:tc>
      </w:tr>
      <w:tr w:rsidR="008E336E" w:rsidRPr="006D66EB" w14:paraId="3F769E7D" w14:textId="77777777" w:rsidTr="00382B91">
        <w:trPr>
          <w:trHeight w:val="702"/>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58364055"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 xml:space="preserve">Cab </w:t>
            </w:r>
            <w:proofErr w:type="spellStart"/>
            <w:r w:rsidRPr="006D66EB">
              <w:rPr>
                <w:rFonts w:ascii="Times New Roman" w:eastAsia="Times New Roman" w:hAnsi="Times New Roman"/>
                <w:sz w:val="22"/>
                <w:szCs w:val="22"/>
              </w:rPr>
              <w:t>Sauv</w:t>
            </w:r>
            <w:proofErr w:type="spellEnd"/>
            <w:r w:rsidRPr="006D66EB">
              <w:rPr>
                <w:rFonts w:ascii="Times New Roman" w:eastAsia="Times New Roman" w:hAnsi="Times New Roman"/>
                <w:sz w:val="22"/>
                <w:szCs w:val="22"/>
              </w:rPr>
              <w:t xml:space="preserve"> BKVII</w:t>
            </w:r>
          </w:p>
        </w:tc>
        <w:tc>
          <w:tcPr>
            <w:tcW w:w="840" w:type="dxa"/>
            <w:tcBorders>
              <w:top w:val="nil"/>
              <w:left w:val="nil"/>
              <w:bottom w:val="single" w:sz="4" w:space="0" w:color="auto"/>
              <w:right w:val="single" w:sz="4" w:space="0" w:color="auto"/>
            </w:tcBorders>
            <w:shd w:val="clear" w:color="auto" w:fill="auto"/>
            <w:noWrap/>
            <w:vAlign w:val="bottom"/>
            <w:hideMark/>
          </w:tcPr>
          <w:p w14:paraId="344EE568"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100%</w:t>
            </w:r>
          </w:p>
        </w:tc>
        <w:tc>
          <w:tcPr>
            <w:tcW w:w="740" w:type="dxa"/>
            <w:tcBorders>
              <w:top w:val="nil"/>
              <w:left w:val="nil"/>
              <w:bottom w:val="single" w:sz="4" w:space="0" w:color="auto"/>
              <w:right w:val="single" w:sz="4" w:space="0" w:color="auto"/>
            </w:tcBorders>
            <w:shd w:val="clear" w:color="auto" w:fill="auto"/>
            <w:noWrap/>
            <w:vAlign w:val="bottom"/>
            <w:hideMark/>
          </w:tcPr>
          <w:p w14:paraId="51C3892B"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R</w:t>
            </w:r>
          </w:p>
        </w:tc>
        <w:tc>
          <w:tcPr>
            <w:tcW w:w="1080" w:type="dxa"/>
            <w:tcBorders>
              <w:top w:val="nil"/>
              <w:left w:val="nil"/>
              <w:bottom w:val="single" w:sz="4" w:space="0" w:color="auto"/>
              <w:right w:val="single" w:sz="4" w:space="0" w:color="auto"/>
            </w:tcBorders>
            <w:shd w:val="clear" w:color="auto" w:fill="auto"/>
            <w:noWrap/>
            <w:vAlign w:val="bottom"/>
            <w:hideMark/>
          </w:tcPr>
          <w:p w14:paraId="55720DE9"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3.7</w:t>
            </w:r>
          </w:p>
        </w:tc>
        <w:tc>
          <w:tcPr>
            <w:tcW w:w="920" w:type="dxa"/>
            <w:tcBorders>
              <w:top w:val="nil"/>
              <w:left w:val="nil"/>
              <w:bottom w:val="single" w:sz="4" w:space="0" w:color="auto"/>
              <w:right w:val="single" w:sz="4" w:space="0" w:color="auto"/>
            </w:tcBorders>
            <w:shd w:val="clear" w:color="auto" w:fill="auto"/>
            <w:noWrap/>
            <w:vAlign w:val="bottom"/>
            <w:hideMark/>
          </w:tcPr>
          <w:p w14:paraId="138C94F0"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4.5</w:t>
            </w:r>
          </w:p>
        </w:tc>
        <w:tc>
          <w:tcPr>
            <w:tcW w:w="920" w:type="dxa"/>
            <w:tcBorders>
              <w:top w:val="nil"/>
              <w:left w:val="nil"/>
              <w:bottom w:val="single" w:sz="4" w:space="0" w:color="auto"/>
              <w:right w:val="single" w:sz="4" w:space="0" w:color="auto"/>
            </w:tcBorders>
            <w:shd w:val="clear" w:color="auto" w:fill="auto"/>
            <w:noWrap/>
            <w:vAlign w:val="bottom"/>
            <w:hideMark/>
          </w:tcPr>
          <w:p w14:paraId="133A873E"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2</w:t>
            </w:r>
          </w:p>
        </w:tc>
        <w:tc>
          <w:tcPr>
            <w:tcW w:w="4460" w:type="dxa"/>
            <w:tcBorders>
              <w:top w:val="nil"/>
              <w:left w:val="nil"/>
              <w:bottom w:val="single" w:sz="4" w:space="0" w:color="auto"/>
              <w:right w:val="single" w:sz="4" w:space="0" w:color="auto"/>
            </w:tcBorders>
            <w:shd w:val="clear" w:color="auto" w:fill="auto"/>
            <w:vAlign w:val="bottom"/>
            <w:hideMark/>
          </w:tcPr>
          <w:p w14:paraId="47631703"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Dark- red; non-descript red</w:t>
            </w:r>
            <w:r>
              <w:rPr>
                <w:rFonts w:ascii="Times New Roman" w:eastAsia="Times New Roman" w:hAnsi="Times New Roman"/>
                <w:sz w:val="22"/>
                <w:szCs w:val="22"/>
              </w:rPr>
              <w:t xml:space="preserve"> fruit, perhaps berry, slight veg; </w:t>
            </w:r>
            <w:r w:rsidRPr="006D66EB">
              <w:rPr>
                <w:rFonts w:ascii="Times New Roman" w:eastAsia="Times New Roman" w:hAnsi="Times New Roman"/>
                <w:sz w:val="22"/>
                <w:szCs w:val="22"/>
              </w:rPr>
              <w:t>subdued fruit, warm, light tannin.</w:t>
            </w:r>
          </w:p>
        </w:tc>
      </w:tr>
      <w:tr w:rsidR="008E336E" w:rsidRPr="006D66EB" w14:paraId="38A1C551" w14:textId="77777777" w:rsidTr="00382B91">
        <w:trPr>
          <w:trHeight w:val="702"/>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44AAF76E"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Lenoir</w:t>
            </w:r>
          </w:p>
        </w:tc>
        <w:tc>
          <w:tcPr>
            <w:tcW w:w="840" w:type="dxa"/>
            <w:tcBorders>
              <w:top w:val="nil"/>
              <w:left w:val="nil"/>
              <w:bottom w:val="single" w:sz="4" w:space="0" w:color="auto"/>
              <w:right w:val="single" w:sz="4" w:space="0" w:color="auto"/>
            </w:tcBorders>
            <w:shd w:val="clear" w:color="auto" w:fill="auto"/>
            <w:noWrap/>
            <w:vAlign w:val="bottom"/>
            <w:hideMark/>
          </w:tcPr>
          <w:p w14:paraId="6DE2FE84"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50%</w:t>
            </w:r>
          </w:p>
        </w:tc>
        <w:tc>
          <w:tcPr>
            <w:tcW w:w="740" w:type="dxa"/>
            <w:tcBorders>
              <w:top w:val="nil"/>
              <w:left w:val="nil"/>
              <w:bottom w:val="single" w:sz="4" w:space="0" w:color="auto"/>
              <w:right w:val="single" w:sz="4" w:space="0" w:color="auto"/>
            </w:tcBorders>
            <w:shd w:val="clear" w:color="auto" w:fill="auto"/>
            <w:noWrap/>
            <w:vAlign w:val="bottom"/>
            <w:hideMark/>
          </w:tcPr>
          <w:p w14:paraId="384AF9B3"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R</w:t>
            </w:r>
          </w:p>
        </w:tc>
        <w:tc>
          <w:tcPr>
            <w:tcW w:w="1080" w:type="dxa"/>
            <w:tcBorders>
              <w:top w:val="nil"/>
              <w:left w:val="nil"/>
              <w:bottom w:val="single" w:sz="4" w:space="0" w:color="auto"/>
              <w:right w:val="single" w:sz="4" w:space="0" w:color="auto"/>
            </w:tcBorders>
            <w:shd w:val="clear" w:color="auto" w:fill="auto"/>
            <w:noWrap/>
            <w:vAlign w:val="bottom"/>
            <w:hideMark/>
          </w:tcPr>
          <w:p w14:paraId="2F5A29A9"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2.7</w:t>
            </w:r>
          </w:p>
        </w:tc>
        <w:tc>
          <w:tcPr>
            <w:tcW w:w="920" w:type="dxa"/>
            <w:tcBorders>
              <w:top w:val="nil"/>
              <w:left w:val="nil"/>
              <w:bottom w:val="single" w:sz="4" w:space="0" w:color="auto"/>
              <w:right w:val="single" w:sz="4" w:space="0" w:color="auto"/>
            </w:tcBorders>
            <w:shd w:val="clear" w:color="auto" w:fill="auto"/>
            <w:noWrap/>
            <w:vAlign w:val="bottom"/>
            <w:hideMark/>
          </w:tcPr>
          <w:p w14:paraId="30FD05DF"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4</w:t>
            </w:r>
          </w:p>
        </w:tc>
        <w:tc>
          <w:tcPr>
            <w:tcW w:w="920" w:type="dxa"/>
            <w:tcBorders>
              <w:top w:val="nil"/>
              <w:left w:val="nil"/>
              <w:bottom w:val="single" w:sz="4" w:space="0" w:color="auto"/>
              <w:right w:val="single" w:sz="4" w:space="0" w:color="auto"/>
            </w:tcBorders>
            <w:shd w:val="clear" w:color="auto" w:fill="auto"/>
            <w:noWrap/>
            <w:vAlign w:val="bottom"/>
            <w:hideMark/>
          </w:tcPr>
          <w:p w14:paraId="75D70ECE" w14:textId="77777777" w:rsidR="008E336E" w:rsidRPr="006D66EB" w:rsidRDefault="008E336E" w:rsidP="00382B91">
            <w:pPr>
              <w:jc w:val="center"/>
              <w:rPr>
                <w:rFonts w:ascii="Times New Roman" w:eastAsia="Times New Roman" w:hAnsi="Times New Roman"/>
                <w:sz w:val="22"/>
                <w:szCs w:val="22"/>
              </w:rPr>
            </w:pPr>
            <w:r w:rsidRPr="006D66EB">
              <w:rPr>
                <w:rFonts w:ascii="Times New Roman" w:eastAsia="Times New Roman" w:hAnsi="Times New Roman"/>
                <w:sz w:val="22"/>
                <w:szCs w:val="22"/>
              </w:rPr>
              <w:t>1</w:t>
            </w:r>
          </w:p>
        </w:tc>
        <w:tc>
          <w:tcPr>
            <w:tcW w:w="4460" w:type="dxa"/>
            <w:tcBorders>
              <w:top w:val="nil"/>
              <w:left w:val="nil"/>
              <w:bottom w:val="single" w:sz="4" w:space="0" w:color="auto"/>
              <w:right w:val="single" w:sz="4" w:space="0" w:color="auto"/>
            </w:tcBorders>
            <w:shd w:val="clear" w:color="auto" w:fill="auto"/>
            <w:vAlign w:val="bottom"/>
            <w:hideMark/>
          </w:tcPr>
          <w:p w14:paraId="565FEA06" w14:textId="77777777" w:rsidR="008E336E" w:rsidRPr="006D66EB" w:rsidRDefault="008E336E" w:rsidP="00382B91">
            <w:pPr>
              <w:rPr>
                <w:rFonts w:ascii="Times New Roman" w:eastAsia="Times New Roman" w:hAnsi="Times New Roman"/>
                <w:sz w:val="22"/>
                <w:szCs w:val="22"/>
              </w:rPr>
            </w:pPr>
            <w:r w:rsidRPr="006D66EB">
              <w:rPr>
                <w:rFonts w:ascii="Times New Roman" w:eastAsia="Times New Roman" w:hAnsi="Times New Roman"/>
                <w:sz w:val="22"/>
                <w:szCs w:val="22"/>
              </w:rPr>
              <w:t xml:space="preserve">Dark red-brown; odd, </w:t>
            </w:r>
            <w:proofErr w:type="spellStart"/>
            <w:r w:rsidRPr="006D66EB">
              <w:rPr>
                <w:rFonts w:ascii="Times New Roman" w:eastAsia="Times New Roman" w:hAnsi="Times New Roman"/>
                <w:sz w:val="22"/>
                <w:szCs w:val="22"/>
              </w:rPr>
              <w:t>raisined</w:t>
            </w:r>
            <w:proofErr w:type="spellEnd"/>
            <w:r w:rsidRPr="006D66EB">
              <w:rPr>
                <w:rFonts w:ascii="Times New Roman" w:eastAsia="Times New Roman" w:hAnsi="Times New Roman"/>
                <w:sz w:val="22"/>
                <w:szCs w:val="22"/>
              </w:rPr>
              <w:t xml:space="preserve">, rustic, spice; cherry, VA, hollow, thin.  </w:t>
            </w:r>
          </w:p>
        </w:tc>
      </w:tr>
    </w:tbl>
    <w:p w14:paraId="7B87E3BF" w14:textId="77777777" w:rsidR="008E336E" w:rsidRDefault="008E336E" w:rsidP="001E2F26">
      <w:pPr>
        <w:rPr>
          <w:rFonts w:ascii="Times New Roman" w:hAnsi="Times New Roman"/>
          <w:sz w:val="22"/>
          <w:szCs w:val="22"/>
        </w:rPr>
      </w:pPr>
    </w:p>
    <w:p w14:paraId="12AE664E" w14:textId="47978871" w:rsidR="00E634D6" w:rsidRDefault="00E634D6" w:rsidP="00E634D6">
      <w:pPr>
        <w:jc w:val="both"/>
        <w:rPr>
          <w:rFonts w:ascii="Times New Roman" w:hAnsi="Times New Roman"/>
          <w:sz w:val="22"/>
          <w:szCs w:val="22"/>
        </w:rPr>
      </w:pPr>
      <w:r w:rsidRPr="00E634D6">
        <w:rPr>
          <w:rFonts w:ascii="Times New Roman" w:hAnsi="Times New Roman"/>
          <w:b/>
          <w:sz w:val="22"/>
          <w:szCs w:val="22"/>
        </w:rPr>
        <w:t>Objective 4.</w:t>
      </w:r>
      <w:r>
        <w:rPr>
          <w:rFonts w:ascii="Times New Roman" w:hAnsi="Times New Roman"/>
          <w:sz w:val="22"/>
          <w:szCs w:val="22"/>
        </w:rPr>
        <w:t xml:space="preserve">  </w:t>
      </w:r>
      <w:r w:rsidRPr="00D55755">
        <w:rPr>
          <w:rFonts w:ascii="Times New Roman" w:hAnsi="Times New Roman"/>
          <w:sz w:val="22"/>
          <w:szCs w:val="22"/>
        </w:rPr>
        <w:t xml:space="preserve">Utilize marker-assisted selection (MAS) to </w:t>
      </w:r>
      <w:r>
        <w:rPr>
          <w:rFonts w:ascii="Times New Roman" w:hAnsi="Times New Roman"/>
          <w:sz w:val="22"/>
          <w:szCs w:val="22"/>
        </w:rPr>
        <w:t>stack (combine)</w:t>
      </w:r>
      <w:r w:rsidRPr="00D55755">
        <w:rPr>
          <w:rFonts w:ascii="Times New Roman" w:hAnsi="Times New Roman"/>
          <w:sz w:val="22"/>
          <w:szCs w:val="22"/>
        </w:rPr>
        <w:t xml:space="preserve"> </w:t>
      </w:r>
      <w:r>
        <w:rPr>
          <w:rFonts w:ascii="Times New Roman" w:hAnsi="Times New Roman"/>
          <w:sz w:val="22"/>
          <w:szCs w:val="22"/>
        </w:rPr>
        <w:t xml:space="preserve">different </w:t>
      </w:r>
      <w:r w:rsidRPr="00D55755">
        <w:rPr>
          <w:rFonts w:ascii="Times New Roman" w:hAnsi="Times New Roman"/>
          <w:sz w:val="22"/>
          <w:szCs w:val="22"/>
        </w:rPr>
        <w:t>resistance loci</w:t>
      </w:r>
      <w:r>
        <w:rPr>
          <w:rFonts w:ascii="Times New Roman" w:hAnsi="Times New Roman"/>
          <w:sz w:val="22"/>
          <w:szCs w:val="22"/>
        </w:rPr>
        <w:t xml:space="preserve"> from the BC4 generation with advanced selections containing </w:t>
      </w:r>
      <w:r w:rsidRPr="00887889">
        <w:rPr>
          <w:rFonts w:ascii="Times New Roman" w:hAnsi="Times New Roman"/>
          <w:i/>
          <w:sz w:val="22"/>
          <w:szCs w:val="22"/>
        </w:rPr>
        <w:t>PdR1</w:t>
      </w:r>
      <w:r>
        <w:rPr>
          <w:rFonts w:ascii="Times New Roman" w:hAnsi="Times New Roman"/>
          <w:sz w:val="22"/>
          <w:szCs w:val="22"/>
        </w:rPr>
        <w:t>.  S</w:t>
      </w:r>
      <w:r w:rsidRPr="00D55755">
        <w:rPr>
          <w:rFonts w:ascii="Times New Roman" w:hAnsi="Times New Roman"/>
          <w:sz w:val="22"/>
          <w:szCs w:val="22"/>
        </w:rPr>
        <w:t>creen for genotypes</w:t>
      </w:r>
      <w:r>
        <w:rPr>
          <w:rFonts w:ascii="Times New Roman" w:hAnsi="Times New Roman"/>
          <w:sz w:val="22"/>
          <w:szCs w:val="22"/>
        </w:rPr>
        <w:t xml:space="preserve"> with combined resistances</w:t>
      </w:r>
      <w:r w:rsidRPr="00D55755">
        <w:rPr>
          <w:rFonts w:ascii="Times New Roman" w:hAnsi="Times New Roman"/>
          <w:sz w:val="22"/>
          <w:szCs w:val="22"/>
        </w:rPr>
        <w:t xml:space="preserve">, to produce </w:t>
      </w:r>
      <w:r>
        <w:rPr>
          <w:rFonts w:ascii="Times New Roman" w:hAnsi="Times New Roman"/>
          <w:sz w:val="22"/>
          <w:szCs w:val="22"/>
        </w:rPr>
        <w:t xml:space="preserve">new PD resistant grapes with multiple sources of PD resistance and </w:t>
      </w:r>
      <w:r w:rsidRPr="00D55755">
        <w:rPr>
          <w:rFonts w:ascii="Times New Roman" w:hAnsi="Times New Roman"/>
          <w:sz w:val="22"/>
          <w:szCs w:val="22"/>
        </w:rPr>
        <w:t xml:space="preserve">high quality </w:t>
      </w:r>
      <w:r>
        <w:rPr>
          <w:rFonts w:ascii="Times New Roman" w:hAnsi="Times New Roman"/>
          <w:sz w:val="22"/>
          <w:szCs w:val="22"/>
        </w:rPr>
        <w:t>fruit and wine.</w:t>
      </w:r>
    </w:p>
    <w:p w14:paraId="58CE3B20" w14:textId="77777777" w:rsidR="00E634D6" w:rsidRDefault="00E634D6" w:rsidP="001E2F26">
      <w:pPr>
        <w:rPr>
          <w:rFonts w:ascii="Times New Roman" w:hAnsi="Times New Roman"/>
          <w:sz w:val="22"/>
          <w:szCs w:val="22"/>
        </w:rPr>
      </w:pPr>
    </w:p>
    <w:p w14:paraId="3FDF608F" w14:textId="08257C6A" w:rsidR="001E2F26" w:rsidRDefault="00876DE3" w:rsidP="001E2F26">
      <w:pPr>
        <w:rPr>
          <w:rFonts w:ascii="Times New Roman" w:hAnsi="Times New Roman"/>
          <w:sz w:val="22"/>
          <w:szCs w:val="22"/>
        </w:rPr>
      </w:pPr>
      <w:r>
        <w:rPr>
          <w:rFonts w:ascii="Times New Roman" w:hAnsi="Times New Roman"/>
          <w:sz w:val="22"/>
          <w:szCs w:val="22"/>
        </w:rPr>
        <w:t>Ou</w:t>
      </w:r>
      <w:r w:rsidR="00D9640F">
        <w:rPr>
          <w:rFonts w:ascii="Times New Roman" w:hAnsi="Times New Roman"/>
          <w:sz w:val="22"/>
          <w:szCs w:val="22"/>
        </w:rPr>
        <w:t>r 2016 breeding crosses (Table 1 and 5</w:t>
      </w:r>
      <w:r>
        <w:rPr>
          <w:rFonts w:ascii="Times New Roman" w:hAnsi="Times New Roman"/>
          <w:sz w:val="22"/>
          <w:szCs w:val="22"/>
        </w:rPr>
        <w:t xml:space="preserve">) expand on our 2015 efforts with increased numbers and focus on parents with superior horticultural and fruit quality traits. </w:t>
      </w:r>
      <w:r w:rsidR="00F15937">
        <w:rPr>
          <w:rFonts w:ascii="Times New Roman" w:hAnsi="Times New Roman"/>
          <w:sz w:val="22"/>
          <w:szCs w:val="22"/>
        </w:rPr>
        <w:t xml:space="preserve"> </w:t>
      </w:r>
      <w:r>
        <w:rPr>
          <w:rFonts w:ascii="Times New Roman" w:hAnsi="Times New Roman"/>
          <w:sz w:val="22"/>
          <w:szCs w:val="22"/>
        </w:rPr>
        <w:t xml:space="preserve">The numbers of relevant crosses </w:t>
      </w:r>
      <w:r w:rsidR="00FD33BD">
        <w:rPr>
          <w:rFonts w:ascii="Times New Roman" w:hAnsi="Times New Roman"/>
          <w:sz w:val="22"/>
          <w:szCs w:val="22"/>
        </w:rPr>
        <w:t xml:space="preserve">were significantly impacted by the identification of </w:t>
      </w:r>
      <w:r w:rsidR="00FD33BD" w:rsidRPr="00DE6B7A">
        <w:rPr>
          <w:rFonts w:ascii="Times New Roman" w:hAnsi="Times New Roman"/>
          <w:i/>
          <w:sz w:val="22"/>
          <w:szCs w:val="22"/>
        </w:rPr>
        <w:t>PdR2</w:t>
      </w:r>
      <w:r>
        <w:rPr>
          <w:rFonts w:ascii="Times New Roman" w:hAnsi="Times New Roman"/>
          <w:sz w:val="22"/>
          <w:szCs w:val="22"/>
        </w:rPr>
        <w:t xml:space="preserve">. </w:t>
      </w:r>
      <w:r w:rsidR="00FD33BD">
        <w:rPr>
          <w:rFonts w:ascii="Times New Roman" w:hAnsi="Times New Roman"/>
          <w:sz w:val="22"/>
          <w:szCs w:val="22"/>
        </w:rPr>
        <w:t xml:space="preserve"> </w:t>
      </w:r>
      <w:r>
        <w:rPr>
          <w:rFonts w:ascii="Times New Roman" w:hAnsi="Times New Roman"/>
          <w:sz w:val="22"/>
          <w:szCs w:val="22"/>
        </w:rPr>
        <w:t xml:space="preserve">In the spring resistant parents were selected based on </w:t>
      </w:r>
      <w:r w:rsidR="00CB13E7">
        <w:rPr>
          <w:rFonts w:ascii="Times New Roman" w:hAnsi="Times New Roman"/>
          <w:sz w:val="22"/>
          <w:szCs w:val="22"/>
        </w:rPr>
        <w:t xml:space="preserve">their </w:t>
      </w:r>
      <w:r w:rsidR="00CB13E7" w:rsidRPr="00CB13E7">
        <w:rPr>
          <w:rFonts w:ascii="Times New Roman" w:hAnsi="Times New Roman"/>
          <w:i/>
          <w:sz w:val="22"/>
          <w:szCs w:val="22"/>
        </w:rPr>
        <w:t>PdR1b</w:t>
      </w:r>
      <w:r w:rsidR="00CB13E7">
        <w:rPr>
          <w:rFonts w:ascii="Times New Roman" w:hAnsi="Times New Roman"/>
          <w:sz w:val="22"/>
          <w:szCs w:val="22"/>
        </w:rPr>
        <w:t xml:space="preserve"> status and </w:t>
      </w:r>
      <w:r>
        <w:rPr>
          <w:rFonts w:ascii="Times New Roman" w:hAnsi="Times New Roman"/>
          <w:sz w:val="22"/>
          <w:szCs w:val="22"/>
        </w:rPr>
        <w:t>the greenhouse</w:t>
      </w:r>
      <w:r w:rsidRPr="00E95A2E">
        <w:rPr>
          <w:rFonts w:ascii="Times New Roman" w:hAnsi="Times New Roman"/>
          <w:sz w:val="22"/>
          <w:szCs w:val="22"/>
        </w:rPr>
        <w:t xml:space="preserve"> results </w:t>
      </w:r>
      <w:r w:rsidR="00CB13E7">
        <w:rPr>
          <w:rFonts w:ascii="Times New Roman" w:hAnsi="Times New Roman"/>
          <w:sz w:val="22"/>
          <w:szCs w:val="22"/>
        </w:rPr>
        <w:t xml:space="preserve">from testing </w:t>
      </w:r>
      <w:r w:rsidRPr="00E95A2E">
        <w:rPr>
          <w:rFonts w:ascii="Times New Roman" w:hAnsi="Times New Roman"/>
          <w:sz w:val="22"/>
          <w:szCs w:val="22"/>
        </w:rPr>
        <w:t xml:space="preserve">summarized in </w:t>
      </w:r>
      <w:r w:rsidR="00D9640F">
        <w:rPr>
          <w:rFonts w:ascii="Times New Roman" w:hAnsi="Times New Roman"/>
          <w:sz w:val="22"/>
          <w:szCs w:val="22"/>
        </w:rPr>
        <w:t>Table 5</w:t>
      </w:r>
      <w:r w:rsidR="00CB13E7">
        <w:rPr>
          <w:rFonts w:ascii="Times New Roman" w:hAnsi="Times New Roman"/>
          <w:sz w:val="22"/>
          <w:szCs w:val="22"/>
        </w:rPr>
        <w:t>a</w:t>
      </w:r>
      <w:r w:rsidR="00F61A50" w:rsidRPr="00F61A50">
        <w:rPr>
          <w:rFonts w:ascii="Times New Roman" w:hAnsi="Times New Roman"/>
          <w:sz w:val="22"/>
          <w:szCs w:val="22"/>
        </w:rPr>
        <w:t xml:space="preserve"> and </w:t>
      </w:r>
      <w:r w:rsidR="00D9640F">
        <w:rPr>
          <w:rFonts w:ascii="Times New Roman" w:hAnsi="Times New Roman"/>
          <w:sz w:val="22"/>
          <w:szCs w:val="22"/>
        </w:rPr>
        <w:t>5</w:t>
      </w:r>
      <w:r w:rsidR="00CB13E7">
        <w:rPr>
          <w:rFonts w:ascii="Times New Roman" w:hAnsi="Times New Roman"/>
          <w:sz w:val="22"/>
          <w:szCs w:val="22"/>
        </w:rPr>
        <w:t>c</w:t>
      </w:r>
      <w:r w:rsidRPr="00F61A50">
        <w:rPr>
          <w:rFonts w:ascii="Times New Roman" w:hAnsi="Times New Roman"/>
          <w:sz w:val="22"/>
          <w:szCs w:val="22"/>
        </w:rPr>
        <w:t xml:space="preserve"> </w:t>
      </w:r>
      <w:r w:rsidRPr="00876DE3">
        <w:rPr>
          <w:rFonts w:ascii="Times New Roman" w:hAnsi="Times New Roman"/>
          <w:sz w:val="22"/>
          <w:szCs w:val="22"/>
        </w:rPr>
        <w:t>and then refined</w:t>
      </w:r>
      <w:r>
        <w:rPr>
          <w:rFonts w:ascii="Times New Roman" w:hAnsi="Times New Roman"/>
          <w:sz w:val="22"/>
          <w:szCs w:val="22"/>
        </w:rPr>
        <w:t xml:space="preserve"> </w:t>
      </w:r>
      <w:r w:rsidR="00CB13E7">
        <w:rPr>
          <w:rFonts w:ascii="Times New Roman" w:hAnsi="Times New Roman"/>
          <w:sz w:val="22"/>
          <w:szCs w:val="22"/>
        </w:rPr>
        <w:t xml:space="preserve">late this fall </w:t>
      </w:r>
      <w:r w:rsidRPr="00876DE3">
        <w:rPr>
          <w:rFonts w:ascii="Times New Roman" w:hAnsi="Times New Roman"/>
          <w:sz w:val="22"/>
          <w:szCs w:val="22"/>
        </w:rPr>
        <w:t>using pre-plant MAS testing of th</w:t>
      </w:r>
      <w:r w:rsidR="00F15937">
        <w:rPr>
          <w:rFonts w:ascii="Times New Roman" w:hAnsi="Times New Roman"/>
          <w:sz w:val="22"/>
          <w:szCs w:val="22"/>
        </w:rPr>
        <w:t>e parents for the presence of Ch</w:t>
      </w:r>
      <w:r w:rsidRPr="00876DE3">
        <w:rPr>
          <w:rFonts w:ascii="Times New Roman" w:hAnsi="Times New Roman"/>
          <w:sz w:val="22"/>
          <w:szCs w:val="22"/>
        </w:rPr>
        <w:t>8</w:t>
      </w:r>
      <w:r w:rsidR="00F61A50">
        <w:rPr>
          <w:rFonts w:ascii="Times New Roman" w:hAnsi="Times New Roman"/>
          <w:sz w:val="22"/>
          <w:szCs w:val="22"/>
        </w:rPr>
        <w:t xml:space="preserve"> resistance</w:t>
      </w:r>
      <w:r w:rsidRPr="00876DE3">
        <w:rPr>
          <w:rFonts w:ascii="Times New Roman" w:hAnsi="Times New Roman"/>
          <w:sz w:val="22"/>
          <w:szCs w:val="22"/>
        </w:rPr>
        <w:t>.</w:t>
      </w:r>
      <w:r>
        <w:rPr>
          <w:rFonts w:ascii="Times New Roman" w:hAnsi="Times New Roman"/>
          <w:sz w:val="22"/>
          <w:szCs w:val="22"/>
        </w:rPr>
        <w:t xml:space="preserve"> </w:t>
      </w:r>
      <w:r w:rsidR="00F15937">
        <w:rPr>
          <w:rFonts w:ascii="Times New Roman" w:hAnsi="Times New Roman"/>
          <w:sz w:val="22"/>
          <w:szCs w:val="22"/>
        </w:rPr>
        <w:t xml:space="preserve"> </w:t>
      </w:r>
      <w:r w:rsidR="00D9640F">
        <w:rPr>
          <w:rFonts w:ascii="Times New Roman" w:hAnsi="Times New Roman"/>
          <w:sz w:val="22"/>
          <w:szCs w:val="22"/>
        </w:rPr>
        <w:t>Crosses made in Table 5</w:t>
      </w:r>
      <w:r w:rsidR="001E2F26">
        <w:rPr>
          <w:rFonts w:ascii="Times New Roman" w:hAnsi="Times New Roman"/>
          <w:sz w:val="22"/>
          <w:szCs w:val="22"/>
        </w:rPr>
        <w:t xml:space="preserve">a represent backcrosses to elite </w:t>
      </w:r>
      <w:r w:rsidR="005A4CE5" w:rsidRPr="005A4CE5">
        <w:rPr>
          <w:rFonts w:ascii="Times New Roman" w:hAnsi="Times New Roman"/>
          <w:i/>
          <w:sz w:val="22"/>
          <w:szCs w:val="22"/>
        </w:rPr>
        <w:t>vinifera</w:t>
      </w:r>
      <w:r w:rsidR="001E2F26">
        <w:rPr>
          <w:rFonts w:ascii="Times New Roman" w:hAnsi="Times New Roman"/>
          <w:sz w:val="22"/>
          <w:szCs w:val="22"/>
        </w:rPr>
        <w:t xml:space="preserve"> wine varieties to various parents</w:t>
      </w:r>
      <w:r w:rsidR="001E2F26" w:rsidRPr="00DA46F3">
        <w:rPr>
          <w:rFonts w:ascii="Times New Roman" w:hAnsi="Times New Roman"/>
          <w:sz w:val="22"/>
          <w:szCs w:val="22"/>
        </w:rPr>
        <w:t xml:space="preserve"> </w:t>
      </w:r>
      <w:r w:rsidR="001E2F26">
        <w:rPr>
          <w:rFonts w:ascii="Times New Roman" w:hAnsi="Times New Roman"/>
          <w:sz w:val="22"/>
          <w:szCs w:val="22"/>
        </w:rPr>
        <w:t>from</w:t>
      </w:r>
      <w:r w:rsidR="001E2F26" w:rsidRPr="00DA46F3">
        <w:rPr>
          <w:rFonts w:ascii="Times New Roman" w:hAnsi="Times New Roman"/>
          <w:sz w:val="22"/>
          <w:szCs w:val="22"/>
        </w:rPr>
        <w:t xml:space="preserve"> </w:t>
      </w:r>
      <w:r w:rsidR="00036DE6">
        <w:rPr>
          <w:rFonts w:ascii="Times New Roman" w:hAnsi="Times New Roman"/>
          <w:sz w:val="22"/>
          <w:szCs w:val="22"/>
        </w:rPr>
        <w:t>crossings of</w:t>
      </w:r>
      <w:r w:rsidR="001E2F26" w:rsidRPr="00DA46F3">
        <w:rPr>
          <w:rFonts w:ascii="Times New Roman" w:hAnsi="Times New Roman"/>
          <w:sz w:val="22"/>
          <w:szCs w:val="22"/>
        </w:rPr>
        <w:t xml:space="preserve"> </w:t>
      </w:r>
      <w:r w:rsidR="005A4CE5" w:rsidRPr="005A4CE5">
        <w:rPr>
          <w:rFonts w:ascii="Times New Roman" w:hAnsi="Times New Roman"/>
          <w:i/>
          <w:sz w:val="22"/>
          <w:szCs w:val="22"/>
        </w:rPr>
        <w:t>PdR1b</w:t>
      </w:r>
      <w:r w:rsidR="001E2F26" w:rsidRPr="00DA46F3">
        <w:rPr>
          <w:rFonts w:ascii="Times New Roman" w:hAnsi="Times New Roman"/>
          <w:sz w:val="22"/>
          <w:szCs w:val="22"/>
        </w:rPr>
        <w:t xml:space="preserve"> x b42-26 lines at the 92% </w:t>
      </w:r>
      <w:r w:rsidR="005A4CE5" w:rsidRPr="005A4CE5">
        <w:rPr>
          <w:rFonts w:ascii="Times New Roman" w:hAnsi="Times New Roman"/>
          <w:i/>
          <w:sz w:val="22"/>
          <w:szCs w:val="22"/>
        </w:rPr>
        <w:t>vinifera</w:t>
      </w:r>
      <w:r w:rsidR="001E2F26" w:rsidRPr="00FA5BDB">
        <w:rPr>
          <w:rFonts w:ascii="Times New Roman" w:hAnsi="Times New Roman"/>
          <w:sz w:val="22"/>
          <w:szCs w:val="22"/>
        </w:rPr>
        <w:t xml:space="preserve"> level.</w:t>
      </w:r>
      <w:r w:rsidR="00F440C8">
        <w:rPr>
          <w:rFonts w:ascii="Times New Roman" w:hAnsi="Times New Roman"/>
          <w:sz w:val="22"/>
          <w:szCs w:val="22"/>
        </w:rPr>
        <w:t xml:space="preserve"> </w:t>
      </w:r>
      <w:r w:rsidR="001E2F26">
        <w:rPr>
          <w:rFonts w:ascii="Times New Roman" w:hAnsi="Times New Roman"/>
          <w:sz w:val="22"/>
          <w:szCs w:val="22"/>
        </w:rPr>
        <w:t xml:space="preserve"> </w:t>
      </w:r>
      <w:proofErr w:type="gramStart"/>
      <w:r>
        <w:rPr>
          <w:rFonts w:ascii="Times New Roman" w:hAnsi="Times New Roman"/>
          <w:sz w:val="22"/>
          <w:szCs w:val="22"/>
        </w:rPr>
        <w:t xml:space="preserve">The number of relevant crosses </w:t>
      </w:r>
      <w:r w:rsidR="008210E9">
        <w:rPr>
          <w:rFonts w:ascii="Times New Roman" w:hAnsi="Times New Roman"/>
          <w:sz w:val="22"/>
          <w:szCs w:val="22"/>
        </w:rPr>
        <w:t>was reduced</w:t>
      </w:r>
      <w:r>
        <w:rPr>
          <w:rFonts w:ascii="Times New Roman" w:hAnsi="Times New Roman"/>
          <w:sz w:val="22"/>
          <w:szCs w:val="22"/>
        </w:rPr>
        <w:t xml:space="preserve"> by 5</w:t>
      </w:r>
      <w:proofErr w:type="gramEnd"/>
      <w:r>
        <w:rPr>
          <w:rFonts w:ascii="Times New Roman" w:hAnsi="Times New Roman"/>
          <w:sz w:val="22"/>
          <w:szCs w:val="22"/>
        </w:rPr>
        <w:t xml:space="preserve"> and the number of </w:t>
      </w:r>
      <w:r w:rsidRPr="00876DE3">
        <w:rPr>
          <w:rFonts w:ascii="Times New Roman" w:hAnsi="Times New Roman"/>
          <w:sz w:val="22"/>
          <w:szCs w:val="22"/>
        </w:rPr>
        <w:t xml:space="preserve">seeds planted fell by 1,743 saving significant time and labor. </w:t>
      </w:r>
      <w:r w:rsidR="00F15937">
        <w:rPr>
          <w:rFonts w:ascii="Times New Roman" w:hAnsi="Times New Roman"/>
          <w:sz w:val="22"/>
          <w:szCs w:val="22"/>
        </w:rPr>
        <w:t xml:space="preserve"> </w:t>
      </w:r>
      <w:r w:rsidR="006B65B4">
        <w:rPr>
          <w:rFonts w:ascii="Times New Roman" w:eastAsia="Times New Roman" w:hAnsi="Times New Roman"/>
          <w:color w:val="000000"/>
          <w:sz w:val="22"/>
          <w:szCs w:val="22"/>
        </w:rPr>
        <w:t xml:space="preserve">These 96% </w:t>
      </w:r>
      <w:r w:rsidR="006B65B4" w:rsidRPr="00E46899">
        <w:rPr>
          <w:rFonts w:ascii="Times New Roman" w:eastAsia="Times New Roman" w:hAnsi="Times New Roman"/>
          <w:i/>
          <w:color w:val="000000"/>
          <w:sz w:val="22"/>
          <w:szCs w:val="22"/>
        </w:rPr>
        <w:t>vinifera</w:t>
      </w:r>
      <w:r w:rsidR="006B65B4">
        <w:rPr>
          <w:rFonts w:ascii="Times New Roman" w:eastAsia="Times New Roman" w:hAnsi="Times New Roman"/>
          <w:color w:val="000000"/>
          <w:sz w:val="22"/>
          <w:szCs w:val="22"/>
        </w:rPr>
        <w:t xml:space="preserve"> </w:t>
      </w:r>
      <w:r w:rsidR="006B65B4" w:rsidRPr="00DE6B7A">
        <w:rPr>
          <w:rFonts w:ascii="Times New Roman" w:eastAsia="Times New Roman" w:hAnsi="Times New Roman"/>
          <w:i/>
          <w:color w:val="000000"/>
          <w:sz w:val="22"/>
          <w:szCs w:val="22"/>
        </w:rPr>
        <w:t>PdR1b</w:t>
      </w:r>
      <w:r w:rsidR="006B65B4">
        <w:rPr>
          <w:rFonts w:ascii="Times New Roman" w:eastAsia="Times New Roman" w:hAnsi="Times New Roman"/>
          <w:color w:val="000000"/>
          <w:sz w:val="22"/>
          <w:szCs w:val="22"/>
        </w:rPr>
        <w:t xml:space="preserve"> x b42-26 progeny will serve as baseline populations to later quantify the value of double stacking minor factors of the b42-26 resistance.</w:t>
      </w:r>
      <w:r w:rsidR="00A72067">
        <w:rPr>
          <w:rFonts w:ascii="Times New Roman" w:eastAsia="Times New Roman" w:hAnsi="Times New Roman"/>
          <w:color w:val="000000"/>
          <w:sz w:val="22"/>
          <w:szCs w:val="22"/>
        </w:rPr>
        <w:t xml:space="preserve"> </w:t>
      </w:r>
      <w:r w:rsidR="00F15937">
        <w:rPr>
          <w:rFonts w:ascii="Times New Roman" w:eastAsia="Times New Roman" w:hAnsi="Times New Roman"/>
          <w:color w:val="000000"/>
          <w:sz w:val="22"/>
          <w:szCs w:val="22"/>
        </w:rPr>
        <w:t xml:space="preserve"> </w:t>
      </w:r>
      <w:r w:rsidR="00D9640F">
        <w:rPr>
          <w:rFonts w:ascii="Times New Roman" w:hAnsi="Times New Roman"/>
          <w:sz w:val="22"/>
          <w:szCs w:val="22"/>
        </w:rPr>
        <w:t>Table 5</w:t>
      </w:r>
      <w:r w:rsidR="001E2F26" w:rsidRPr="00876DE3">
        <w:rPr>
          <w:rFonts w:ascii="Times New Roman" w:hAnsi="Times New Roman"/>
          <w:sz w:val="22"/>
          <w:szCs w:val="22"/>
        </w:rPr>
        <w:t xml:space="preserve">b presents intercrosses among the most resistant progeny to further </w:t>
      </w:r>
      <w:r w:rsidR="00036DE6" w:rsidRPr="00876DE3">
        <w:rPr>
          <w:rFonts w:ascii="Times New Roman" w:hAnsi="Times New Roman"/>
          <w:sz w:val="22"/>
          <w:szCs w:val="22"/>
        </w:rPr>
        <w:t>evaluate</w:t>
      </w:r>
      <w:r w:rsidR="001E2F26" w:rsidRPr="00876DE3">
        <w:rPr>
          <w:rFonts w:ascii="Times New Roman" w:hAnsi="Times New Roman"/>
          <w:sz w:val="22"/>
          <w:szCs w:val="22"/>
        </w:rPr>
        <w:t xml:space="preserve"> compatibility and resistance in this </w:t>
      </w:r>
      <w:r w:rsidR="00F440C8" w:rsidRPr="00876DE3">
        <w:rPr>
          <w:rFonts w:ascii="Times New Roman" w:hAnsi="Times New Roman"/>
          <w:sz w:val="22"/>
          <w:szCs w:val="22"/>
        </w:rPr>
        <w:t>effort to stack</w:t>
      </w:r>
      <w:r w:rsidR="00F15937">
        <w:rPr>
          <w:rFonts w:ascii="Times New Roman" w:hAnsi="Times New Roman"/>
          <w:sz w:val="22"/>
          <w:szCs w:val="22"/>
        </w:rPr>
        <w:t xml:space="preserve"> (combine) </w:t>
      </w:r>
      <w:r w:rsidR="00F440C8" w:rsidRPr="00876DE3">
        <w:rPr>
          <w:rFonts w:ascii="Times New Roman" w:hAnsi="Times New Roman"/>
          <w:sz w:val="22"/>
          <w:szCs w:val="22"/>
        </w:rPr>
        <w:t>different resistance sources</w:t>
      </w:r>
      <w:r w:rsidR="001E2F26" w:rsidRPr="00876DE3">
        <w:rPr>
          <w:rFonts w:ascii="Times New Roman" w:hAnsi="Times New Roman"/>
          <w:sz w:val="22"/>
          <w:szCs w:val="22"/>
        </w:rPr>
        <w:t>.</w:t>
      </w:r>
      <w:r w:rsidRPr="00876DE3">
        <w:rPr>
          <w:rFonts w:ascii="Times New Roman" w:hAnsi="Times New Roman"/>
          <w:sz w:val="22"/>
          <w:szCs w:val="22"/>
        </w:rPr>
        <w:t xml:space="preserve"> </w:t>
      </w:r>
      <w:r w:rsidR="00F15937">
        <w:rPr>
          <w:rFonts w:ascii="Times New Roman" w:hAnsi="Times New Roman"/>
          <w:sz w:val="22"/>
          <w:szCs w:val="22"/>
        </w:rPr>
        <w:t xml:space="preserve"> </w:t>
      </w:r>
      <w:r w:rsidRPr="00876DE3">
        <w:rPr>
          <w:rFonts w:ascii="Times New Roman" w:hAnsi="Times New Roman"/>
          <w:sz w:val="22"/>
          <w:szCs w:val="22"/>
        </w:rPr>
        <w:t xml:space="preserve">Here </w:t>
      </w:r>
      <w:r w:rsidRPr="00876DE3">
        <w:rPr>
          <w:rFonts w:ascii="Times New Roman" w:eastAsia="Times New Roman" w:hAnsi="Times New Roman"/>
          <w:color w:val="000000"/>
          <w:sz w:val="22"/>
          <w:szCs w:val="22"/>
        </w:rPr>
        <w:t xml:space="preserve">the </w:t>
      </w:r>
      <w:r w:rsidR="001B64F0">
        <w:rPr>
          <w:rFonts w:ascii="Times New Roman" w:eastAsia="Times New Roman" w:hAnsi="Times New Roman"/>
          <w:color w:val="000000"/>
          <w:sz w:val="22"/>
          <w:szCs w:val="22"/>
        </w:rPr>
        <w:t xml:space="preserve">relevant </w:t>
      </w:r>
      <w:r w:rsidRPr="00876DE3">
        <w:rPr>
          <w:rFonts w:ascii="Times New Roman" w:eastAsia="Times New Roman" w:hAnsi="Times New Roman"/>
          <w:color w:val="000000"/>
          <w:sz w:val="22"/>
          <w:szCs w:val="22"/>
        </w:rPr>
        <w:t xml:space="preserve">cross count went from 17 to 12 and seeds needing planting fell by 4,114. </w:t>
      </w:r>
      <w:r w:rsidR="00F15937">
        <w:rPr>
          <w:rFonts w:ascii="Times New Roman" w:eastAsia="Times New Roman" w:hAnsi="Times New Roman"/>
          <w:color w:val="000000"/>
          <w:sz w:val="22"/>
          <w:szCs w:val="22"/>
        </w:rPr>
        <w:t xml:space="preserve"> </w:t>
      </w:r>
      <w:r w:rsidR="00A72067" w:rsidRPr="000617D7">
        <w:rPr>
          <w:rFonts w:ascii="Times New Roman" w:eastAsia="Times New Roman" w:hAnsi="Times New Roman"/>
          <w:color w:val="000000"/>
          <w:sz w:val="22"/>
          <w:szCs w:val="22"/>
        </w:rPr>
        <w:t>The next step</w:t>
      </w:r>
      <w:r w:rsidR="00A72067">
        <w:rPr>
          <w:rFonts w:ascii="Times New Roman" w:eastAsia="Times New Roman" w:hAnsi="Times New Roman"/>
          <w:color w:val="000000"/>
          <w:sz w:val="22"/>
          <w:szCs w:val="22"/>
        </w:rPr>
        <w:t xml:space="preserve"> in our stacking</w:t>
      </w:r>
      <w:r w:rsidR="00F15937">
        <w:rPr>
          <w:rFonts w:ascii="Times New Roman" w:eastAsia="Times New Roman" w:hAnsi="Times New Roman"/>
          <w:color w:val="000000"/>
          <w:sz w:val="22"/>
          <w:szCs w:val="22"/>
        </w:rPr>
        <w:t xml:space="preserve"> efforts</w:t>
      </w:r>
      <w:r w:rsidR="00A72067">
        <w:rPr>
          <w:rFonts w:ascii="Times New Roman" w:eastAsia="Times New Roman" w:hAnsi="Times New Roman"/>
          <w:color w:val="000000"/>
          <w:sz w:val="22"/>
          <w:szCs w:val="22"/>
        </w:rPr>
        <w:t xml:space="preserve"> will be to take the most resistant progeny from these crosses, now </w:t>
      </w:r>
      <w:r w:rsidR="00A72067" w:rsidRPr="000617D7">
        <w:rPr>
          <w:rFonts w:ascii="Times New Roman" w:eastAsia="Times New Roman" w:hAnsi="Times New Roman"/>
          <w:color w:val="000000"/>
          <w:sz w:val="22"/>
          <w:szCs w:val="22"/>
        </w:rPr>
        <w:t xml:space="preserve">homozygeous at </w:t>
      </w:r>
      <w:r w:rsidR="00A72067">
        <w:rPr>
          <w:rFonts w:ascii="Times New Roman" w:eastAsia="Times New Roman" w:hAnsi="Times New Roman"/>
          <w:color w:val="000000"/>
          <w:sz w:val="22"/>
          <w:szCs w:val="22"/>
        </w:rPr>
        <w:t xml:space="preserve">both </w:t>
      </w:r>
      <w:r w:rsidR="00A72067" w:rsidRPr="005A4CE5">
        <w:rPr>
          <w:rFonts w:ascii="Times New Roman" w:eastAsia="Times New Roman" w:hAnsi="Times New Roman"/>
          <w:i/>
          <w:color w:val="000000"/>
          <w:sz w:val="22"/>
          <w:szCs w:val="22"/>
        </w:rPr>
        <w:t>PdR1b</w:t>
      </w:r>
      <w:r w:rsidR="00A72067">
        <w:rPr>
          <w:rFonts w:ascii="Times New Roman" w:eastAsia="Times New Roman" w:hAnsi="Times New Roman"/>
          <w:color w:val="000000"/>
          <w:sz w:val="22"/>
          <w:szCs w:val="22"/>
        </w:rPr>
        <w:t xml:space="preserve"> and </w:t>
      </w:r>
      <w:r w:rsidR="00A72067" w:rsidRPr="008210E9">
        <w:rPr>
          <w:rFonts w:ascii="Times New Roman" w:eastAsia="Times New Roman" w:hAnsi="Times New Roman"/>
          <w:i/>
          <w:color w:val="000000"/>
          <w:sz w:val="22"/>
          <w:szCs w:val="22"/>
        </w:rPr>
        <w:t>PdR2</w:t>
      </w:r>
      <w:r w:rsidR="00A72067" w:rsidRPr="000617D7">
        <w:rPr>
          <w:rFonts w:ascii="Times New Roman" w:eastAsia="Times New Roman" w:hAnsi="Times New Roman"/>
          <w:color w:val="000000"/>
          <w:sz w:val="22"/>
          <w:szCs w:val="22"/>
        </w:rPr>
        <w:t xml:space="preserve"> </w:t>
      </w:r>
      <w:r w:rsidR="00A72067">
        <w:rPr>
          <w:rFonts w:ascii="Times New Roman" w:eastAsia="Times New Roman" w:hAnsi="Times New Roman"/>
          <w:color w:val="000000"/>
          <w:sz w:val="22"/>
          <w:szCs w:val="22"/>
        </w:rPr>
        <w:t xml:space="preserve">and </w:t>
      </w:r>
      <w:r w:rsidR="00A72067" w:rsidRPr="000617D7">
        <w:rPr>
          <w:rFonts w:ascii="Times New Roman" w:eastAsia="Times New Roman" w:hAnsi="Times New Roman"/>
          <w:color w:val="000000"/>
          <w:sz w:val="22"/>
          <w:szCs w:val="22"/>
        </w:rPr>
        <w:t>enriche</w:t>
      </w:r>
      <w:r w:rsidR="00A72067">
        <w:rPr>
          <w:rFonts w:ascii="Times New Roman" w:eastAsia="Times New Roman" w:hAnsi="Times New Roman"/>
          <w:color w:val="000000"/>
          <w:sz w:val="22"/>
          <w:szCs w:val="22"/>
        </w:rPr>
        <w:t>d in minor b43-17 and b42-26 resistance factors and, simil</w:t>
      </w:r>
      <w:r w:rsidR="00D9640F">
        <w:rPr>
          <w:rFonts w:ascii="Times New Roman" w:eastAsia="Times New Roman" w:hAnsi="Times New Roman"/>
          <w:color w:val="000000"/>
          <w:sz w:val="22"/>
          <w:szCs w:val="22"/>
        </w:rPr>
        <w:t>ar to what we did last year in Table 5</w:t>
      </w:r>
      <w:r w:rsidR="00A72067">
        <w:rPr>
          <w:rFonts w:ascii="Times New Roman" w:eastAsia="Times New Roman" w:hAnsi="Times New Roman"/>
          <w:color w:val="000000"/>
          <w:sz w:val="22"/>
          <w:szCs w:val="22"/>
        </w:rPr>
        <w:t xml:space="preserve">a, cross </w:t>
      </w:r>
      <w:r w:rsidR="00A72067" w:rsidRPr="000617D7">
        <w:rPr>
          <w:rFonts w:ascii="Times New Roman" w:eastAsia="Times New Roman" w:hAnsi="Times New Roman"/>
          <w:color w:val="000000"/>
          <w:sz w:val="22"/>
          <w:szCs w:val="22"/>
        </w:rPr>
        <w:t xml:space="preserve">the most promising and resistant of these elite </w:t>
      </w:r>
      <w:r w:rsidR="00A72067">
        <w:rPr>
          <w:rFonts w:ascii="Times New Roman" w:eastAsia="Times New Roman" w:hAnsi="Times New Roman"/>
          <w:color w:val="000000"/>
          <w:sz w:val="22"/>
          <w:szCs w:val="22"/>
        </w:rPr>
        <w:t>selections</w:t>
      </w:r>
      <w:r w:rsidR="00A72067" w:rsidRPr="000617D7">
        <w:rPr>
          <w:rFonts w:ascii="Times New Roman" w:eastAsia="Times New Roman" w:hAnsi="Times New Roman"/>
          <w:color w:val="000000"/>
          <w:sz w:val="22"/>
          <w:szCs w:val="22"/>
        </w:rPr>
        <w:t xml:space="preserve"> to create populations that are 96% </w:t>
      </w:r>
      <w:r w:rsidR="00A72067" w:rsidRPr="005A4CE5">
        <w:rPr>
          <w:rFonts w:ascii="Times New Roman" w:eastAsia="Times New Roman" w:hAnsi="Times New Roman"/>
          <w:i/>
          <w:color w:val="000000"/>
          <w:sz w:val="22"/>
          <w:szCs w:val="22"/>
        </w:rPr>
        <w:t>vinifera</w:t>
      </w:r>
      <w:r w:rsidR="00A72067">
        <w:rPr>
          <w:rFonts w:ascii="Times New Roman" w:eastAsia="Times New Roman" w:hAnsi="Times New Roman"/>
          <w:color w:val="000000"/>
          <w:sz w:val="22"/>
          <w:szCs w:val="22"/>
        </w:rPr>
        <w:t xml:space="preserve">. </w:t>
      </w:r>
      <w:r w:rsidR="00F15937">
        <w:rPr>
          <w:rFonts w:ascii="Times New Roman" w:eastAsia="Times New Roman" w:hAnsi="Times New Roman"/>
          <w:color w:val="000000"/>
          <w:sz w:val="22"/>
          <w:szCs w:val="22"/>
        </w:rPr>
        <w:t xml:space="preserve"> </w:t>
      </w:r>
      <w:r w:rsidR="00A72067">
        <w:rPr>
          <w:rFonts w:ascii="Times New Roman" w:eastAsia="Times New Roman" w:hAnsi="Times New Roman"/>
          <w:color w:val="000000"/>
          <w:sz w:val="22"/>
          <w:szCs w:val="22"/>
        </w:rPr>
        <w:t>A</w:t>
      </w:r>
      <w:r w:rsidR="00A72067" w:rsidRPr="000617D7">
        <w:rPr>
          <w:rFonts w:ascii="Times New Roman" w:eastAsia="Times New Roman" w:hAnsi="Times New Roman"/>
          <w:color w:val="000000"/>
          <w:sz w:val="22"/>
          <w:szCs w:val="22"/>
        </w:rPr>
        <w:t xml:space="preserve">ll progeny </w:t>
      </w:r>
      <w:r w:rsidR="00A72067">
        <w:rPr>
          <w:rFonts w:ascii="Times New Roman" w:eastAsia="Times New Roman" w:hAnsi="Times New Roman"/>
          <w:color w:val="000000"/>
          <w:sz w:val="22"/>
          <w:szCs w:val="22"/>
        </w:rPr>
        <w:t xml:space="preserve">would then </w:t>
      </w:r>
      <w:r w:rsidR="00A72067" w:rsidRPr="000617D7">
        <w:rPr>
          <w:rFonts w:ascii="Times New Roman" w:eastAsia="Times New Roman" w:hAnsi="Times New Roman"/>
          <w:color w:val="000000"/>
          <w:sz w:val="22"/>
          <w:szCs w:val="22"/>
        </w:rPr>
        <w:t xml:space="preserve">have </w:t>
      </w:r>
      <w:r w:rsidR="003E4F77">
        <w:rPr>
          <w:rFonts w:ascii="Times New Roman" w:eastAsia="Times New Roman" w:hAnsi="Times New Roman"/>
          <w:color w:val="000000"/>
          <w:sz w:val="22"/>
          <w:szCs w:val="22"/>
        </w:rPr>
        <w:t xml:space="preserve">both </w:t>
      </w:r>
      <w:r w:rsidR="00A72067" w:rsidRPr="005A4CE5">
        <w:rPr>
          <w:rFonts w:ascii="Times New Roman" w:eastAsia="Times New Roman" w:hAnsi="Times New Roman"/>
          <w:i/>
          <w:color w:val="000000"/>
          <w:sz w:val="22"/>
          <w:szCs w:val="22"/>
        </w:rPr>
        <w:t>PdR1b</w:t>
      </w:r>
      <w:r w:rsidR="00A72067" w:rsidRPr="006B65B4">
        <w:rPr>
          <w:rFonts w:ascii="Times New Roman" w:eastAsia="Times New Roman" w:hAnsi="Times New Roman"/>
          <w:color w:val="000000"/>
          <w:sz w:val="22"/>
          <w:szCs w:val="22"/>
        </w:rPr>
        <w:t xml:space="preserve"> and </w:t>
      </w:r>
      <w:r w:rsidR="00A72067">
        <w:rPr>
          <w:rFonts w:ascii="Times New Roman" w:eastAsia="Times New Roman" w:hAnsi="Times New Roman"/>
          <w:i/>
          <w:color w:val="000000"/>
          <w:sz w:val="22"/>
          <w:szCs w:val="22"/>
        </w:rPr>
        <w:t>PdR2</w:t>
      </w:r>
      <w:r w:rsidR="00A72067" w:rsidRPr="000617D7">
        <w:rPr>
          <w:rFonts w:ascii="Times New Roman" w:eastAsia="Times New Roman" w:hAnsi="Times New Roman"/>
          <w:color w:val="000000"/>
          <w:sz w:val="22"/>
          <w:szCs w:val="22"/>
        </w:rPr>
        <w:t xml:space="preserve"> and all should be highly PD resistant.  The most promising selections would then be advanced to F</w:t>
      </w:r>
      <w:r w:rsidR="00F15937">
        <w:rPr>
          <w:rFonts w:ascii="Times New Roman" w:eastAsia="Times New Roman" w:hAnsi="Times New Roman"/>
          <w:color w:val="000000"/>
          <w:sz w:val="22"/>
          <w:szCs w:val="22"/>
        </w:rPr>
        <w:t xml:space="preserve">oundation </w:t>
      </w:r>
      <w:r w:rsidR="00A72067" w:rsidRPr="000617D7">
        <w:rPr>
          <w:rFonts w:ascii="Times New Roman" w:eastAsia="Times New Roman" w:hAnsi="Times New Roman"/>
          <w:color w:val="000000"/>
          <w:sz w:val="22"/>
          <w:szCs w:val="22"/>
        </w:rPr>
        <w:t>P</w:t>
      </w:r>
      <w:r w:rsidR="00F15937">
        <w:rPr>
          <w:rFonts w:ascii="Times New Roman" w:eastAsia="Times New Roman" w:hAnsi="Times New Roman"/>
          <w:color w:val="000000"/>
          <w:sz w:val="22"/>
          <w:szCs w:val="22"/>
        </w:rPr>
        <w:t xml:space="preserve">lant </w:t>
      </w:r>
      <w:r w:rsidR="00A72067" w:rsidRPr="000617D7">
        <w:rPr>
          <w:rFonts w:ascii="Times New Roman" w:eastAsia="Times New Roman" w:hAnsi="Times New Roman"/>
          <w:color w:val="000000"/>
          <w:sz w:val="22"/>
          <w:szCs w:val="22"/>
        </w:rPr>
        <w:t>S</w:t>
      </w:r>
      <w:r w:rsidR="00F15937">
        <w:rPr>
          <w:rFonts w:ascii="Times New Roman" w:eastAsia="Times New Roman" w:hAnsi="Times New Roman"/>
          <w:color w:val="000000"/>
          <w:sz w:val="22"/>
          <w:szCs w:val="22"/>
        </w:rPr>
        <w:t>ervices (FPS)</w:t>
      </w:r>
      <w:r w:rsidR="00A72067" w:rsidRPr="000617D7">
        <w:rPr>
          <w:rFonts w:ascii="Times New Roman" w:eastAsia="Times New Roman" w:hAnsi="Times New Roman"/>
          <w:color w:val="000000"/>
          <w:sz w:val="22"/>
          <w:szCs w:val="22"/>
        </w:rPr>
        <w:t xml:space="preserve"> </w:t>
      </w:r>
      <w:r w:rsidR="00A72067">
        <w:rPr>
          <w:rFonts w:ascii="Times New Roman" w:eastAsia="Times New Roman" w:hAnsi="Times New Roman"/>
          <w:color w:val="000000"/>
          <w:sz w:val="22"/>
          <w:szCs w:val="22"/>
        </w:rPr>
        <w:t>for</w:t>
      </w:r>
      <w:r w:rsidR="00A72067" w:rsidRPr="000617D7">
        <w:rPr>
          <w:rFonts w:ascii="Times New Roman" w:eastAsia="Times New Roman" w:hAnsi="Times New Roman"/>
          <w:color w:val="000000"/>
          <w:sz w:val="22"/>
          <w:szCs w:val="22"/>
        </w:rPr>
        <w:t xml:space="preserve"> certification </w:t>
      </w:r>
      <w:r w:rsidR="00A72067">
        <w:rPr>
          <w:rFonts w:ascii="Times New Roman" w:eastAsia="Times New Roman" w:hAnsi="Times New Roman"/>
          <w:color w:val="000000"/>
          <w:sz w:val="22"/>
          <w:szCs w:val="22"/>
        </w:rPr>
        <w:t>and eventual</w:t>
      </w:r>
      <w:r w:rsidR="00A72067" w:rsidRPr="000617D7">
        <w:rPr>
          <w:rFonts w:ascii="Times New Roman" w:eastAsia="Times New Roman" w:hAnsi="Times New Roman"/>
          <w:color w:val="000000"/>
          <w:sz w:val="22"/>
          <w:szCs w:val="22"/>
        </w:rPr>
        <w:t xml:space="preserve"> release as the next iteration of our PD resistant </w:t>
      </w:r>
      <w:r w:rsidR="00F15937">
        <w:rPr>
          <w:rFonts w:ascii="Times New Roman" w:eastAsia="Times New Roman" w:hAnsi="Times New Roman"/>
          <w:color w:val="000000"/>
          <w:sz w:val="22"/>
          <w:szCs w:val="22"/>
        </w:rPr>
        <w:t>winegrape</w:t>
      </w:r>
      <w:r w:rsidR="00A72067" w:rsidRPr="000617D7">
        <w:rPr>
          <w:rFonts w:ascii="Times New Roman" w:eastAsia="Times New Roman" w:hAnsi="Times New Roman"/>
          <w:color w:val="000000"/>
          <w:sz w:val="22"/>
          <w:szCs w:val="22"/>
        </w:rPr>
        <w:t xml:space="preserve"> breeding efforts.</w:t>
      </w:r>
      <w:r w:rsidR="00A72067">
        <w:rPr>
          <w:rFonts w:ascii="Times New Roman" w:eastAsia="Times New Roman" w:hAnsi="Times New Roman"/>
          <w:color w:val="000000"/>
          <w:sz w:val="22"/>
          <w:szCs w:val="22"/>
        </w:rPr>
        <w:t xml:space="preserve">  </w:t>
      </w:r>
      <w:r w:rsidR="00D9640F">
        <w:rPr>
          <w:rFonts w:ascii="Times New Roman" w:hAnsi="Times New Roman"/>
          <w:sz w:val="22"/>
          <w:szCs w:val="22"/>
        </w:rPr>
        <w:t>Table 5</w:t>
      </w:r>
      <w:r w:rsidR="001E2F26" w:rsidRPr="00876DE3">
        <w:rPr>
          <w:rFonts w:ascii="Times New Roman" w:hAnsi="Times New Roman"/>
          <w:sz w:val="22"/>
          <w:szCs w:val="22"/>
        </w:rPr>
        <w:t xml:space="preserve">c </w:t>
      </w:r>
      <w:r w:rsidR="00F440C8" w:rsidRPr="00876DE3">
        <w:rPr>
          <w:rFonts w:ascii="Times New Roman" w:hAnsi="Times New Roman"/>
          <w:sz w:val="22"/>
          <w:szCs w:val="22"/>
        </w:rPr>
        <w:t xml:space="preserve">presents the </w:t>
      </w:r>
      <w:r w:rsidR="001E2F26" w:rsidRPr="00876DE3">
        <w:rPr>
          <w:rFonts w:ascii="Times New Roman" w:hAnsi="Times New Roman"/>
          <w:sz w:val="22"/>
          <w:szCs w:val="22"/>
        </w:rPr>
        <w:t xml:space="preserve">first crossing of elite </w:t>
      </w:r>
      <w:r w:rsidR="005A4CE5" w:rsidRPr="00876DE3">
        <w:rPr>
          <w:rFonts w:ascii="Times New Roman" w:hAnsi="Times New Roman"/>
          <w:i/>
          <w:sz w:val="22"/>
          <w:szCs w:val="22"/>
        </w:rPr>
        <w:t>PdR1b</w:t>
      </w:r>
      <w:r w:rsidR="001E2F26" w:rsidRPr="00876DE3">
        <w:rPr>
          <w:rFonts w:ascii="Times New Roman" w:hAnsi="Times New Roman"/>
          <w:sz w:val="22"/>
          <w:szCs w:val="22"/>
        </w:rPr>
        <w:t xml:space="preserve"> types to </w:t>
      </w:r>
      <w:r w:rsidR="00036DE6" w:rsidRPr="00876DE3">
        <w:rPr>
          <w:rFonts w:ascii="Times New Roman" w:hAnsi="Times New Roman"/>
          <w:sz w:val="22"/>
          <w:szCs w:val="22"/>
        </w:rPr>
        <w:t xml:space="preserve">parents with 3 </w:t>
      </w:r>
      <w:r w:rsidR="001E2F26" w:rsidRPr="00876DE3">
        <w:rPr>
          <w:rFonts w:ascii="Times New Roman" w:hAnsi="Times New Roman"/>
          <w:sz w:val="22"/>
          <w:szCs w:val="22"/>
        </w:rPr>
        <w:t>powdery mildew</w:t>
      </w:r>
      <w:r w:rsidR="00036DE6" w:rsidRPr="00876DE3">
        <w:rPr>
          <w:rFonts w:ascii="Times New Roman" w:hAnsi="Times New Roman"/>
          <w:sz w:val="22"/>
          <w:szCs w:val="22"/>
        </w:rPr>
        <w:t xml:space="preserve"> (PM</w:t>
      </w:r>
      <w:r w:rsidR="002918DB" w:rsidRPr="00876DE3">
        <w:rPr>
          <w:rFonts w:ascii="Times New Roman" w:hAnsi="Times New Roman"/>
          <w:sz w:val="22"/>
          <w:szCs w:val="22"/>
        </w:rPr>
        <w:t>) resistance loci to evaluate p</w:t>
      </w:r>
      <w:r w:rsidR="00036DE6" w:rsidRPr="00876DE3">
        <w:rPr>
          <w:rFonts w:ascii="Times New Roman" w:hAnsi="Times New Roman"/>
          <w:sz w:val="22"/>
          <w:szCs w:val="22"/>
        </w:rPr>
        <w:t xml:space="preserve">ossible </w:t>
      </w:r>
      <w:r w:rsidR="001E2F26" w:rsidRPr="00876DE3">
        <w:rPr>
          <w:rFonts w:ascii="Times New Roman" w:hAnsi="Times New Roman"/>
          <w:sz w:val="22"/>
          <w:szCs w:val="22"/>
        </w:rPr>
        <w:t>seg</w:t>
      </w:r>
      <w:r w:rsidR="001B64F0">
        <w:rPr>
          <w:rFonts w:ascii="Times New Roman" w:hAnsi="Times New Roman"/>
          <w:sz w:val="22"/>
          <w:szCs w:val="22"/>
        </w:rPr>
        <w:t>regation distortion between these</w:t>
      </w:r>
      <w:r w:rsidR="001E2F26" w:rsidRPr="00876DE3">
        <w:rPr>
          <w:rFonts w:ascii="Times New Roman" w:hAnsi="Times New Roman"/>
          <w:sz w:val="22"/>
          <w:szCs w:val="22"/>
        </w:rPr>
        <w:t xml:space="preserve"> combination</w:t>
      </w:r>
      <w:r w:rsidR="001B64F0">
        <w:rPr>
          <w:rFonts w:ascii="Times New Roman" w:hAnsi="Times New Roman"/>
          <w:sz w:val="22"/>
          <w:szCs w:val="22"/>
        </w:rPr>
        <w:t>s</w:t>
      </w:r>
      <w:r w:rsidR="00D9640F">
        <w:rPr>
          <w:rFonts w:ascii="Times New Roman" w:hAnsi="Times New Roman"/>
          <w:sz w:val="22"/>
          <w:szCs w:val="22"/>
        </w:rPr>
        <w:t xml:space="preserve"> of resistance loci.  Table 5</w:t>
      </w:r>
      <w:r w:rsidR="001E2F26" w:rsidRPr="00876DE3">
        <w:rPr>
          <w:rFonts w:ascii="Times New Roman" w:hAnsi="Times New Roman"/>
          <w:sz w:val="22"/>
          <w:szCs w:val="22"/>
        </w:rPr>
        <w:t xml:space="preserve">d </w:t>
      </w:r>
      <w:r w:rsidR="001B64F0">
        <w:rPr>
          <w:rFonts w:ascii="Times New Roman" w:hAnsi="Times New Roman"/>
          <w:sz w:val="22"/>
          <w:szCs w:val="22"/>
        </w:rPr>
        <w:t>attempted to make</w:t>
      </w:r>
      <w:r w:rsidR="001E2F26" w:rsidRPr="00876DE3">
        <w:rPr>
          <w:rFonts w:ascii="Times New Roman" w:hAnsi="Times New Roman"/>
          <w:sz w:val="22"/>
          <w:szCs w:val="22"/>
        </w:rPr>
        <w:t xml:space="preserve"> similar crosses although at a lower percent </w:t>
      </w:r>
      <w:r w:rsidR="005A4CE5" w:rsidRPr="00876DE3">
        <w:rPr>
          <w:rFonts w:ascii="Times New Roman" w:hAnsi="Times New Roman"/>
          <w:i/>
          <w:sz w:val="22"/>
          <w:szCs w:val="22"/>
        </w:rPr>
        <w:t>vinifera</w:t>
      </w:r>
      <w:r w:rsidR="001E2F26" w:rsidRPr="00876DE3">
        <w:rPr>
          <w:rFonts w:ascii="Times New Roman" w:hAnsi="Times New Roman"/>
          <w:sz w:val="22"/>
          <w:szCs w:val="22"/>
        </w:rPr>
        <w:t xml:space="preserve"> level</w:t>
      </w:r>
      <w:r w:rsidR="005D2A27">
        <w:rPr>
          <w:rFonts w:ascii="Times New Roman" w:hAnsi="Times New Roman"/>
          <w:sz w:val="22"/>
          <w:szCs w:val="22"/>
        </w:rPr>
        <w:t>,</w:t>
      </w:r>
      <w:r w:rsidR="001B64F0">
        <w:rPr>
          <w:rFonts w:ascii="Times New Roman" w:hAnsi="Times New Roman"/>
          <w:sz w:val="22"/>
          <w:szCs w:val="22"/>
        </w:rPr>
        <w:t xml:space="preserve"> but became irrelevant when the parents were found not to have </w:t>
      </w:r>
      <w:r w:rsidR="001B64F0" w:rsidRPr="00A72067">
        <w:rPr>
          <w:rFonts w:ascii="Times New Roman" w:hAnsi="Times New Roman"/>
          <w:i/>
          <w:sz w:val="22"/>
          <w:szCs w:val="22"/>
        </w:rPr>
        <w:t>PdR2</w:t>
      </w:r>
      <w:r w:rsidR="001B64F0">
        <w:rPr>
          <w:rFonts w:ascii="Times New Roman" w:hAnsi="Times New Roman"/>
          <w:sz w:val="22"/>
          <w:szCs w:val="22"/>
        </w:rPr>
        <w:t>.</w:t>
      </w:r>
      <w:r w:rsidR="001E2F26" w:rsidRPr="00876DE3">
        <w:rPr>
          <w:rFonts w:ascii="Times New Roman" w:hAnsi="Times New Roman"/>
          <w:sz w:val="22"/>
          <w:szCs w:val="22"/>
        </w:rPr>
        <w:t xml:space="preserve">  These crosses were created to </w:t>
      </w:r>
      <w:r w:rsidR="00036DE6" w:rsidRPr="00876DE3">
        <w:rPr>
          <w:rFonts w:ascii="Times New Roman" w:hAnsi="Times New Roman"/>
          <w:sz w:val="22"/>
          <w:szCs w:val="22"/>
        </w:rPr>
        <w:t xml:space="preserve">confirm </w:t>
      </w:r>
      <w:r w:rsidR="001E2F26" w:rsidRPr="00876DE3">
        <w:rPr>
          <w:rFonts w:ascii="Times New Roman" w:hAnsi="Times New Roman"/>
          <w:sz w:val="22"/>
          <w:szCs w:val="22"/>
        </w:rPr>
        <w:t xml:space="preserve">the functionality of </w:t>
      </w:r>
      <w:r w:rsidR="00036DE6" w:rsidRPr="00876DE3">
        <w:rPr>
          <w:rFonts w:ascii="Times New Roman" w:hAnsi="Times New Roman"/>
          <w:sz w:val="22"/>
          <w:szCs w:val="22"/>
        </w:rPr>
        <w:t>combining 2 PD resistance loci with 3 PM resistance loci</w:t>
      </w:r>
      <w:r w:rsidR="008210E9">
        <w:rPr>
          <w:rFonts w:ascii="Times New Roman" w:hAnsi="Times New Roman"/>
          <w:sz w:val="22"/>
          <w:szCs w:val="22"/>
        </w:rPr>
        <w:t xml:space="preserve"> and will be repeated this spring</w:t>
      </w:r>
      <w:r w:rsidR="00A72067">
        <w:rPr>
          <w:rFonts w:ascii="Times New Roman" w:hAnsi="Times New Roman"/>
          <w:sz w:val="22"/>
          <w:szCs w:val="22"/>
        </w:rPr>
        <w:t xml:space="preserve"> now that markers are known</w:t>
      </w:r>
      <w:r w:rsidR="00036DE6" w:rsidRPr="00876DE3">
        <w:rPr>
          <w:rFonts w:ascii="Times New Roman" w:hAnsi="Times New Roman"/>
          <w:sz w:val="22"/>
          <w:szCs w:val="22"/>
        </w:rPr>
        <w:t xml:space="preserve">.  </w:t>
      </w:r>
      <w:r w:rsidR="001E2F26" w:rsidRPr="00876DE3">
        <w:rPr>
          <w:rFonts w:ascii="Times New Roman" w:hAnsi="Times New Roman"/>
          <w:sz w:val="22"/>
          <w:szCs w:val="22"/>
        </w:rPr>
        <w:t xml:space="preserve">To increase the percentage of </w:t>
      </w:r>
      <w:r w:rsidR="001E2F26" w:rsidRPr="00876DE3">
        <w:rPr>
          <w:rFonts w:ascii="Times New Roman" w:hAnsi="Times New Roman"/>
          <w:sz w:val="22"/>
          <w:szCs w:val="22"/>
        </w:rPr>
        <w:lastRenderedPageBreak/>
        <w:t xml:space="preserve">progeny with </w:t>
      </w:r>
      <w:r w:rsidR="005A4CE5" w:rsidRPr="00876DE3">
        <w:rPr>
          <w:rFonts w:ascii="Times New Roman" w:hAnsi="Times New Roman"/>
          <w:i/>
          <w:sz w:val="22"/>
          <w:szCs w:val="22"/>
        </w:rPr>
        <w:t>PdR1b</w:t>
      </w:r>
      <w:r w:rsidR="001E2F26" w:rsidRPr="00876DE3">
        <w:rPr>
          <w:rFonts w:ascii="Times New Roman" w:hAnsi="Times New Roman"/>
          <w:sz w:val="22"/>
          <w:szCs w:val="22"/>
        </w:rPr>
        <w:t>, we c</w:t>
      </w:r>
      <w:r w:rsidR="00F440C8" w:rsidRPr="00876DE3">
        <w:rPr>
          <w:rFonts w:ascii="Times New Roman" w:hAnsi="Times New Roman"/>
          <w:sz w:val="22"/>
          <w:szCs w:val="22"/>
        </w:rPr>
        <w:t>ross either to a parent homozyg</w:t>
      </w:r>
      <w:r w:rsidR="001E2F26" w:rsidRPr="00876DE3">
        <w:rPr>
          <w:rFonts w:ascii="Times New Roman" w:hAnsi="Times New Roman"/>
          <w:sz w:val="22"/>
          <w:szCs w:val="22"/>
        </w:rPr>
        <w:t xml:space="preserve">ous at </w:t>
      </w:r>
      <w:r w:rsidR="005A4CE5" w:rsidRPr="00876DE3">
        <w:rPr>
          <w:rFonts w:ascii="Times New Roman" w:hAnsi="Times New Roman"/>
          <w:i/>
          <w:sz w:val="22"/>
          <w:szCs w:val="22"/>
        </w:rPr>
        <w:t>PdR1b</w:t>
      </w:r>
      <w:r w:rsidR="001E2F26" w:rsidRPr="00876DE3">
        <w:rPr>
          <w:rFonts w:ascii="Times New Roman" w:hAnsi="Times New Roman"/>
          <w:i/>
          <w:sz w:val="22"/>
          <w:szCs w:val="22"/>
        </w:rPr>
        <w:t xml:space="preserve"> </w:t>
      </w:r>
      <w:r w:rsidR="001E2F26" w:rsidRPr="00876DE3">
        <w:rPr>
          <w:rFonts w:ascii="Times New Roman" w:hAnsi="Times New Roman"/>
          <w:sz w:val="22"/>
          <w:szCs w:val="22"/>
        </w:rPr>
        <w:t xml:space="preserve">or </w:t>
      </w:r>
      <w:r w:rsidR="005D2A27">
        <w:rPr>
          <w:rFonts w:ascii="Times New Roman" w:hAnsi="Times New Roman"/>
          <w:sz w:val="22"/>
          <w:szCs w:val="22"/>
        </w:rPr>
        <w:t>cross with</w:t>
      </w:r>
      <w:r w:rsidR="001E2F26" w:rsidRPr="00876DE3">
        <w:rPr>
          <w:rFonts w:ascii="Times New Roman" w:hAnsi="Times New Roman"/>
          <w:sz w:val="22"/>
          <w:szCs w:val="22"/>
        </w:rPr>
        <w:t xml:space="preserve"> parents </w:t>
      </w:r>
      <w:r w:rsidR="005D2A27">
        <w:rPr>
          <w:rFonts w:ascii="Times New Roman" w:hAnsi="Times New Roman"/>
          <w:sz w:val="22"/>
          <w:szCs w:val="22"/>
        </w:rPr>
        <w:t xml:space="preserve">that both </w:t>
      </w:r>
      <w:r w:rsidR="001E2F26" w:rsidRPr="00876DE3">
        <w:rPr>
          <w:rFonts w:ascii="Times New Roman" w:hAnsi="Times New Roman"/>
          <w:sz w:val="22"/>
          <w:szCs w:val="22"/>
        </w:rPr>
        <w:t xml:space="preserve">carry </w:t>
      </w:r>
      <w:r w:rsidR="005A4CE5" w:rsidRPr="00876DE3">
        <w:rPr>
          <w:rFonts w:ascii="Times New Roman" w:hAnsi="Times New Roman"/>
          <w:i/>
          <w:sz w:val="22"/>
          <w:szCs w:val="22"/>
        </w:rPr>
        <w:t>PdR1b</w:t>
      </w:r>
      <w:r w:rsidR="00D9640F">
        <w:rPr>
          <w:rFonts w:ascii="Times New Roman" w:hAnsi="Times New Roman"/>
          <w:sz w:val="22"/>
          <w:szCs w:val="22"/>
        </w:rPr>
        <w:t xml:space="preserve"> (Tables 5</w:t>
      </w:r>
      <w:r w:rsidR="00980116" w:rsidRPr="00876DE3">
        <w:rPr>
          <w:rFonts w:ascii="Times New Roman" w:hAnsi="Times New Roman"/>
          <w:sz w:val="22"/>
          <w:szCs w:val="22"/>
        </w:rPr>
        <w:t xml:space="preserve">e, f, </w:t>
      </w:r>
      <w:r w:rsidR="001E2F26" w:rsidRPr="00876DE3">
        <w:rPr>
          <w:rFonts w:ascii="Times New Roman" w:hAnsi="Times New Roman"/>
          <w:sz w:val="22"/>
          <w:szCs w:val="22"/>
        </w:rPr>
        <w:t xml:space="preserve">g).  Similarly we accomplish the same increase in </w:t>
      </w:r>
      <w:r w:rsidR="005D2A27" w:rsidRPr="005D2A27">
        <w:rPr>
          <w:rFonts w:ascii="Times New Roman" w:hAnsi="Times New Roman"/>
          <w:i/>
          <w:sz w:val="22"/>
          <w:szCs w:val="22"/>
        </w:rPr>
        <w:t>vinifera</w:t>
      </w:r>
      <w:r w:rsidR="005D2A27">
        <w:rPr>
          <w:rFonts w:ascii="Times New Roman" w:hAnsi="Times New Roman"/>
          <w:sz w:val="22"/>
          <w:szCs w:val="22"/>
        </w:rPr>
        <w:t xml:space="preserve"> </w:t>
      </w:r>
      <w:r w:rsidR="001E2F26" w:rsidRPr="00876DE3">
        <w:rPr>
          <w:rFonts w:ascii="Times New Roman" w:hAnsi="Times New Roman"/>
          <w:sz w:val="22"/>
          <w:szCs w:val="22"/>
        </w:rPr>
        <w:t xml:space="preserve">percentage </w:t>
      </w:r>
      <w:r w:rsidR="005D2A27">
        <w:rPr>
          <w:rFonts w:ascii="Times New Roman" w:hAnsi="Times New Roman"/>
          <w:sz w:val="22"/>
          <w:szCs w:val="22"/>
        </w:rPr>
        <w:t xml:space="preserve">of </w:t>
      </w:r>
      <w:r w:rsidR="001E2F26" w:rsidRPr="00876DE3">
        <w:rPr>
          <w:rFonts w:ascii="Times New Roman" w:hAnsi="Times New Roman"/>
          <w:sz w:val="22"/>
          <w:szCs w:val="22"/>
        </w:rPr>
        <w:t>progeny with PM resistance markers</w:t>
      </w:r>
      <w:r w:rsidR="001E2F26">
        <w:rPr>
          <w:rFonts w:ascii="Times New Roman" w:hAnsi="Times New Roman"/>
          <w:sz w:val="22"/>
          <w:szCs w:val="22"/>
        </w:rPr>
        <w:t xml:space="preserve"> however again at a slightly lower </w:t>
      </w:r>
      <w:r w:rsidR="005A4CE5" w:rsidRPr="005A4CE5">
        <w:rPr>
          <w:rFonts w:ascii="Times New Roman" w:hAnsi="Times New Roman"/>
          <w:i/>
          <w:sz w:val="22"/>
          <w:szCs w:val="22"/>
        </w:rPr>
        <w:t>vinifera</w:t>
      </w:r>
      <w:r w:rsidR="001E2F26" w:rsidRPr="00E27788">
        <w:rPr>
          <w:rFonts w:ascii="Times New Roman" w:hAnsi="Times New Roman"/>
          <w:i/>
          <w:sz w:val="22"/>
          <w:szCs w:val="22"/>
        </w:rPr>
        <w:t xml:space="preserve"> </w:t>
      </w:r>
      <w:r w:rsidR="00D9640F">
        <w:rPr>
          <w:rFonts w:ascii="Times New Roman" w:hAnsi="Times New Roman"/>
          <w:sz w:val="22"/>
          <w:szCs w:val="22"/>
        </w:rPr>
        <w:t>level as shown in Tables 5f and 5</w:t>
      </w:r>
      <w:r w:rsidR="001E2F26">
        <w:rPr>
          <w:rFonts w:ascii="Times New Roman" w:hAnsi="Times New Roman"/>
          <w:sz w:val="22"/>
          <w:szCs w:val="22"/>
        </w:rPr>
        <w:t>g.</w:t>
      </w:r>
      <w:r w:rsidR="001B64F0">
        <w:rPr>
          <w:rFonts w:ascii="Times New Roman" w:hAnsi="Times New Roman"/>
          <w:sz w:val="22"/>
          <w:szCs w:val="22"/>
        </w:rPr>
        <w:t xml:space="preserve"> </w:t>
      </w:r>
      <w:r w:rsidR="005D2A27">
        <w:rPr>
          <w:rFonts w:ascii="Times New Roman" w:hAnsi="Times New Roman"/>
          <w:sz w:val="22"/>
          <w:szCs w:val="22"/>
        </w:rPr>
        <w:t xml:space="preserve"> Once a</w:t>
      </w:r>
      <w:r w:rsidR="001B64F0">
        <w:rPr>
          <w:rFonts w:ascii="Times New Roman" w:hAnsi="Times New Roman"/>
          <w:sz w:val="22"/>
          <w:szCs w:val="22"/>
        </w:rPr>
        <w:t>gain</w:t>
      </w:r>
      <w:r w:rsidR="005D2A27">
        <w:rPr>
          <w:rFonts w:ascii="Times New Roman" w:hAnsi="Times New Roman"/>
          <w:sz w:val="22"/>
          <w:szCs w:val="22"/>
        </w:rPr>
        <w:t>,</w:t>
      </w:r>
      <w:r w:rsidR="001B64F0">
        <w:rPr>
          <w:rFonts w:ascii="Times New Roman" w:hAnsi="Times New Roman"/>
          <w:sz w:val="22"/>
          <w:szCs w:val="22"/>
        </w:rPr>
        <w:t xml:space="preserve"> relevant cross and seed numbers were reduced through MAS</w:t>
      </w:r>
      <w:r w:rsidR="008210E9">
        <w:rPr>
          <w:rFonts w:ascii="Times New Roman" w:hAnsi="Times New Roman"/>
          <w:sz w:val="22"/>
          <w:szCs w:val="22"/>
        </w:rPr>
        <w:t xml:space="preserve"> testing the parents </w:t>
      </w:r>
      <w:r w:rsidR="003E4F77">
        <w:rPr>
          <w:rFonts w:ascii="Times New Roman" w:hAnsi="Times New Roman"/>
          <w:sz w:val="22"/>
          <w:szCs w:val="22"/>
        </w:rPr>
        <w:t xml:space="preserve">for </w:t>
      </w:r>
      <w:r w:rsidR="005D2A27">
        <w:rPr>
          <w:rFonts w:ascii="Times New Roman" w:hAnsi="Times New Roman"/>
          <w:sz w:val="22"/>
          <w:szCs w:val="22"/>
        </w:rPr>
        <w:t>Ch</w:t>
      </w:r>
      <w:r w:rsidR="003E4F77">
        <w:rPr>
          <w:rFonts w:ascii="Times New Roman" w:hAnsi="Times New Roman"/>
          <w:sz w:val="22"/>
          <w:szCs w:val="22"/>
        </w:rPr>
        <w:t xml:space="preserve">8 resistance </w:t>
      </w:r>
      <w:r w:rsidR="008210E9">
        <w:rPr>
          <w:rFonts w:ascii="Times New Roman" w:hAnsi="Times New Roman"/>
          <w:sz w:val="22"/>
          <w:szCs w:val="22"/>
        </w:rPr>
        <w:t>after crosses were made and before germination</w:t>
      </w:r>
      <w:r w:rsidR="001B64F0">
        <w:rPr>
          <w:rFonts w:ascii="Times New Roman" w:hAnsi="Times New Roman"/>
          <w:sz w:val="22"/>
          <w:szCs w:val="22"/>
        </w:rPr>
        <w:t>.</w:t>
      </w:r>
    </w:p>
    <w:p w14:paraId="77882935" w14:textId="77777777" w:rsidR="001E2F26" w:rsidRDefault="001E2F26" w:rsidP="001E2F26">
      <w:pPr>
        <w:rPr>
          <w:rFonts w:ascii="Times New Roman" w:hAnsi="Times New Roman"/>
          <w:sz w:val="22"/>
          <w:szCs w:val="22"/>
        </w:rPr>
      </w:pPr>
    </w:p>
    <w:p w14:paraId="3DA1DF99" w14:textId="453CB3AF" w:rsidR="001E2F26" w:rsidRDefault="00BE7F94" w:rsidP="001E2F26">
      <w:pPr>
        <w:rPr>
          <w:rFonts w:ascii="Times New Roman" w:hAnsi="Times New Roman"/>
          <w:sz w:val="22"/>
          <w:szCs w:val="22"/>
        </w:rPr>
      </w:pPr>
      <w:r>
        <w:rPr>
          <w:rFonts w:ascii="Times New Roman" w:hAnsi="Times New Roman"/>
          <w:sz w:val="22"/>
          <w:szCs w:val="22"/>
        </w:rPr>
        <w:t>Table 5</w:t>
      </w:r>
      <w:r w:rsidR="001E2F26">
        <w:rPr>
          <w:rFonts w:ascii="Times New Roman" w:hAnsi="Times New Roman"/>
          <w:sz w:val="22"/>
          <w:szCs w:val="22"/>
        </w:rPr>
        <w:t xml:space="preserve">.  PD crosses made in 2016 with percent </w:t>
      </w:r>
      <w:r w:rsidR="005A4CE5" w:rsidRPr="005A4CE5">
        <w:rPr>
          <w:rFonts w:ascii="Times New Roman" w:hAnsi="Times New Roman"/>
          <w:i/>
          <w:sz w:val="22"/>
          <w:szCs w:val="22"/>
        </w:rPr>
        <w:t>vinifera</w:t>
      </w:r>
      <w:r w:rsidR="001E2F26">
        <w:rPr>
          <w:rFonts w:ascii="Times New Roman" w:hAnsi="Times New Roman"/>
          <w:sz w:val="22"/>
          <w:szCs w:val="22"/>
        </w:rPr>
        <w:t xml:space="preserve">, most recent elite </w:t>
      </w:r>
      <w:r w:rsidR="005A4CE5" w:rsidRPr="005A4CE5">
        <w:rPr>
          <w:rFonts w:ascii="Times New Roman" w:hAnsi="Times New Roman"/>
          <w:i/>
          <w:sz w:val="22"/>
          <w:szCs w:val="22"/>
        </w:rPr>
        <w:t>vinifera</w:t>
      </w:r>
      <w:r w:rsidR="00B16414">
        <w:rPr>
          <w:rFonts w:ascii="Times New Roman" w:hAnsi="Times New Roman"/>
          <w:sz w:val="22"/>
          <w:szCs w:val="22"/>
        </w:rPr>
        <w:t xml:space="preserve"> parent and</w:t>
      </w:r>
      <w:r w:rsidR="001E2F26">
        <w:rPr>
          <w:rFonts w:ascii="Times New Roman" w:hAnsi="Times New Roman"/>
          <w:sz w:val="22"/>
          <w:szCs w:val="22"/>
        </w:rPr>
        <w:t xml:space="preserve"> number of seeds produced.</w:t>
      </w:r>
      <w:r w:rsidR="000315FC" w:rsidRPr="000315FC">
        <w:t xml:space="preserve"> </w:t>
      </w:r>
      <w:r w:rsidR="00957A0A">
        <w:t xml:space="preserve"> The PD resistance in </w:t>
      </w:r>
      <w:r w:rsidR="005A4CE5" w:rsidRPr="005A4CE5">
        <w:rPr>
          <w:rFonts w:ascii="Times New Roman" w:hAnsi="Times New Roman"/>
          <w:i/>
          <w:sz w:val="22"/>
          <w:szCs w:val="22"/>
        </w:rPr>
        <w:t>PdR1b</w:t>
      </w:r>
      <w:r w:rsidR="000315FC" w:rsidRPr="000315FC">
        <w:rPr>
          <w:rFonts w:ascii="Times New Roman" w:hAnsi="Times New Roman"/>
          <w:sz w:val="22"/>
          <w:szCs w:val="22"/>
        </w:rPr>
        <w:t xml:space="preserve"> </w:t>
      </w:r>
      <w:r w:rsidR="00957A0A">
        <w:rPr>
          <w:rFonts w:ascii="Times New Roman" w:hAnsi="Times New Roman"/>
          <w:sz w:val="22"/>
          <w:szCs w:val="22"/>
        </w:rPr>
        <w:t xml:space="preserve">originated b43-17 a </w:t>
      </w:r>
      <w:r w:rsidR="000315FC" w:rsidRPr="000315FC">
        <w:rPr>
          <w:rFonts w:ascii="Times New Roman" w:hAnsi="Times New Roman"/>
          <w:sz w:val="22"/>
          <w:szCs w:val="22"/>
        </w:rPr>
        <w:t xml:space="preserve">Monterrey, Mexico </w:t>
      </w:r>
      <w:r w:rsidR="000315FC" w:rsidRPr="005A4CE5">
        <w:rPr>
          <w:rFonts w:ascii="Times New Roman" w:hAnsi="Times New Roman"/>
          <w:i/>
          <w:sz w:val="22"/>
          <w:szCs w:val="22"/>
        </w:rPr>
        <w:t>V. arizonica/candicans</w:t>
      </w:r>
      <w:r w:rsidR="00957A0A">
        <w:rPr>
          <w:rFonts w:ascii="Times New Roman" w:hAnsi="Times New Roman"/>
          <w:i/>
          <w:sz w:val="22"/>
          <w:szCs w:val="22"/>
        </w:rPr>
        <w:t xml:space="preserve">; </w:t>
      </w:r>
      <w:r w:rsidR="00036DE6">
        <w:rPr>
          <w:rFonts w:ascii="Times New Roman" w:hAnsi="Times New Roman"/>
          <w:sz w:val="22"/>
          <w:szCs w:val="22"/>
        </w:rPr>
        <w:t>b42-26 (</w:t>
      </w:r>
      <w:r w:rsidR="00036DE6" w:rsidRPr="005A4CE5">
        <w:rPr>
          <w:rFonts w:ascii="Times New Roman" w:hAnsi="Times New Roman"/>
          <w:i/>
          <w:sz w:val="22"/>
          <w:szCs w:val="22"/>
        </w:rPr>
        <w:t>V. arizonica/girdiana</w:t>
      </w:r>
      <w:r w:rsidR="00036DE6">
        <w:rPr>
          <w:rFonts w:ascii="Times New Roman" w:hAnsi="Times New Roman"/>
          <w:i/>
          <w:sz w:val="22"/>
          <w:szCs w:val="22"/>
        </w:rPr>
        <w:t>)</w:t>
      </w:r>
      <w:r w:rsidR="00036DE6">
        <w:rPr>
          <w:rFonts w:ascii="Times New Roman" w:hAnsi="Times New Roman"/>
          <w:sz w:val="22"/>
          <w:szCs w:val="22"/>
        </w:rPr>
        <w:t xml:space="preserve"> ha</w:t>
      </w:r>
      <w:r w:rsidR="000315FC" w:rsidRPr="000315FC">
        <w:rPr>
          <w:rFonts w:ascii="Times New Roman" w:hAnsi="Times New Roman"/>
          <w:sz w:val="22"/>
          <w:szCs w:val="22"/>
        </w:rPr>
        <w:t xml:space="preserve">s </w:t>
      </w:r>
      <w:r w:rsidR="00036DE6">
        <w:rPr>
          <w:rFonts w:ascii="Times New Roman" w:hAnsi="Times New Roman"/>
          <w:sz w:val="22"/>
          <w:szCs w:val="22"/>
        </w:rPr>
        <w:t>a multigenic form of PD resistance from</w:t>
      </w:r>
      <w:r w:rsidR="000315FC" w:rsidRPr="000315FC">
        <w:rPr>
          <w:rFonts w:ascii="Times New Roman" w:hAnsi="Times New Roman"/>
          <w:sz w:val="22"/>
          <w:szCs w:val="22"/>
        </w:rPr>
        <w:t xml:space="preserve"> Loreto, Baja California</w:t>
      </w:r>
      <w:r w:rsidR="00036DE6">
        <w:rPr>
          <w:rFonts w:ascii="Times New Roman" w:hAnsi="Times New Roman"/>
          <w:sz w:val="22"/>
          <w:szCs w:val="22"/>
        </w:rPr>
        <w:t xml:space="preserve">. </w:t>
      </w:r>
      <w:r w:rsidR="000315FC" w:rsidRPr="000315FC">
        <w:rPr>
          <w:rFonts w:ascii="Times New Roman" w:hAnsi="Times New Roman"/>
          <w:sz w:val="22"/>
          <w:szCs w:val="22"/>
        </w:rPr>
        <w:t xml:space="preserve"> </w:t>
      </w:r>
      <w:r w:rsidR="000315FC" w:rsidRPr="000308AB">
        <w:rPr>
          <w:rFonts w:ascii="Times New Roman" w:hAnsi="Times New Roman"/>
          <w:i/>
          <w:sz w:val="22"/>
          <w:szCs w:val="22"/>
        </w:rPr>
        <w:t>Ren1</w:t>
      </w:r>
      <w:r w:rsidR="000315FC" w:rsidRPr="000315FC">
        <w:rPr>
          <w:rFonts w:ascii="Times New Roman" w:hAnsi="Times New Roman"/>
          <w:sz w:val="22"/>
          <w:szCs w:val="22"/>
        </w:rPr>
        <w:t xml:space="preserve">, </w:t>
      </w:r>
      <w:r w:rsidR="000315FC" w:rsidRPr="000308AB">
        <w:rPr>
          <w:rFonts w:ascii="Times New Roman" w:hAnsi="Times New Roman"/>
          <w:i/>
          <w:sz w:val="22"/>
          <w:szCs w:val="22"/>
        </w:rPr>
        <w:t>Ren4</w:t>
      </w:r>
      <w:r w:rsidR="000315FC" w:rsidRPr="000315FC">
        <w:rPr>
          <w:rFonts w:ascii="Times New Roman" w:hAnsi="Times New Roman"/>
          <w:sz w:val="22"/>
          <w:szCs w:val="22"/>
        </w:rPr>
        <w:t xml:space="preserve"> and </w:t>
      </w:r>
      <w:r w:rsidR="000315FC" w:rsidRPr="000308AB">
        <w:rPr>
          <w:rFonts w:ascii="Times New Roman" w:hAnsi="Times New Roman"/>
          <w:i/>
          <w:sz w:val="22"/>
          <w:szCs w:val="22"/>
        </w:rPr>
        <w:t>Run1</w:t>
      </w:r>
      <w:r w:rsidR="000315FC" w:rsidRPr="000315FC">
        <w:rPr>
          <w:rFonts w:ascii="Times New Roman" w:hAnsi="Times New Roman"/>
          <w:sz w:val="22"/>
          <w:szCs w:val="22"/>
        </w:rPr>
        <w:t xml:space="preserve"> are powdery mildew</w:t>
      </w:r>
      <w:r w:rsidR="00036DE6">
        <w:rPr>
          <w:rFonts w:ascii="Times New Roman" w:hAnsi="Times New Roman"/>
          <w:sz w:val="22"/>
          <w:szCs w:val="22"/>
        </w:rPr>
        <w:t xml:space="preserve"> (PM)</w:t>
      </w:r>
      <w:r w:rsidR="000315FC" w:rsidRPr="000315FC">
        <w:rPr>
          <w:rFonts w:ascii="Times New Roman" w:hAnsi="Times New Roman"/>
          <w:sz w:val="22"/>
          <w:szCs w:val="22"/>
        </w:rPr>
        <w:t xml:space="preserve"> resistance loci from </w:t>
      </w:r>
      <w:r w:rsidR="005A4CE5" w:rsidRPr="005A4CE5">
        <w:rPr>
          <w:rFonts w:ascii="Times New Roman" w:hAnsi="Times New Roman"/>
          <w:i/>
          <w:sz w:val="22"/>
          <w:szCs w:val="22"/>
        </w:rPr>
        <w:t>V. vinifera</w:t>
      </w:r>
      <w:r w:rsidR="000315FC" w:rsidRPr="000315FC">
        <w:rPr>
          <w:rFonts w:ascii="Times New Roman" w:hAnsi="Times New Roman"/>
          <w:sz w:val="22"/>
          <w:szCs w:val="22"/>
        </w:rPr>
        <w:t xml:space="preserve">, </w:t>
      </w:r>
      <w:r w:rsidR="005D2A27">
        <w:rPr>
          <w:rFonts w:ascii="Times New Roman" w:hAnsi="Times New Roman"/>
          <w:i/>
          <w:sz w:val="22"/>
          <w:szCs w:val="22"/>
        </w:rPr>
        <w:t>V. romaneti</w:t>
      </w:r>
      <w:r w:rsidR="000315FC" w:rsidRPr="005A4CE5">
        <w:rPr>
          <w:rFonts w:ascii="Times New Roman" w:hAnsi="Times New Roman"/>
          <w:i/>
          <w:sz w:val="22"/>
          <w:szCs w:val="22"/>
        </w:rPr>
        <w:t>i</w:t>
      </w:r>
      <w:r w:rsidR="000315FC" w:rsidRPr="000315FC">
        <w:rPr>
          <w:rFonts w:ascii="Times New Roman" w:hAnsi="Times New Roman"/>
          <w:sz w:val="22"/>
          <w:szCs w:val="22"/>
        </w:rPr>
        <w:t xml:space="preserve">, and </w:t>
      </w:r>
      <w:r w:rsidR="000315FC" w:rsidRPr="005A4CE5">
        <w:rPr>
          <w:rFonts w:ascii="Times New Roman" w:hAnsi="Times New Roman"/>
          <w:i/>
          <w:sz w:val="22"/>
          <w:szCs w:val="22"/>
        </w:rPr>
        <w:t>M. rotundifolia</w:t>
      </w:r>
      <w:r w:rsidR="005D2A27">
        <w:rPr>
          <w:rFonts w:ascii="Times New Roman" w:hAnsi="Times New Roman"/>
          <w:sz w:val="22"/>
          <w:szCs w:val="22"/>
        </w:rPr>
        <w:t>,</w:t>
      </w:r>
      <w:r w:rsidR="000315FC" w:rsidRPr="000315FC">
        <w:rPr>
          <w:rFonts w:ascii="Times New Roman" w:hAnsi="Times New Roman"/>
          <w:sz w:val="22"/>
          <w:szCs w:val="22"/>
        </w:rPr>
        <w:t xml:space="preserve"> respectively.</w:t>
      </w:r>
    </w:p>
    <w:tbl>
      <w:tblPr>
        <w:tblW w:w="8440" w:type="dxa"/>
        <w:tblInd w:w="108" w:type="dxa"/>
        <w:tblLook w:val="04A0" w:firstRow="1" w:lastRow="0" w:firstColumn="1" w:lastColumn="0" w:noHBand="0" w:noVBand="1"/>
      </w:tblPr>
      <w:tblGrid>
        <w:gridCol w:w="2380"/>
        <w:gridCol w:w="1840"/>
        <w:gridCol w:w="920"/>
        <w:gridCol w:w="3300"/>
      </w:tblGrid>
      <w:tr w:rsidR="00F61A50" w:rsidRPr="00F61A50" w14:paraId="050A642D" w14:textId="77777777" w:rsidTr="00F61A50">
        <w:trPr>
          <w:trHeight w:val="735"/>
        </w:trPr>
        <w:tc>
          <w:tcPr>
            <w:tcW w:w="23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723DFD" w14:textId="77777777" w:rsidR="00F61A50" w:rsidRPr="00F61A50" w:rsidRDefault="00F61A50" w:rsidP="00F61A50">
            <w:pPr>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Cross PDR Type</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14:paraId="5DC11BA7" w14:textId="77777777" w:rsidR="00F61A50" w:rsidRPr="00F61A50" w:rsidRDefault="00F61A50" w:rsidP="00F61A50">
            <w:pPr>
              <w:jc w:val="center"/>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Cross PM Type</w:t>
            </w:r>
          </w:p>
        </w:tc>
        <w:tc>
          <w:tcPr>
            <w:tcW w:w="920" w:type="dxa"/>
            <w:tcBorders>
              <w:top w:val="single" w:sz="4" w:space="0" w:color="auto"/>
              <w:left w:val="nil"/>
              <w:bottom w:val="single" w:sz="4" w:space="0" w:color="auto"/>
              <w:right w:val="single" w:sz="4" w:space="0" w:color="auto"/>
            </w:tcBorders>
            <w:shd w:val="clear" w:color="auto" w:fill="auto"/>
            <w:vAlign w:val="bottom"/>
            <w:hideMark/>
          </w:tcPr>
          <w:p w14:paraId="544EC28A" w14:textId="3EB9E298" w:rsidR="00F61A50" w:rsidRPr="00F61A50" w:rsidRDefault="00F61A50" w:rsidP="00F61A50">
            <w:pPr>
              <w:jc w:val="center"/>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 xml:space="preserve">% </w:t>
            </w:r>
            <w:r w:rsidR="00DE6B7A">
              <w:rPr>
                <w:rFonts w:ascii="Times New Roman" w:eastAsia="Times New Roman" w:hAnsi="Times New Roman"/>
                <w:i/>
                <w:color w:val="000000"/>
                <w:sz w:val="22"/>
                <w:szCs w:val="22"/>
              </w:rPr>
              <w:t>v</w:t>
            </w:r>
            <w:r w:rsidRPr="00DE6B7A">
              <w:rPr>
                <w:rFonts w:ascii="Times New Roman" w:eastAsia="Times New Roman" w:hAnsi="Times New Roman"/>
                <w:i/>
                <w:color w:val="000000"/>
                <w:sz w:val="22"/>
                <w:szCs w:val="22"/>
              </w:rPr>
              <w:t>inifera</w:t>
            </w:r>
          </w:p>
        </w:tc>
        <w:tc>
          <w:tcPr>
            <w:tcW w:w="3300" w:type="dxa"/>
            <w:tcBorders>
              <w:top w:val="single" w:sz="4" w:space="0" w:color="auto"/>
              <w:left w:val="nil"/>
              <w:bottom w:val="single" w:sz="4" w:space="0" w:color="auto"/>
              <w:right w:val="single" w:sz="4" w:space="0" w:color="auto"/>
            </w:tcBorders>
            <w:shd w:val="clear" w:color="auto" w:fill="auto"/>
            <w:vAlign w:val="bottom"/>
            <w:hideMark/>
          </w:tcPr>
          <w:p w14:paraId="6C89FF0C" w14:textId="77777777" w:rsidR="00F61A50" w:rsidRPr="00F61A50" w:rsidRDefault="00F61A50" w:rsidP="00F61A50">
            <w:pPr>
              <w:jc w:val="center"/>
              <w:rPr>
                <w:rFonts w:ascii="Times New Roman" w:eastAsia="Times New Roman" w:hAnsi="Times New Roman"/>
                <w:color w:val="000000"/>
                <w:sz w:val="22"/>
                <w:szCs w:val="22"/>
              </w:rPr>
            </w:pPr>
            <w:r w:rsidRPr="00E46899">
              <w:rPr>
                <w:rFonts w:ascii="Times New Roman" w:eastAsia="Times New Roman" w:hAnsi="Times New Roman"/>
                <w:i/>
                <w:color w:val="000000"/>
                <w:sz w:val="22"/>
                <w:szCs w:val="22"/>
              </w:rPr>
              <w:t>vinifera</w:t>
            </w:r>
            <w:r w:rsidRPr="00F61A50">
              <w:rPr>
                <w:rFonts w:ascii="Times New Roman" w:eastAsia="Times New Roman" w:hAnsi="Times New Roman"/>
                <w:color w:val="000000"/>
                <w:sz w:val="22"/>
                <w:szCs w:val="22"/>
              </w:rPr>
              <w:t xml:space="preserve"> Parents/  Grandparents or …/most recent </w:t>
            </w:r>
            <w:r w:rsidRPr="00E46899">
              <w:rPr>
                <w:rFonts w:ascii="Times New Roman" w:eastAsia="Times New Roman" w:hAnsi="Times New Roman"/>
                <w:i/>
                <w:color w:val="000000"/>
                <w:sz w:val="22"/>
                <w:szCs w:val="22"/>
              </w:rPr>
              <w:t>vinifera</w:t>
            </w:r>
            <w:r w:rsidRPr="00F61A50">
              <w:rPr>
                <w:rFonts w:ascii="Times New Roman" w:eastAsia="Times New Roman" w:hAnsi="Times New Roman"/>
                <w:color w:val="000000"/>
                <w:sz w:val="22"/>
                <w:szCs w:val="22"/>
              </w:rPr>
              <w:t xml:space="preserve"> parents</w:t>
            </w:r>
          </w:p>
        </w:tc>
      </w:tr>
      <w:tr w:rsidR="00F61A50" w:rsidRPr="00F61A50" w14:paraId="7C48EEAF" w14:textId="77777777" w:rsidTr="00F61A50">
        <w:trPr>
          <w:trHeight w:val="900"/>
        </w:trPr>
        <w:tc>
          <w:tcPr>
            <w:tcW w:w="2380" w:type="dxa"/>
            <w:tcBorders>
              <w:top w:val="nil"/>
              <w:left w:val="single" w:sz="4" w:space="0" w:color="auto"/>
              <w:bottom w:val="single" w:sz="4" w:space="0" w:color="auto"/>
              <w:right w:val="single" w:sz="4" w:space="0" w:color="auto"/>
            </w:tcBorders>
            <w:shd w:val="clear" w:color="auto" w:fill="auto"/>
            <w:vAlign w:val="bottom"/>
            <w:hideMark/>
          </w:tcPr>
          <w:p w14:paraId="7AB1CCB7" w14:textId="015A2A61" w:rsidR="00F61A50" w:rsidRPr="00F61A50" w:rsidRDefault="00BE7F94" w:rsidP="00F61A50">
            <w:pPr>
              <w:rPr>
                <w:rFonts w:ascii="Times New Roman" w:eastAsia="Times New Roman" w:hAnsi="Times New Roman"/>
                <w:color w:val="000000"/>
                <w:sz w:val="22"/>
                <w:szCs w:val="22"/>
              </w:rPr>
            </w:pPr>
            <w:r>
              <w:rPr>
                <w:rFonts w:ascii="Times New Roman" w:eastAsia="Times New Roman" w:hAnsi="Times New Roman"/>
                <w:color w:val="000000"/>
                <w:sz w:val="22"/>
                <w:szCs w:val="22"/>
              </w:rPr>
              <w:t>5</w:t>
            </w:r>
            <w:r w:rsidR="00F61A50" w:rsidRPr="00F61A50">
              <w:rPr>
                <w:rFonts w:ascii="Times New Roman" w:eastAsia="Times New Roman" w:hAnsi="Times New Roman"/>
                <w:color w:val="000000"/>
                <w:sz w:val="22"/>
                <w:szCs w:val="22"/>
              </w:rPr>
              <w:t xml:space="preserve">a. </w:t>
            </w:r>
            <w:r w:rsidR="00F61A50" w:rsidRPr="00F61A50">
              <w:rPr>
                <w:rFonts w:ascii="Times New Roman" w:eastAsia="Times New Roman" w:hAnsi="Times New Roman"/>
                <w:i/>
                <w:iCs/>
                <w:color w:val="000000"/>
                <w:sz w:val="22"/>
                <w:szCs w:val="22"/>
              </w:rPr>
              <w:t>PdR1b</w:t>
            </w:r>
            <w:r w:rsidR="00F61A50" w:rsidRPr="00F61A50">
              <w:rPr>
                <w:rFonts w:ascii="Times New Roman" w:eastAsia="Times New Roman" w:hAnsi="Times New Roman"/>
                <w:color w:val="000000"/>
                <w:sz w:val="22"/>
                <w:szCs w:val="22"/>
              </w:rPr>
              <w:t>xb42-26</w:t>
            </w:r>
          </w:p>
        </w:tc>
        <w:tc>
          <w:tcPr>
            <w:tcW w:w="1840" w:type="dxa"/>
            <w:tcBorders>
              <w:top w:val="nil"/>
              <w:left w:val="nil"/>
              <w:bottom w:val="single" w:sz="4" w:space="0" w:color="auto"/>
              <w:right w:val="single" w:sz="4" w:space="0" w:color="auto"/>
            </w:tcBorders>
            <w:shd w:val="clear" w:color="auto" w:fill="auto"/>
            <w:vAlign w:val="bottom"/>
            <w:hideMark/>
          </w:tcPr>
          <w:p w14:paraId="1207756E" w14:textId="77777777" w:rsidR="00F61A50" w:rsidRPr="00F61A50" w:rsidRDefault="00F61A50" w:rsidP="00F61A50">
            <w:pPr>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none</w:t>
            </w:r>
          </w:p>
        </w:tc>
        <w:tc>
          <w:tcPr>
            <w:tcW w:w="920" w:type="dxa"/>
            <w:tcBorders>
              <w:top w:val="nil"/>
              <w:left w:val="nil"/>
              <w:bottom w:val="single" w:sz="4" w:space="0" w:color="auto"/>
              <w:right w:val="single" w:sz="4" w:space="0" w:color="auto"/>
            </w:tcBorders>
            <w:shd w:val="clear" w:color="auto" w:fill="auto"/>
            <w:vAlign w:val="bottom"/>
            <w:hideMark/>
          </w:tcPr>
          <w:p w14:paraId="4330B4A2" w14:textId="77777777" w:rsidR="00F61A50" w:rsidRPr="00F61A50" w:rsidRDefault="00F61A50" w:rsidP="00F61A50">
            <w:pPr>
              <w:jc w:val="center"/>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96%</w:t>
            </w:r>
          </w:p>
        </w:tc>
        <w:tc>
          <w:tcPr>
            <w:tcW w:w="3300" w:type="dxa"/>
            <w:tcBorders>
              <w:top w:val="nil"/>
              <w:left w:val="nil"/>
              <w:bottom w:val="single" w:sz="4" w:space="0" w:color="auto"/>
              <w:right w:val="single" w:sz="4" w:space="0" w:color="auto"/>
            </w:tcBorders>
            <w:shd w:val="clear" w:color="auto" w:fill="auto"/>
            <w:vAlign w:val="bottom"/>
            <w:hideMark/>
          </w:tcPr>
          <w:p w14:paraId="3E8E831E" w14:textId="77777777" w:rsidR="00F61A50" w:rsidRPr="00F61A50" w:rsidRDefault="00F61A50" w:rsidP="00F61A50">
            <w:pPr>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 xml:space="preserve">Chardonnay, Cabernet Sauvignon, F2-35, </w:t>
            </w:r>
            <w:proofErr w:type="spellStart"/>
            <w:r w:rsidRPr="00F61A50">
              <w:rPr>
                <w:rFonts w:ascii="Times New Roman" w:eastAsia="Times New Roman" w:hAnsi="Times New Roman"/>
                <w:color w:val="000000"/>
                <w:sz w:val="22"/>
                <w:szCs w:val="22"/>
              </w:rPr>
              <w:t>Primitivo</w:t>
            </w:r>
            <w:proofErr w:type="spellEnd"/>
            <w:r w:rsidRPr="00F61A50">
              <w:rPr>
                <w:rFonts w:ascii="Times New Roman" w:eastAsia="Times New Roman" w:hAnsi="Times New Roman"/>
                <w:color w:val="000000"/>
                <w:sz w:val="22"/>
                <w:szCs w:val="22"/>
              </w:rPr>
              <w:t>/Chardonnay, Zinfandel</w:t>
            </w:r>
          </w:p>
        </w:tc>
      </w:tr>
      <w:tr w:rsidR="00F61A50" w:rsidRPr="00F61A50" w14:paraId="76CF0A49" w14:textId="77777777" w:rsidTr="00F61A50">
        <w:trPr>
          <w:trHeight w:val="315"/>
        </w:trPr>
        <w:tc>
          <w:tcPr>
            <w:tcW w:w="2380" w:type="dxa"/>
            <w:tcBorders>
              <w:top w:val="nil"/>
              <w:left w:val="single" w:sz="4" w:space="0" w:color="auto"/>
              <w:bottom w:val="single" w:sz="4" w:space="0" w:color="auto"/>
              <w:right w:val="single" w:sz="4" w:space="0" w:color="auto"/>
            </w:tcBorders>
            <w:shd w:val="clear" w:color="auto" w:fill="auto"/>
            <w:vAlign w:val="bottom"/>
            <w:hideMark/>
          </w:tcPr>
          <w:p w14:paraId="14F9B925" w14:textId="7523EB43" w:rsidR="00F61A50" w:rsidRPr="00F61A50" w:rsidRDefault="00BE7F94" w:rsidP="00F61A50">
            <w:pPr>
              <w:rPr>
                <w:rFonts w:ascii="Times New Roman" w:eastAsia="Times New Roman" w:hAnsi="Times New Roman"/>
                <w:color w:val="000000"/>
                <w:sz w:val="22"/>
                <w:szCs w:val="22"/>
              </w:rPr>
            </w:pPr>
            <w:r>
              <w:rPr>
                <w:rFonts w:ascii="Times New Roman" w:eastAsia="Times New Roman" w:hAnsi="Times New Roman"/>
                <w:color w:val="000000"/>
                <w:sz w:val="22"/>
                <w:szCs w:val="22"/>
              </w:rPr>
              <w:t>5</w:t>
            </w:r>
            <w:r w:rsidR="00F61A50" w:rsidRPr="00F61A50">
              <w:rPr>
                <w:rFonts w:ascii="Times New Roman" w:eastAsia="Times New Roman" w:hAnsi="Times New Roman"/>
                <w:color w:val="000000"/>
                <w:sz w:val="22"/>
                <w:szCs w:val="22"/>
              </w:rPr>
              <w:t>b.</w:t>
            </w:r>
            <w:r w:rsidR="00F61A50" w:rsidRPr="00F61A50">
              <w:rPr>
                <w:rFonts w:ascii="Times New Roman" w:eastAsia="Times New Roman" w:hAnsi="Times New Roman"/>
                <w:i/>
                <w:iCs/>
                <w:color w:val="000000"/>
                <w:sz w:val="22"/>
                <w:szCs w:val="22"/>
              </w:rPr>
              <w:t xml:space="preserve"> PdR1b</w:t>
            </w:r>
            <w:r w:rsidR="00F61A50" w:rsidRPr="00F61A50">
              <w:rPr>
                <w:rFonts w:ascii="Times New Roman" w:eastAsia="Times New Roman" w:hAnsi="Times New Roman"/>
                <w:color w:val="000000"/>
                <w:sz w:val="22"/>
                <w:szCs w:val="22"/>
              </w:rPr>
              <w:t>xb42-26</w:t>
            </w:r>
          </w:p>
        </w:tc>
        <w:tc>
          <w:tcPr>
            <w:tcW w:w="1840" w:type="dxa"/>
            <w:tcBorders>
              <w:top w:val="nil"/>
              <w:left w:val="nil"/>
              <w:bottom w:val="single" w:sz="4" w:space="0" w:color="auto"/>
              <w:right w:val="single" w:sz="4" w:space="0" w:color="auto"/>
            </w:tcBorders>
            <w:shd w:val="clear" w:color="auto" w:fill="auto"/>
            <w:vAlign w:val="bottom"/>
            <w:hideMark/>
          </w:tcPr>
          <w:p w14:paraId="4B4086CC" w14:textId="77777777" w:rsidR="00F61A50" w:rsidRPr="00F61A50" w:rsidRDefault="00F61A50" w:rsidP="00F61A50">
            <w:pPr>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none</w:t>
            </w:r>
          </w:p>
        </w:tc>
        <w:tc>
          <w:tcPr>
            <w:tcW w:w="920" w:type="dxa"/>
            <w:tcBorders>
              <w:top w:val="nil"/>
              <w:left w:val="nil"/>
              <w:bottom w:val="single" w:sz="4" w:space="0" w:color="auto"/>
              <w:right w:val="single" w:sz="4" w:space="0" w:color="auto"/>
            </w:tcBorders>
            <w:shd w:val="clear" w:color="auto" w:fill="auto"/>
            <w:vAlign w:val="bottom"/>
            <w:hideMark/>
          </w:tcPr>
          <w:p w14:paraId="05802F75" w14:textId="77777777" w:rsidR="00F61A50" w:rsidRPr="00F61A50" w:rsidRDefault="00F61A50" w:rsidP="00F61A50">
            <w:pPr>
              <w:jc w:val="center"/>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92%</w:t>
            </w:r>
          </w:p>
        </w:tc>
        <w:tc>
          <w:tcPr>
            <w:tcW w:w="3300" w:type="dxa"/>
            <w:tcBorders>
              <w:top w:val="nil"/>
              <w:left w:val="nil"/>
              <w:bottom w:val="single" w:sz="4" w:space="0" w:color="auto"/>
              <w:right w:val="single" w:sz="4" w:space="0" w:color="auto"/>
            </w:tcBorders>
            <w:shd w:val="clear" w:color="auto" w:fill="auto"/>
            <w:vAlign w:val="bottom"/>
            <w:hideMark/>
          </w:tcPr>
          <w:p w14:paraId="21A94BD6" w14:textId="2279EF28" w:rsidR="00F61A50" w:rsidRPr="00F61A50" w:rsidRDefault="00F61A50" w:rsidP="00F61A50">
            <w:pPr>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Zinfandel,</w:t>
            </w:r>
            <w:r w:rsidR="00CE6A98">
              <w:rPr>
                <w:rFonts w:ascii="Times New Roman" w:eastAsia="Times New Roman" w:hAnsi="Times New Roman"/>
                <w:color w:val="000000"/>
                <w:sz w:val="22"/>
                <w:szCs w:val="22"/>
              </w:rPr>
              <w:t xml:space="preserve"> </w:t>
            </w:r>
            <w:r w:rsidRPr="00F61A50">
              <w:rPr>
                <w:rFonts w:ascii="Times New Roman" w:eastAsia="Times New Roman" w:hAnsi="Times New Roman"/>
                <w:color w:val="000000"/>
                <w:sz w:val="22"/>
                <w:szCs w:val="22"/>
              </w:rPr>
              <w:t>Chardonnay</w:t>
            </w:r>
          </w:p>
        </w:tc>
      </w:tr>
      <w:tr w:rsidR="00F61A50" w:rsidRPr="00F61A50" w14:paraId="5219E25D" w14:textId="77777777" w:rsidTr="00F61A50">
        <w:trPr>
          <w:trHeight w:val="315"/>
        </w:trPr>
        <w:tc>
          <w:tcPr>
            <w:tcW w:w="2380" w:type="dxa"/>
            <w:tcBorders>
              <w:top w:val="nil"/>
              <w:left w:val="single" w:sz="4" w:space="0" w:color="auto"/>
              <w:bottom w:val="single" w:sz="4" w:space="0" w:color="auto"/>
              <w:right w:val="single" w:sz="4" w:space="0" w:color="auto"/>
            </w:tcBorders>
            <w:shd w:val="clear" w:color="auto" w:fill="auto"/>
            <w:vAlign w:val="bottom"/>
            <w:hideMark/>
          </w:tcPr>
          <w:p w14:paraId="7FCA7F89" w14:textId="31D3FE0E" w:rsidR="00F61A50" w:rsidRPr="00F61A50" w:rsidRDefault="00BE7F94" w:rsidP="00F61A50">
            <w:pPr>
              <w:rPr>
                <w:rFonts w:ascii="Times New Roman" w:eastAsia="Times New Roman" w:hAnsi="Times New Roman"/>
                <w:i/>
                <w:iCs/>
                <w:color w:val="000000"/>
                <w:sz w:val="22"/>
                <w:szCs w:val="22"/>
              </w:rPr>
            </w:pPr>
            <w:r>
              <w:rPr>
                <w:rFonts w:ascii="Times New Roman" w:eastAsia="Times New Roman" w:hAnsi="Times New Roman"/>
                <w:color w:val="000000"/>
                <w:sz w:val="22"/>
                <w:szCs w:val="22"/>
              </w:rPr>
              <w:t>5</w:t>
            </w:r>
            <w:r w:rsidR="00F61A50" w:rsidRPr="00F61A50">
              <w:rPr>
                <w:rFonts w:ascii="Times New Roman" w:eastAsia="Times New Roman" w:hAnsi="Times New Roman"/>
                <w:color w:val="000000"/>
                <w:sz w:val="22"/>
                <w:szCs w:val="22"/>
              </w:rPr>
              <w:t>c.</w:t>
            </w:r>
            <w:r w:rsidR="00F61A50" w:rsidRPr="00F61A50">
              <w:rPr>
                <w:rFonts w:ascii="Times New Roman" w:eastAsia="Times New Roman" w:hAnsi="Times New Roman"/>
                <w:i/>
                <w:iCs/>
                <w:color w:val="000000"/>
                <w:sz w:val="22"/>
                <w:szCs w:val="22"/>
              </w:rPr>
              <w:t xml:space="preserve"> PdR1b</w:t>
            </w:r>
          </w:p>
        </w:tc>
        <w:tc>
          <w:tcPr>
            <w:tcW w:w="1840" w:type="dxa"/>
            <w:tcBorders>
              <w:top w:val="nil"/>
              <w:left w:val="nil"/>
              <w:bottom w:val="single" w:sz="4" w:space="0" w:color="auto"/>
              <w:right w:val="single" w:sz="4" w:space="0" w:color="auto"/>
            </w:tcBorders>
            <w:shd w:val="clear" w:color="auto" w:fill="auto"/>
            <w:vAlign w:val="bottom"/>
            <w:hideMark/>
          </w:tcPr>
          <w:p w14:paraId="168BB610" w14:textId="77777777" w:rsidR="00F61A50" w:rsidRPr="00F61A50" w:rsidRDefault="00F61A50" w:rsidP="00F61A50">
            <w:pPr>
              <w:rPr>
                <w:rFonts w:ascii="Times New Roman" w:eastAsia="Times New Roman" w:hAnsi="Times New Roman"/>
                <w:i/>
                <w:iCs/>
                <w:color w:val="000000"/>
                <w:sz w:val="22"/>
                <w:szCs w:val="22"/>
              </w:rPr>
            </w:pPr>
            <w:r w:rsidRPr="00F61A50">
              <w:rPr>
                <w:rFonts w:ascii="Times New Roman" w:eastAsia="Times New Roman" w:hAnsi="Times New Roman"/>
                <w:i/>
                <w:iCs/>
                <w:color w:val="000000"/>
                <w:sz w:val="22"/>
                <w:szCs w:val="22"/>
              </w:rPr>
              <w:t>Ren1,Ren4,Run1</w:t>
            </w:r>
          </w:p>
        </w:tc>
        <w:tc>
          <w:tcPr>
            <w:tcW w:w="920" w:type="dxa"/>
            <w:tcBorders>
              <w:top w:val="nil"/>
              <w:left w:val="nil"/>
              <w:bottom w:val="single" w:sz="4" w:space="0" w:color="auto"/>
              <w:right w:val="single" w:sz="4" w:space="0" w:color="auto"/>
            </w:tcBorders>
            <w:shd w:val="clear" w:color="auto" w:fill="auto"/>
            <w:vAlign w:val="bottom"/>
            <w:hideMark/>
          </w:tcPr>
          <w:p w14:paraId="08D45111" w14:textId="77777777" w:rsidR="00F61A50" w:rsidRPr="00F61A50" w:rsidRDefault="00F61A50" w:rsidP="00F61A50">
            <w:pPr>
              <w:jc w:val="center"/>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96%</w:t>
            </w:r>
          </w:p>
        </w:tc>
        <w:tc>
          <w:tcPr>
            <w:tcW w:w="3300" w:type="dxa"/>
            <w:tcBorders>
              <w:top w:val="nil"/>
              <w:left w:val="nil"/>
              <w:bottom w:val="single" w:sz="4" w:space="0" w:color="auto"/>
              <w:right w:val="single" w:sz="4" w:space="0" w:color="auto"/>
            </w:tcBorders>
            <w:shd w:val="clear" w:color="auto" w:fill="auto"/>
            <w:vAlign w:val="bottom"/>
            <w:hideMark/>
          </w:tcPr>
          <w:p w14:paraId="5436B711" w14:textId="77777777" w:rsidR="00F61A50" w:rsidRPr="00F61A50" w:rsidRDefault="00F61A50" w:rsidP="00F61A50">
            <w:pPr>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Zinfandel/F2-35</w:t>
            </w:r>
          </w:p>
        </w:tc>
      </w:tr>
      <w:tr w:rsidR="00F61A50" w:rsidRPr="00F61A50" w14:paraId="6C78EA05" w14:textId="77777777" w:rsidTr="00F61A50">
        <w:trPr>
          <w:trHeight w:val="315"/>
        </w:trPr>
        <w:tc>
          <w:tcPr>
            <w:tcW w:w="2380" w:type="dxa"/>
            <w:tcBorders>
              <w:top w:val="nil"/>
              <w:left w:val="single" w:sz="4" w:space="0" w:color="auto"/>
              <w:bottom w:val="single" w:sz="4" w:space="0" w:color="auto"/>
              <w:right w:val="single" w:sz="4" w:space="0" w:color="auto"/>
            </w:tcBorders>
            <w:shd w:val="clear" w:color="auto" w:fill="auto"/>
            <w:vAlign w:val="bottom"/>
            <w:hideMark/>
          </w:tcPr>
          <w:p w14:paraId="460DE5CC" w14:textId="46FF21C2" w:rsidR="00F61A50" w:rsidRPr="00F61A50" w:rsidRDefault="00BE7F94" w:rsidP="00F61A50">
            <w:pPr>
              <w:rPr>
                <w:rFonts w:ascii="Times New Roman" w:eastAsia="Times New Roman" w:hAnsi="Times New Roman"/>
                <w:color w:val="000000"/>
                <w:sz w:val="22"/>
                <w:szCs w:val="22"/>
              </w:rPr>
            </w:pPr>
            <w:r>
              <w:rPr>
                <w:rFonts w:ascii="Times New Roman" w:eastAsia="Times New Roman" w:hAnsi="Times New Roman"/>
                <w:color w:val="000000"/>
                <w:sz w:val="22"/>
                <w:szCs w:val="22"/>
              </w:rPr>
              <w:t>5</w:t>
            </w:r>
            <w:r w:rsidR="00F61A50" w:rsidRPr="00F61A50">
              <w:rPr>
                <w:rFonts w:ascii="Times New Roman" w:eastAsia="Times New Roman" w:hAnsi="Times New Roman"/>
                <w:color w:val="000000"/>
                <w:sz w:val="22"/>
                <w:szCs w:val="22"/>
              </w:rPr>
              <w:t>d.</w:t>
            </w:r>
            <w:r w:rsidR="00F61A50" w:rsidRPr="00F61A50">
              <w:rPr>
                <w:rFonts w:ascii="Times New Roman" w:eastAsia="Times New Roman" w:hAnsi="Times New Roman"/>
                <w:i/>
                <w:iCs/>
                <w:color w:val="000000"/>
                <w:sz w:val="22"/>
                <w:szCs w:val="22"/>
              </w:rPr>
              <w:t xml:space="preserve"> PdR1b</w:t>
            </w:r>
            <w:r w:rsidR="00F61A50" w:rsidRPr="00F61A50">
              <w:rPr>
                <w:rFonts w:ascii="Times New Roman" w:eastAsia="Times New Roman" w:hAnsi="Times New Roman"/>
                <w:color w:val="000000"/>
                <w:sz w:val="22"/>
                <w:szCs w:val="22"/>
              </w:rPr>
              <w:t>xb42-26</w:t>
            </w:r>
          </w:p>
        </w:tc>
        <w:tc>
          <w:tcPr>
            <w:tcW w:w="1840" w:type="dxa"/>
            <w:tcBorders>
              <w:top w:val="nil"/>
              <w:left w:val="nil"/>
              <w:bottom w:val="single" w:sz="4" w:space="0" w:color="auto"/>
              <w:right w:val="single" w:sz="4" w:space="0" w:color="auto"/>
            </w:tcBorders>
            <w:shd w:val="clear" w:color="auto" w:fill="auto"/>
            <w:vAlign w:val="bottom"/>
            <w:hideMark/>
          </w:tcPr>
          <w:p w14:paraId="1E359F0C" w14:textId="77777777" w:rsidR="00F61A50" w:rsidRPr="00F61A50" w:rsidRDefault="00F61A50" w:rsidP="00F61A50">
            <w:pPr>
              <w:rPr>
                <w:rFonts w:ascii="Times New Roman" w:eastAsia="Times New Roman" w:hAnsi="Times New Roman"/>
                <w:i/>
                <w:iCs/>
                <w:color w:val="000000"/>
                <w:sz w:val="22"/>
                <w:szCs w:val="22"/>
              </w:rPr>
            </w:pPr>
            <w:r w:rsidRPr="00F61A50">
              <w:rPr>
                <w:rFonts w:ascii="Times New Roman" w:eastAsia="Times New Roman" w:hAnsi="Times New Roman"/>
                <w:i/>
                <w:iCs/>
                <w:color w:val="000000"/>
                <w:sz w:val="22"/>
                <w:szCs w:val="22"/>
              </w:rPr>
              <w:t>Ren1,Ren4,Run1</w:t>
            </w:r>
          </w:p>
        </w:tc>
        <w:tc>
          <w:tcPr>
            <w:tcW w:w="920" w:type="dxa"/>
            <w:tcBorders>
              <w:top w:val="nil"/>
              <w:left w:val="nil"/>
              <w:bottom w:val="single" w:sz="4" w:space="0" w:color="auto"/>
              <w:right w:val="single" w:sz="4" w:space="0" w:color="auto"/>
            </w:tcBorders>
            <w:shd w:val="clear" w:color="auto" w:fill="auto"/>
            <w:vAlign w:val="bottom"/>
            <w:hideMark/>
          </w:tcPr>
          <w:p w14:paraId="0A236455" w14:textId="77777777" w:rsidR="00F61A50" w:rsidRPr="00F61A50" w:rsidRDefault="00F61A50" w:rsidP="00F61A50">
            <w:pPr>
              <w:jc w:val="center"/>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92%</w:t>
            </w:r>
          </w:p>
        </w:tc>
        <w:tc>
          <w:tcPr>
            <w:tcW w:w="3300" w:type="dxa"/>
            <w:tcBorders>
              <w:top w:val="nil"/>
              <w:left w:val="nil"/>
              <w:bottom w:val="single" w:sz="4" w:space="0" w:color="auto"/>
              <w:right w:val="single" w:sz="4" w:space="0" w:color="auto"/>
            </w:tcBorders>
            <w:shd w:val="clear" w:color="auto" w:fill="auto"/>
            <w:vAlign w:val="bottom"/>
            <w:hideMark/>
          </w:tcPr>
          <w:p w14:paraId="0ACCC39C" w14:textId="3AD8A048" w:rsidR="00F61A50" w:rsidRPr="00F61A50" w:rsidRDefault="00F61A50" w:rsidP="00F61A50">
            <w:pPr>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.../Grenache,</w:t>
            </w:r>
            <w:r w:rsidR="00CE6A98">
              <w:rPr>
                <w:rFonts w:ascii="Times New Roman" w:eastAsia="Times New Roman" w:hAnsi="Times New Roman"/>
                <w:color w:val="000000"/>
                <w:sz w:val="22"/>
                <w:szCs w:val="22"/>
              </w:rPr>
              <w:t xml:space="preserve"> </w:t>
            </w:r>
            <w:r w:rsidRPr="00F61A50">
              <w:rPr>
                <w:rFonts w:ascii="Times New Roman" w:eastAsia="Times New Roman" w:hAnsi="Times New Roman"/>
                <w:color w:val="000000"/>
                <w:sz w:val="22"/>
                <w:szCs w:val="22"/>
              </w:rPr>
              <w:t>Zinfandel</w:t>
            </w:r>
          </w:p>
        </w:tc>
      </w:tr>
      <w:tr w:rsidR="00F61A50" w:rsidRPr="00F61A50" w14:paraId="43693D8D" w14:textId="77777777" w:rsidTr="00F61A50">
        <w:trPr>
          <w:trHeight w:val="315"/>
        </w:trPr>
        <w:tc>
          <w:tcPr>
            <w:tcW w:w="2380" w:type="dxa"/>
            <w:tcBorders>
              <w:top w:val="nil"/>
              <w:left w:val="single" w:sz="4" w:space="0" w:color="auto"/>
              <w:bottom w:val="single" w:sz="4" w:space="0" w:color="auto"/>
              <w:right w:val="single" w:sz="4" w:space="0" w:color="auto"/>
            </w:tcBorders>
            <w:shd w:val="clear" w:color="auto" w:fill="auto"/>
            <w:vAlign w:val="bottom"/>
            <w:hideMark/>
          </w:tcPr>
          <w:p w14:paraId="75B6C46A" w14:textId="6C068EB7" w:rsidR="00F61A50" w:rsidRPr="00F61A50" w:rsidRDefault="00BE7F94" w:rsidP="00F61A50">
            <w:pPr>
              <w:rPr>
                <w:rFonts w:ascii="Times New Roman" w:eastAsia="Times New Roman" w:hAnsi="Times New Roman"/>
                <w:color w:val="000000"/>
                <w:sz w:val="22"/>
                <w:szCs w:val="22"/>
              </w:rPr>
            </w:pPr>
            <w:r>
              <w:rPr>
                <w:rFonts w:ascii="Times New Roman" w:eastAsia="Times New Roman" w:hAnsi="Times New Roman"/>
                <w:color w:val="000000"/>
                <w:sz w:val="22"/>
                <w:szCs w:val="22"/>
              </w:rPr>
              <w:t>5</w:t>
            </w:r>
            <w:r w:rsidR="00F61A50" w:rsidRPr="00F61A50">
              <w:rPr>
                <w:rFonts w:ascii="Times New Roman" w:eastAsia="Times New Roman" w:hAnsi="Times New Roman"/>
                <w:color w:val="000000"/>
                <w:sz w:val="22"/>
                <w:szCs w:val="22"/>
              </w:rPr>
              <w:t>e.</w:t>
            </w:r>
            <w:r w:rsidR="00F61A50" w:rsidRPr="00F61A50">
              <w:rPr>
                <w:rFonts w:ascii="Times New Roman" w:eastAsia="Times New Roman" w:hAnsi="Times New Roman"/>
                <w:i/>
                <w:iCs/>
                <w:color w:val="000000"/>
                <w:sz w:val="22"/>
                <w:szCs w:val="22"/>
              </w:rPr>
              <w:t xml:space="preserve"> PdR1b^2</w:t>
            </w:r>
            <w:r w:rsidR="00F61A50" w:rsidRPr="00F61A50">
              <w:rPr>
                <w:rFonts w:ascii="Times New Roman" w:eastAsia="Times New Roman" w:hAnsi="Times New Roman"/>
                <w:color w:val="000000"/>
                <w:sz w:val="22"/>
                <w:szCs w:val="22"/>
              </w:rPr>
              <w:t>xb42-26</w:t>
            </w:r>
          </w:p>
        </w:tc>
        <w:tc>
          <w:tcPr>
            <w:tcW w:w="1840" w:type="dxa"/>
            <w:tcBorders>
              <w:top w:val="nil"/>
              <w:left w:val="nil"/>
              <w:bottom w:val="single" w:sz="4" w:space="0" w:color="auto"/>
              <w:right w:val="single" w:sz="4" w:space="0" w:color="auto"/>
            </w:tcBorders>
            <w:shd w:val="clear" w:color="auto" w:fill="auto"/>
            <w:vAlign w:val="bottom"/>
            <w:hideMark/>
          </w:tcPr>
          <w:p w14:paraId="7F9A076C" w14:textId="77777777" w:rsidR="00F61A50" w:rsidRPr="00F61A50" w:rsidRDefault="00F61A50" w:rsidP="00F61A50">
            <w:pPr>
              <w:rPr>
                <w:rFonts w:ascii="Times New Roman" w:eastAsia="Times New Roman" w:hAnsi="Times New Roman"/>
                <w:i/>
                <w:iCs/>
                <w:color w:val="000000"/>
                <w:sz w:val="22"/>
                <w:szCs w:val="22"/>
              </w:rPr>
            </w:pPr>
            <w:r w:rsidRPr="00F61A50">
              <w:rPr>
                <w:rFonts w:ascii="Times New Roman" w:eastAsia="Times New Roman" w:hAnsi="Times New Roman"/>
                <w:i/>
                <w:iCs/>
                <w:color w:val="000000"/>
                <w:sz w:val="22"/>
                <w:szCs w:val="22"/>
              </w:rPr>
              <w:t>Ren1,Ren4</w:t>
            </w:r>
          </w:p>
        </w:tc>
        <w:tc>
          <w:tcPr>
            <w:tcW w:w="920" w:type="dxa"/>
            <w:tcBorders>
              <w:top w:val="nil"/>
              <w:left w:val="nil"/>
              <w:bottom w:val="single" w:sz="4" w:space="0" w:color="auto"/>
              <w:right w:val="single" w:sz="4" w:space="0" w:color="auto"/>
            </w:tcBorders>
            <w:shd w:val="clear" w:color="auto" w:fill="auto"/>
            <w:vAlign w:val="bottom"/>
            <w:hideMark/>
          </w:tcPr>
          <w:p w14:paraId="531BB03F" w14:textId="77777777" w:rsidR="00F61A50" w:rsidRPr="00F61A50" w:rsidRDefault="00F61A50" w:rsidP="00F61A50">
            <w:pPr>
              <w:jc w:val="center"/>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94%</w:t>
            </w:r>
          </w:p>
        </w:tc>
        <w:tc>
          <w:tcPr>
            <w:tcW w:w="3300" w:type="dxa"/>
            <w:tcBorders>
              <w:top w:val="nil"/>
              <w:left w:val="nil"/>
              <w:bottom w:val="single" w:sz="4" w:space="0" w:color="auto"/>
              <w:right w:val="single" w:sz="4" w:space="0" w:color="auto"/>
            </w:tcBorders>
            <w:shd w:val="clear" w:color="auto" w:fill="auto"/>
            <w:vAlign w:val="bottom"/>
            <w:hideMark/>
          </w:tcPr>
          <w:p w14:paraId="68453E05" w14:textId="77777777" w:rsidR="00F61A50" w:rsidRPr="00F61A50" w:rsidRDefault="00F61A50" w:rsidP="00F61A50">
            <w:pPr>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.../F2-35,Grenache, Zinfandel</w:t>
            </w:r>
          </w:p>
        </w:tc>
      </w:tr>
      <w:tr w:rsidR="00F61A50" w:rsidRPr="00F61A50" w14:paraId="7C7FEB34" w14:textId="77777777" w:rsidTr="00F61A50">
        <w:trPr>
          <w:trHeight w:val="315"/>
        </w:trPr>
        <w:tc>
          <w:tcPr>
            <w:tcW w:w="2380" w:type="dxa"/>
            <w:tcBorders>
              <w:top w:val="nil"/>
              <w:left w:val="single" w:sz="4" w:space="0" w:color="auto"/>
              <w:bottom w:val="single" w:sz="4" w:space="0" w:color="auto"/>
              <w:right w:val="single" w:sz="4" w:space="0" w:color="auto"/>
            </w:tcBorders>
            <w:shd w:val="clear" w:color="auto" w:fill="auto"/>
            <w:vAlign w:val="bottom"/>
            <w:hideMark/>
          </w:tcPr>
          <w:p w14:paraId="376B2E1A" w14:textId="102DA41B" w:rsidR="00F61A50" w:rsidRPr="00F61A50" w:rsidRDefault="00BE7F94" w:rsidP="00F61A50">
            <w:pPr>
              <w:rPr>
                <w:rFonts w:ascii="Times New Roman" w:eastAsia="Times New Roman" w:hAnsi="Times New Roman"/>
                <w:color w:val="000000"/>
                <w:sz w:val="22"/>
                <w:szCs w:val="22"/>
              </w:rPr>
            </w:pPr>
            <w:r>
              <w:rPr>
                <w:rFonts w:ascii="Times New Roman" w:eastAsia="Times New Roman" w:hAnsi="Times New Roman"/>
                <w:color w:val="000000"/>
                <w:sz w:val="22"/>
                <w:szCs w:val="22"/>
              </w:rPr>
              <w:t>5</w:t>
            </w:r>
            <w:r w:rsidR="00F61A50" w:rsidRPr="00F61A50">
              <w:rPr>
                <w:rFonts w:ascii="Times New Roman" w:eastAsia="Times New Roman" w:hAnsi="Times New Roman"/>
                <w:color w:val="000000"/>
                <w:sz w:val="22"/>
                <w:szCs w:val="22"/>
              </w:rPr>
              <w:t xml:space="preserve">f. </w:t>
            </w:r>
            <w:r w:rsidR="00F61A50" w:rsidRPr="00F61A50">
              <w:rPr>
                <w:rFonts w:ascii="Times New Roman" w:eastAsia="Times New Roman" w:hAnsi="Times New Roman"/>
                <w:i/>
                <w:iCs/>
                <w:color w:val="000000"/>
                <w:sz w:val="22"/>
                <w:szCs w:val="22"/>
              </w:rPr>
              <w:t>PdR1b^2</w:t>
            </w:r>
            <w:r w:rsidR="00F61A50" w:rsidRPr="00F61A50">
              <w:rPr>
                <w:rFonts w:ascii="Times New Roman" w:eastAsia="Times New Roman" w:hAnsi="Times New Roman"/>
                <w:color w:val="000000"/>
                <w:sz w:val="22"/>
                <w:szCs w:val="22"/>
              </w:rPr>
              <w:t>xb42-26</w:t>
            </w:r>
          </w:p>
        </w:tc>
        <w:tc>
          <w:tcPr>
            <w:tcW w:w="1840" w:type="dxa"/>
            <w:tcBorders>
              <w:top w:val="nil"/>
              <w:left w:val="nil"/>
              <w:bottom w:val="single" w:sz="4" w:space="0" w:color="auto"/>
              <w:right w:val="single" w:sz="4" w:space="0" w:color="auto"/>
            </w:tcBorders>
            <w:shd w:val="clear" w:color="auto" w:fill="auto"/>
            <w:vAlign w:val="bottom"/>
            <w:hideMark/>
          </w:tcPr>
          <w:p w14:paraId="25D47A28" w14:textId="77777777" w:rsidR="00F61A50" w:rsidRPr="00F61A50" w:rsidRDefault="00F61A50" w:rsidP="00F61A50">
            <w:pPr>
              <w:rPr>
                <w:rFonts w:ascii="Times New Roman" w:eastAsia="Times New Roman" w:hAnsi="Times New Roman"/>
                <w:i/>
                <w:iCs/>
                <w:color w:val="000000"/>
                <w:sz w:val="22"/>
                <w:szCs w:val="22"/>
              </w:rPr>
            </w:pPr>
            <w:r w:rsidRPr="00F61A50">
              <w:rPr>
                <w:rFonts w:ascii="Times New Roman" w:eastAsia="Times New Roman" w:hAnsi="Times New Roman"/>
                <w:i/>
                <w:iCs/>
                <w:color w:val="000000"/>
                <w:sz w:val="22"/>
                <w:szCs w:val="22"/>
              </w:rPr>
              <w:t>(Ren1,Ren4)^2</w:t>
            </w:r>
          </w:p>
        </w:tc>
        <w:tc>
          <w:tcPr>
            <w:tcW w:w="920" w:type="dxa"/>
            <w:tcBorders>
              <w:top w:val="nil"/>
              <w:left w:val="nil"/>
              <w:bottom w:val="single" w:sz="4" w:space="0" w:color="auto"/>
              <w:right w:val="single" w:sz="4" w:space="0" w:color="auto"/>
            </w:tcBorders>
            <w:shd w:val="clear" w:color="auto" w:fill="auto"/>
            <w:vAlign w:val="bottom"/>
            <w:hideMark/>
          </w:tcPr>
          <w:p w14:paraId="635F1AC9" w14:textId="77777777" w:rsidR="00F61A50" w:rsidRPr="00F61A50" w:rsidRDefault="00F61A50" w:rsidP="00F61A50">
            <w:pPr>
              <w:jc w:val="center"/>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90%</w:t>
            </w:r>
          </w:p>
        </w:tc>
        <w:tc>
          <w:tcPr>
            <w:tcW w:w="3300" w:type="dxa"/>
            <w:tcBorders>
              <w:top w:val="nil"/>
              <w:left w:val="nil"/>
              <w:bottom w:val="single" w:sz="4" w:space="0" w:color="auto"/>
              <w:right w:val="single" w:sz="4" w:space="0" w:color="auto"/>
            </w:tcBorders>
            <w:shd w:val="clear" w:color="auto" w:fill="auto"/>
            <w:vAlign w:val="bottom"/>
            <w:hideMark/>
          </w:tcPr>
          <w:p w14:paraId="52936B15" w14:textId="77777777" w:rsidR="00F61A50" w:rsidRPr="00F61A50" w:rsidRDefault="00F61A50" w:rsidP="00F61A50">
            <w:pPr>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.../F2-35,Karadzhandal, Zinfandel</w:t>
            </w:r>
          </w:p>
        </w:tc>
      </w:tr>
      <w:tr w:rsidR="00F61A50" w:rsidRPr="00F61A50" w14:paraId="48957831" w14:textId="77777777" w:rsidTr="00F61A50">
        <w:trPr>
          <w:trHeight w:val="315"/>
        </w:trPr>
        <w:tc>
          <w:tcPr>
            <w:tcW w:w="2380" w:type="dxa"/>
            <w:tcBorders>
              <w:top w:val="nil"/>
              <w:left w:val="single" w:sz="4" w:space="0" w:color="auto"/>
              <w:bottom w:val="single" w:sz="4" w:space="0" w:color="auto"/>
              <w:right w:val="single" w:sz="4" w:space="0" w:color="auto"/>
            </w:tcBorders>
            <w:shd w:val="clear" w:color="auto" w:fill="auto"/>
            <w:vAlign w:val="bottom"/>
            <w:hideMark/>
          </w:tcPr>
          <w:p w14:paraId="526F1D48" w14:textId="2CECDAA7" w:rsidR="00F61A50" w:rsidRPr="00F61A50" w:rsidRDefault="00BE7F94" w:rsidP="00F61A50">
            <w:pPr>
              <w:rPr>
                <w:rFonts w:ascii="Times New Roman" w:eastAsia="Times New Roman" w:hAnsi="Times New Roman"/>
                <w:color w:val="000000"/>
                <w:sz w:val="22"/>
                <w:szCs w:val="22"/>
              </w:rPr>
            </w:pPr>
            <w:r>
              <w:rPr>
                <w:rFonts w:ascii="Times New Roman" w:eastAsia="Times New Roman" w:hAnsi="Times New Roman"/>
                <w:color w:val="000000"/>
                <w:sz w:val="22"/>
                <w:szCs w:val="22"/>
              </w:rPr>
              <w:t>5</w:t>
            </w:r>
            <w:r w:rsidR="00F61A50" w:rsidRPr="00F61A50">
              <w:rPr>
                <w:rFonts w:ascii="Times New Roman" w:eastAsia="Times New Roman" w:hAnsi="Times New Roman"/>
                <w:color w:val="000000"/>
                <w:sz w:val="22"/>
                <w:szCs w:val="22"/>
              </w:rPr>
              <w:t xml:space="preserve">g. </w:t>
            </w:r>
            <w:r w:rsidR="00F61A50" w:rsidRPr="00F61A50">
              <w:rPr>
                <w:rFonts w:ascii="Times New Roman" w:eastAsia="Times New Roman" w:hAnsi="Times New Roman"/>
                <w:i/>
                <w:iCs/>
                <w:color w:val="000000"/>
                <w:sz w:val="22"/>
                <w:szCs w:val="22"/>
              </w:rPr>
              <w:t>(PdR1b</w:t>
            </w:r>
            <w:r w:rsidR="00F61A50" w:rsidRPr="00F61A50">
              <w:rPr>
                <w:rFonts w:ascii="Times New Roman" w:eastAsia="Times New Roman" w:hAnsi="Times New Roman"/>
                <w:color w:val="000000"/>
                <w:sz w:val="22"/>
                <w:szCs w:val="22"/>
              </w:rPr>
              <w:t>xb42-26)^2</w:t>
            </w:r>
          </w:p>
        </w:tc>
        <w:tc>
          <w:tcPr>
            <w:tcW w:w="1840" w:type="dxa"/>
            <w:tcBorders>
              <w:top w:val="nil"/>
              <w:left w:val="nil"/>
              <w:bottom w:val="single" w:sz="4" w:space="0" w:color="auto"/>
              <w:right w:val="single" w:sz="4" w:space="0" w:color="auto"/>
            </w:tcBorders>
            <w:shd w:val="clear" w:color="auto" w:fill="auto"/>
            <w:vAlign w:val="bottom"/>
            <w:hideMark/>
          </w:tcPr>
          <w:p w14:paraId="0BC32282" w14:textId="77777777" w:rsidR="00F61A50" w:rsidRPr="00F61A50" w:rsidRDefault="00F61A50" w:rsidP="00F61A50">
            <w:pPr>
              <w:rPr>
                <w:rFonts w:ascii="Times New Roman" w:eastAsia="Times New Roman" w:hAnsi="Times New Roman"/>
                <w:i/>
                <w:iCs/>
                <w:color w:val="000000"/>
                <w:sz w:val="22"/>
                <w:szCs w:val="22"/>
              </w:rPr>
            </w:pPr>
            <w:r w:rsidRPr="00F61A50">
              <w:rPr>
                <w:rFonts w:ascii="Times New Roman" w:eastAsia="Times New Roman" w:hAnsi="Times New Roman"/>
                <w:i/>
                <w:iCs/>
                <w:color w:val="000000"/>
                <w:sz w:val="22"/>
                <w:szCs w:val="22"/>
              </w:rPr>
              <w:t>(Ren1,Ren4)^2</w:t>
            </w:r>
          </w:p>
        </w:tc>
        <w:tc>
          <w:tcPr>
            <w:tcW w:w="920" w:type="dxa"/>
            <w:tcBorders>
              <w:top w:val="nil"/>
              <w:left w:val="nil"/>
              <w:bottom w:val="single" w:sz="4" w:space="0" w:color="auto"/>
              <w:right w:val="single" w:sz="4" w:space="0" w:color="auto"/>
            </w:tcBorders>
            <w:shd w:val="clear" w:color="auto" w:fill="auto"/>
            <w:vAlign w:val="bottom"/>
            <w:hideMark/>
          </w:tcPr>
          <w:p w14:paraId="580F966A" w14:textId="77777777" w:rsidR="00F61A50" w:rsidRPr="00F61A50" w:rsidRDefault="00F61A50" w:rsidP="00F61A50">
            <w:pPr>
              <w:jc w:val="center"/>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90%</w:t>
            </w:r>
          </w:p>
        </w:tc>
        <w:tc>
          <w:tcPr>
            <w:tcW w:w="3300" w:type="dxa"/>
            <w:tcBorders>
              <w:top w:val="nil"/>
              <w:left w:val="nil"/>
              <w:bottom w:val="single" w:sz="4" w:space="0" w:color="auto"/>
              <w:right w:val="single" w:sz="4" w:space="0" w:color="auto"/>
            </w:tcBorders>
            <w:shd w:val="clear" w:color="auto" w:fill="auto"/>
            <w:vAlign w:val="bottom"/>
            <w:hideMark/>
          </w:tcPr>
          <w:p w14:paraId="690A3B65" w14:textId="77777777" w:rsidR="00F61A50" w:rsidRPr="00F61A50" w:rsidRDefault="00F61A50" w:rsidP="00F61A50">
            <w:pPr>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.../F2-35,Grenache, Zinfandel</w:t>
            </w:r>
          </w:p>
        </w:tc>
      </w:tr>
    </w:tbl>
    <w:p w14:paraId="5C25C782" w14:textId="77777777" w:rsidR="001E2F26" w:rsidRDefault="001E2F26" w:rsidP="001E2F26">
      <w:pPr>
        <w:rPr>
          <w:rFonts w:ascii="Times New Roman" w:hAnsi="Times New Roman"/>
          <w:sz w:val="22"/>
          <w:szCs w:val="22"/>
        </w:rPr>
      </w:pPr>
    </w:p>
    <w:p w14:paraId="2930DC39" w14:textId="5D1D98A7" w:rsidR="00F61A50" w:rsidRDefault="00BE7F94" w:rsidP="00CF2915">
      <w:pPr>
        <w:rPr>
          <w:rFonts w:ascii="Times New Roman" w:hAnsi="Times New Roman"/>
          <w:sz w:val="22"/>
          <w:szCs w:val="22"/>
        </w:rPr>
      </w:pPr>
      <w:r>
        <w:rPr>
          <w:rFonts w:ascii="Times New Roman" w:hAnsi="Times New Roman"/>
          <w:sz w:val="22"/>
          <w:szCs w:val="22"/>
        </w:rPr>
        <w:t>Table 5</w:t>
      </w:r>
      <w:r w:rsidR="00F61A50">
        <w:rPr>
          <w:rFonts w:ascii="Times New Roman" w:hAnsi="Times New Roman"/>
          <w:sz w:val="22"/>
          <w:szCs w:val="22"/>
        </w:rPr>
        <w:t>. Continued.</w:t>
      </w:r>
    </w:p>
    <w:tbl>
      <w:tblPr>
        <w:tblW w:w="6460" w:type="dxa"/>
        <w:tblInd w:w="108" w:type="dxa"/>
        <w:tblLook w:val="04A0" w:firstRow="1" w:lastRow="0" w:firstColumn="1" w:lastColumn="0" w:noHBand="0" w:noVBand="1"/>
      </w:tblPr>
      <w:tblGrid>
        <w:gridCol w:w="2320"/>
        <w:gridCol w:w="1080"/>
        <w:gridCol w:w="980"/>
        <w:gridCol w:w="1035"/>
        <w:gridCol w:w="1080"/>
      </w:tblGrid>
      <w:tr w:rsidR="00F61A50" w:rsidRPr="00F61A50" w14:paraId="658F9F1C" w14:textId="77777777" w:rsidTr="00F61A50">
        <w:trPr>
          <w:trHeight w:val="1110"/>
        </w:trPr>
        <w:tc>
          <w:tcPr>
            <w:tcW w:w="23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349EB9" w14:textId="77777777" w:rsidR="00F61A50" w:rsidRPr="00F61A50" w:rsidRDefault="00F61A50" w:rsidP="00F61A50">
            <w:pPr>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Cross PDR Type</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23BA0BDB" w14:textId="77777777" w:rsidR="00F61A50" w:rsidRPr="00F61A50" w:rsidRDefault="00F61A50" w:rsidP="00F61A50">
            <w:pPr>
              <w:jc w:val="center"/>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 Crosses</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33659292" w14:textId="77777777" w:rsidR="00F61A50" w:rsidRPr="00F61A50" w:rsidRDefault="00F61A50" w:rsidP="00F61A50">
            <w:pPr>
              <w:jc w:val="center"/>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 Seeds</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5AB4C5DA" w14:textId="77777777" w:rsidR="00F61A50" w:rsidRPr="00F61A50" w:rsidRDefault="00F61A50" w:rsidP="00F61A50">
            <w:pPr>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 seedlings</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64171BBA" w14:textId="77777777" w:rsidR="00F61A50" w:rsidRPr="00F61A50" w:rsidRDefault="00F61A50" w:rsidP="00F61A50">
            <w:pPr>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 MAS Tested</w:t>
            </w:r>
          </w:p>
        </w:tc>
      </w:tr>
      <w:tr w:rsidR="00F61A50" w:rsidRPr="00F61A50" w14:paraId="6DC9194C" w14:textId="77777777" w:rsidTr="00F61A50">
        <w:trPr>
          <w:trHeight w:val="312"/>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51D7EEA1" w14:textId="74BC6337" w:rsidR="00F61A50" w:rsidRPr="00F61A50" w:rsidRDefault="00BE7F94" w:rsidP="00F61A50">
            <w:pPr>
              <w:rPr>
                <w:rFonts w:ascii="Times New Roman" w:eastAsia="Times New Roman" w:hAnsi="Times New Roman"/>
                <w:color w:val="000000"/>
                <w:sz w:val="22"/>
                <w:szCs w:val="22"/>
              </w:rPr>
            </w:pPr>
            <w:r>
              <w:rPr>
                <w:rFonts w:ascii="Times New Roman" w:eastAsia="Times New Roman" w:hAnsi="Times New Roman"/>
                <w:color w:val="000000"/>
                <w:sz w:val="22"/>
                <w:szCs w:val="22"/>
              </w:rPr>
              <w:t>5</w:t>
            </w:r>
            <w:r w:rsidR="00F61A50" w:rsidRPr="00F61A50">
              <w:rPr>
                <w:rFonts w:ascii="Times New Roman" w:eastAsia="Times New Roman" w:hAnsi="Times New Roman"/>
                <w:color w:val="000000"/>
                <w:sz w:val="22"/>
                <w:szCs w:val="22"/>
              </w:rPr>
              <w:t>a.</w:t>
            </w:r>
            <w:r w:rsidR="00F61A50" w:rsidRPr="00F61A50">
              <w:rPr>
                <w:rFonts w:ascii="Times New Roman" w:eastAsia="Times New Roman" w:hAnsi="Times New Roman"/>
                <w:i/>
                <w:iCs/>
                <w:color w:val="000000"/>
                <w:sz w:val="22"/>
                <w:szCs w:val="22"/>
              </w:rPr>
              <w:t xml:space="preserve"> PdR1b</w:t>
            </w:r>
            <w:r w:rsidR="00F61A50" w:rsidRPr="00F61A50">
              <w:rPr>
                <w:rFonts w:ascii="Times New Roman" w:eastAsia="Times New Roman" w:hAnsi="Times New Roman"/>
                <w:color w:val="000000"/>
                <w:sz w:val="22"/>
                <w:szCs w:val="22"/>
              </w:rPr>
              <w:t>xb42-26</w:t>
            </w:r>
          </w:p>
        </w:tc>
        <w:tc>
          <w:tcPr>
            <w:tcW w:w="1080" w:type="dxa"/>
            <w:tcBorders>
              <w:top w:val="nil"/>
              <w:left w:val="nil"/>
              <w:bottom w:val="single" w:sz="4" w:space="0" w:color="auto"/>
              <w:right w:val="single" w:sz="4" w:space="0" w:color="auto"/>
            </w:tcBorders>
            <w:shd w:val="clear" w:color="auto" w:fill="auto"/>
            <w:noWrap/>
            <w:vAlign w:val="bottom"/>
            <w:hideMark/>
          </w:tcPr>
          <w:p w14:paraId="63EA812F" w14:textId="77777777" w:rsidR="00F61A50" w:rsidRPr="00F61A50" w:rsidRDefault="00F61A50" w:rsidP="00F61A50">
            <w:pPr>
              <w:jc w:val="center"/>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4</w:t>
            </w:r>
          </w:p>
        </w:tc>
        <w:tc>
          <w:tcPr>
            <w:tcW w:w="980" w:type="dxa"/>
            <w:tcBorders>
              <w:top w:val="nil"/>
              <w:left w:val="nil"/>
              <w:bottom w:val="single" w:sz="4" w:space="0" w:color="auto"/>
              <w:right w:val="single" w:sz="4" w:space="0" w:color="auto"/>
            </w:tcBorders>
            <w:shd w:val="clear" w:color="auto" w:fill="auto"/>
            <w:noWrap/>
            <w:vAlign w:val="bottom"/>
            <w:hideMark/>
          </w:tcPr>
          <w:p w14:paraId="366ADB17" w14:textId="77777777" w:rsidR="00F61A50" w:rsidRPr="00F61A50" w:rsidRDefault="00F61A50" w:rsidP="00F61A50">
            <w:pPr>
              <w:jc w:val="right"/>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797</w:t>
            </w:r>
          </w:p>
        </w:tc>
        <w:tc>
          <w:tcPr>
            <w:tcW w:w="1000" w:type="dxa"/>
            <w:tcBorders>
              <w:top w:val="nil"/>
              <w:left w:val="nil"/>
              <w:bottom w:val="single" w:sz="4" w:space="0" w:color="auto"/>
              <w:right w:val="single" w:sz="4" w:space="0" w:color="auto"/>
            </w:tcBorders>
            <w:shd w:val="clear" w:color="auto" w:fill="auto"/>
            <w:noWrap/>
            <w:vAlign w:val="bottom"/>
            <w:hideMark/>
          </w:tcPr>
          <w:p w14:paraId="3C63D43A" w14:textId="77777777" w:rsidR="00F61A50" w:rsidRPr="00F61A50" w:rsidRDefault="00F61A50" w:rsidP="00F61A50">
            <w:pPr>
              <w:jc w:val="right"/>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515</w:t>
            </w:r>
          </w:p>
        </w:tc>
        <w:tc>
          <w:tcPr>
            <w:tcW w:w="1080" w:type="dxa"/>
            <w:tcBorders>
              <w:top w:val="nil"/>
              <w:left w:val="nil"/>
              <w:bottom w:val="single" w:sz="4" w:space="0" w:color="auto"/>
              <w:right w:val="single" w:sz="4" w:space="0" w:color="auto"/>
            </w:tcBorders>
            <w:shd w:val="clear" w:color="auto" w:fill="auto"/>
            <w:noWrap/>
            <w:vAlign w:val="bottom"/>
            <w:hideMark/>
          </w:tcPr>
          <w:p w14:paraId="5CD18ADD" w14:textId="77777777" w:rsidR="00F61A50" w:rsidRPr="00F61A50" w:rsidRDefault="00F61A50" w:rsidP="00F61A50">
            <w:pPr>
              <w:jc w:val="right"/>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270</w:t>
            </w:r>
          </w:p>
        </w:tc>
      </w:tr>
      <w:tr w:rsidR="00F61A50" w:rsidRPr="00F61A50" w14:paraId="19100AEA" w14:textId="77777777" w:rsidTr="00F61A50">
        <w:trPr>
          <w:trHeight w:val="312"/>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56DC70B8" w14:textId="30A758ED" w:rsidR="00F61A50" w:rsidRPr="00F61A50" w:rsidRDefault="00BE7F94" w:rsidP="00F61A50">
            <w:pPr>
              <w:rPr>
                <w:rFonts w:ascii="Times New Roman" w:eastAsia="Times New Roman" w:hAnsi="Times New Roman"/>
                <w:color w:val="000000"/>
                <w:sz w:val="22"/>
                <w:szCs w:val="22"/>
              </w:rPr>
            </w:pPr>
            <w:r>
              <w:rPr>
                <w:rFonts w:ascii="Times New Roman" w:eastAsia="Times New Roman" w:hAnsi="Times New Roman"/>
                <w:color w:val="000000"/>
                <w:sz w:val="22"/>
                <w:szCs w:val="22"/>
              </w:rPr>
              <w:t>5</w:t>
            </w:r>
            <w:r w:rsidR="00F61A50" w:rsidRPr="00F61A50">
              <w:rPr>
                <w:rFonts w:ascii="Times New Roman" w:eastAsia="Times New Roman" w:hAnsi="Times New Roman"/>
                <w:color w:val="000000"/>
                <w:sz w:val="22"/>
                <w:szCs w:val="22"/>
              </w:rPr>
              <w:t xml:space="preserve">b. </w:t>
            </w:r>
            <w:r w:rsidR="00F61A50" w:rsidRPr="00F61A50">
              <w:rPr>
                <w:rFonts w:ascii="Times New Roman" w:eastAsia="Times New Roman" w:hAnsi="Times New Roman"/>
                <w:i/>
                <w:iCs/>
                <w:color w:val="000000"/>
                <w:sz w:val="22"/>
                <w:szCs w:val="22"/>
              </w:rPr>
              <w:t>PdR1b</w:t>
            </w:r>
            <w:r w:rsidR="00F61A50" w:rsidRPr="00F61A50">
              <w:rPr>
                <w:rFonts w:ascii="Times New Roman" w:eastAsia="Times New Roman" w:hAnsi="Times New Roman"/>
                <w:color w:val="000000"/>
                <w:sz w:val="22"/>
                <w:szCs w:val="22"/>
              </w:rPr>
              <w:t>xb42-26</w:t>
            </w:r>
          </w:p>
        </w:tc>
        <w:tc>
          <w:tcPr>
            <w:tcW w:w="1080" w:type="dxa"/>
            <w:tcBorders>
              <w:top w:val="nil"/>
              <w:left w:val="nil"/>
              <w:bottom w:val="single" w:sz="4" w:space="0" w:color="auto"/>
              <w:right w:val="single" w:sz="4" w:space="0" w:color="auto"/>
            </w:tcBorders>
            <w:shd w:val="clear" w:color="auto" w:fill="auto"/>
            <w:noWrap/>
            <w:vAlign w:val="bottom"/>
            <w:hideMark/>
          </w:tcPr>
          <w:p w14:paraId="61DD2346" w14:textId="77777777" w:rsidR="00F61A50" w:rsidRPr="00F61A50" w:rsidRDefault="00F61A50" w:rsidP="00F61A50">
            <w:pPr>
              <w:jc w:val="center"/>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12</w:t>
            </w:r>
          </w:p>
        </w:tc>
        <w:tc>
          <w:tcPr>
            <w:tcW w:w="980" w:type="dxa"/>
            <w:tcBorders>
              <w:top w:val="nil"/>
              <w:left w:val="nil"/>
              <w:bottom w:val="single" w:sz="4" w:space="0" w:color="auto"/>
              <w:right w:val="single" w:sz="4" w:space="0" w:color="auto"/>
            </w:tcBorders>
            <w:shd w:val="clear" w:color="auto" w:fill="auto"/>
            <w:noWrap/>
            <w:vAlign w:val="bottom"/>
            <w:hideMark/>
          </w:tcPr>
          <w:p w14:paraId="7B9F2BDD" w14:textId="77777777" w:rsidR="00F61A50" w:rsidRPr="00F61A50" w:rsidRDefault="00F61A50" w:rsidP="00F61A50">
            <w:pPr>
              <w:jc w:val="right"/>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3,255</w:t>
            </w:r>
          </w:p>
        </w:tc>
        <w:tc>
          <w:tcPr>
            <w:tcW w:w="1000" w:type="dxa"/>
            <w:tcBorders>
              <w:top w:val="nil"/>
              <w:left w:val="nil"/>
              <w:bottom w:val="single" w:sz="4" w:space="0" w:color="auto"/>
              <w:right w:val="single" w:sz="4" w:space="0" w:color="auto"/>
            </w:tcBorders>
            <w:shd w:val="clear" w:color="auto" w:fill="auto"/>
            <w:noWrap/>
            <w:vAlign w:val="bottom"/>
            <w:hideMark/>
          </w:tcPr>
          <w:p w14:paraId="2462ABA8" w14:textId="77777777" w:rsidR="00F61A50" w:rsidRPr="00F61A50" w:rsidRDefault="00F61A50" w:rsidP="00F61A50">
            <w:pPr>
              <w:jc w:val="right"/>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1,778</w:t>
            </w:r>
          </w:p>
        </w:tc>
        <w:tc>
          <w:tcPr>
            <w:tcW w:w="1080" w:type="dxa"/>
            <w:tcBorders>
              <w:top w:val="nil"/>
              <w:left w:val="nil"/>
              <w:bottom w:val="single" w:sz="4" w:space="0" w:color="auto"/>
              <w:right w:val="single" w:sz="4" w:space="0" w:color="auto"/>
            </w:tcBorders>
            <w:shd w:val="clear" w:color="auto" w:fill="auto"/>
            <w:noWrap/>
            <w:vAlign w:val="bottom"/>
            <w:hideMark/>
          </w:tcPr>
          <w:p w14:paraId="786014EF" w14:textId="77777777" w:rsidR="00F61A50" w:rsidRPr="00F61A50" w:rsidRDefault="00F61A50" w:rsidP="00F61A50">
            <w:pPr>
              <w:jc w:val="right"/>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985</w:t>
            </w:r>
          </w:p>
        </w:tc>
      </w:tr>
      <w:tr w:rsidR="00F61A50" w:rsidRPr="00F61A50" w14:paraId="482C7114" w14:textId="77777777" w:rsidTr="00F61A50">
        <w:trPr>
          <w:trHeight w:val="312"/>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177F70AD" w14:textId="0FCD36CC" w:rsidR="00F61A50" w:rsidRPr="00F61A50" w:rsidRDefault="00BE7F94" w:rsidP="00F61A50">
            <w:pPr>
              <w:rPr>
                <w:rFonts w:ascii="Times New Roman" w:eastAsia="Times New Roman" w:hAnsi="Times New Roman"/>
                <w:i/>
                <w:iCs/>
                <w:color w:val="000000"/>
                <w:sz w:val="22"/>
                <w:szCs w:val="22"/>
              </w:rPr>
            </w:pPr>
            <w:r>
              <w:rPr>
                <w:rFonts w:ascii="Times New Roman" w:eastAsia="Times New Roman" w:hAnsi="Times New Roman"/>
                <w:color w:val="000000"/>
                <w:sz w:val="22"/>
                <w:szCs w:val="22"/>
              </w:rPr>
              <w:t>5</w:t>
            </w:r>
            <w:r w:rsidR="00F61A50" w:rsidRPr="00F61A50">
              <w:rPr>
                <w:rFonts w:ascii="Times New Roman" w:eastAsia="Times New Roman" w:hAnsi="Times New Roman"/>
                <w:color w:val="000000"/>
                <w:sz w:val="22"/>
                <w:szCs w:val="22"/>
              </w:rPr>
              <w:t>c.</w:t>
            </w:r>
            <w:r w:rsidR="00F61A50" w:rsidRPr="00F61A50">
              <w:rPr>
                <w:rFonts w:ascii="Times New Roman" w:eastAsia="Times New Roman" w:hAnsi="Times New Roman"/>
                <w:i/>
                <w:iCs/>
                <w:color w:val="000000"/>
                <w:sz w:val="22"/>
                <w:szCs w:val="22"/>
              </w:rPr>
              <w:t xml:space="preserve"> PdR1b</w:t>
            </w:r>
          </w:p>
        </w:tc>
        <w:tc>
          <w:tcPr>
            <w:tcW w:w="1080" w:type="dxa"/>
            <w:tcBorders>
              <w:top w:val="nil"/>
              <w:left w:val="nil"/>
              <w:bottom w:val="single" w:sz="4" w:space="0" w:color="auto"/>
              <w:right w:val="single" w:sz="4" w:space="0" w:color="auto"/>
            </w:tcBorders>
            <w:shd w:val="clear" w:color="auto" w:fill="auto"/>
            <w:noWrap/>
            <w:vAlign w:val="bottom"/>
            <w:hideMark/>
          </w:tcPr>
          <w:p w14:paraId="0F126322" w14:textId="77777777" w:rsidR="00F61A50" w:rsidRPr="00F61A50" w:rsidRDefault="00F61A50" w:rsidP="00F61A50">
            <w:pPr>
              <w:jc w:val="center"/>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1</w:t>
            </w:r>
          </w:p>
        </w:tc>
        <w:tc>
          <w:tcPr>
            <w:tcW w:w="980" w:type="dxa"/>
            <w:tcBorders>
              <w:top w:val="nil"/>
              <w:left w:val="nil"/>
              <w:bottom w:val="single" w:sz="4" w:space="0" w:color="auto"/>
              <w:right w:val="single" w:sz="4" w:space="0" w:color="auto"/>
            </w:tcBorders>
            <w:shd w:val="clear" w:color="auto" w:fill="auto"/>
            <w:noWrap/>
            <w:vAlign w:val="bottom"/>
            <w:hideMark/>
          </w:tcPr>
          <w:p w14:paraId="4F71D15D" w14:textId="77777777" w:rsidR="00F61A50" w:rsidRPr="00F61A50" w:rsidRDefault="00F61A50" w:rsidP="00F61A50">
            <w:pPr>
              <w:jc w:val="right"/>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136</w:t>
            </w:r>
          </w:p>
        </w:tc>
        <w:tc>
          <w:tcPr>
            <w:tcW w:w="1000" w:type="dxa"/>
            <w:tcBorders>
              <w:top w:val="nil"/>
              <w:left w:val="nil"/>
              <w:bottom w:val="single" w:sz="4" w:space="0" w:color="auto"/>
              <w:right w:val="single" w:sz="4" w:space="0" w:color="auto"/>
            </w:tcBorders>
            <w:shd w:val="clear" w:color="auto" w:fill="auto"/>
            <w:noWrap/>
            <w:vAlign w:val="bottom"/>
            <w:hideMark/>
          </w:tcPr>
          <w:p w14:paraId="5C79B799" w14:textId="77777777" w:rsidR="00F61A50" w:rsidRPr="00F61A50" w:rsidRDefault="00F61A50" w:rsidP="00F61A50">
            <w:pPr>
              <w:jc w:val="right"/>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32</w:t>
            </w:r>
          </w:p>
        </w:tc>
        <w:tc>
          <w:tcPr>
            <w:tcW w:w="1080" w:type="dxa"/>
            <w:tcBorders>
              <w:top w:val="nil"/>
              <w:left w:val="nil"/>
              <w:bottom w:val="single" w:sz="4" w:space="0" w:color="auto"/>
              <w:right w:val="single" w:sz="4" w:space="0" w:color="auto"/>
            </w:tcBorders>
            <w:shd w:val="clear" w:color="auto" w:fill="auto"/>
            <w:noWrap/>
            <w:vAlign w:val="bottom"/>
            <w:hideMark/>
          </w:tcPr>
          <w:p w14:paraId="4485481E" w14:textId="77777777" w:rsidR="00F61A50" w:rsidRPr="00F61A50" w:rsidRDefault="00F61A50" w:rsidP="00F61A50">
            <w:pPr>
              <w:jc w:val="right"/>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25</w:t>
            </w:r>
          </w:p>
        </w:tc>
      </w:tr>
      <w:tr w:rsidR="00F61A50" w:rsidRPr="00F61A50" w14:paraId="63054A6B" w14:textId="77777777" w:rsidTr="00F61A50">
        <w:trPr>
          <w:trHeight w:val="312"/>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6BFADF5C" w14:textId="178A1504" w:rsidR="00F61A50" w:rsidRPr="00F61A50" w:rsidRDefault="00BE7F94" w:rsidP="00F61A50">
            <w:pPr>
              <w:rPr>
                <w:rFonts w:ascii="Times New Roman" w:eastAsia="Times New Roman" w:hAnsi="Times New Roman"/>
                <w:color w:val="000000"/>
                <w:sz w:val="22"/>
                <w:szCs w:val="22"/>
              </w:rPr>
            </w:pPr>
            <w:r>
              <w:rPr>
                <w:rFonts w:ascii="Times New Roman" w:eastAsia="Times New Roman" w:hAnsi="Times New Roman"/>
                <w:color w:val="000000"/>
                <w:sz w:val="22"/>
                <w:szCs w:val="22"/>
              </w:rPr>
              <w:t>5</w:t>
            </w:r>
            <w:r w:rsidR="00F61A50" w:rsidRPr="00F61A50">
              <w:rPr>
                <w:rFonts w:ascii="Times New Roman" w:eastAsia="Times New Roman" w:hAnsi="Times New Roman"/>
                <w:color w:val="000000"/>
                <w:sz w:val="22"/>
                <w:szCs w:val="22"/>
              </w:rPr>
              <w:t>d.</w:t>
            </w:r>
            <w:r w:rsidR="00F61A50" w:rsidRPr="00F61A50">
              <w:rPr>
                <w:rFonts w:ascii="Times New Roman" w:eastAsia="Times New Roman" w:hAnsi="Times New Roman"/>
                <w:i/>
                <w:iCs/>
                <w:color w:val="000000"/>
                <w:sz w:val="22"/>
                <w:szCs w:val="22"/>
              </w:rPr>
              <w:t xml:space="preserve"> PdR1b</w:t>
            </w:r>
            <w:r w:rsidR="00F61A50" w:rsidRPr="00F61A50">
              <w:rPr>
                <w:rFonts w:ascii="Times New Roman" w:eastAsia="Times New Roman" w:hAnsi="Times New Roman"/>
                <w:color w:val="000000"/>
                <w:sz w:val="22"/>
                <w:szCs w:val="22"/>
              </w:rPr>
              <w:t>xb42-26</w:t>
            </w:r>
          </w:p>
        </w:tc>
        <w:tc>
          <w:tcPr>
            <w:tcW w:w="1080" w:type="dxa"/>
            <w:tcBorders>
              <w:top w:val="nil"/>
              <w:left w:val="nil"/>
              <w:bottom w:val="single" w:sz="4" w:space="0" w:color="auto"/>
              <w:right w:val="single" w:sz="4" w:space="0" w:color="auto"/>
            </w:tcBorders>
            <w:shd w:val="clear" w:color="auto" w:fill="auto"/>
            <w:noWrap/>
            <w:vAlign w:val="bottom"/>
            <w:hideMark/>
          </w:tcPr>
          <w:p w14:paraId="1257B71F" w14:textId="77777777" w:rsidR="00F61A50" w:rsidRPr="00F61A50" w:rsidRDefault="00F61A50" w:rsidP="00F61A50">
            <w:pPr>
              <w:jc w:val="center"/>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0</w:t>
            </w:r>
          </w:p>
        </w:tc>
        <w:tc>
          <w:tcPr>
            <w:tcW w:w="980" w:type="dxa"/>
            <w:tcBorders>
              <w:top w:val="nil"/>
              <w:left w:val="nil"/>
              <w:bottom w:val="single" w:sz="4" w:space="0" w:color="auto"/>
              <w:right w:val="single" w:sz="4" w:space="0" w:color="auto"/>
            </w:tcBorders>
            <w:shd w:val="clear" w:color="auto" w:fill="auto"/>
            <w:noWrap/>
            <w:vAlign w:val="bottom"/>
            <w:hideMark/>
          </w:tcPr>
          <w:p w14:paraId="4A18ECEA" w14:textId="77777777" w:rsidR="00F61A50" w:rsidRPr="00F61A50" w:rsidRDefault="00F61A50" w:rsidP="00F61A50">
            <w:pPr>
              <w:jc w:val="right"/>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0</w:t>
            </w:r>
          </w:p>
        </w:tc>
        <w:tc>
          <w:tcPr>
            <w:tcW w:w="1000" w:type="dxa"/>
            <w:tcBorders>
              <w:top w:val="nil"/>
              <w:left w:val="nil"/>
              <w:bottom w:val="single" w:sz="4" w:space="0" w:color="auto"/>
              <w:right w:val="single" w:sz="4" w:space="0" w:color="auto"/>
            </w:tcBorders>
            <w:shd w:val="clear" w:color="auto" w:fill="auto"/>
            <w:noWrap/>
            <w:vAlign w:val="bottom"/>
            <w:hideMark/>
          </w:tcPr>
          <w:p w14:paraId="39459FE1" w14:textId="77777777" w:rsidR="00F61A50" w:rsidRPr="00F61A50" w:rsidRDefault="00F61A50" w:rsidP="00F61A50">
            <w:pPr>
              <w:jc w:val="right"/>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3F135088" w14:textId="77777777" w:rsidR="00F61A50" w:rsidRPr="00F61A50" w:rsidRDefault="00F61A50" w:rsidP="00F61A50">
            <w:pPr>
              <w:jc w:val="right"/>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0</w:t>
            </w:r>
          </w:p>
        </w:tc>
      </w:tr>
      <w:tr w:rsidR="00F61A50" w:rsidRPr="00F61A50" w14:paraId="26514FB3" w14:textId="77777777" w:rsidTr="00F61A50">
        <w:trPr>
          <w:trHeight w:val="312"/>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5D04E2FB" w14:textId="7F24A18B" w:rsidR="00F61A50" w:rsidRPr="00F61A50" w:rsidRDefault="00BE7F94" w:rsidP="00F61A50">
            <w:pPr>
              <w:rPr>
                <w:rFonts w:ascii="Times New Roman" w:eastAsia="Times New Roman" w:hAnsi="Times New Roman"/>
                <w:color w:val="000000"/>
                <w:sz w:val="22"/>
                <w:szCs w:val="22"/>
              </w:rPr>
            </w:pPr>
            <w:r>
              <w:rPr>
                <w:rFonts w:ascii="Times New Roman" w:eastAsia="Times New Roman" w:hAnsi="Times New Roman"/>
                <w:color w:val="000000"/>
                <w:sz w:val="22"/>
                <w:szCs w:val="22"/>
              </w:rPr>
              <w:t>5</w:t>
            </w:r>
            <w:r w:rsidR="00F61A50" w:rsidRPr="00F61A50">
              <w:rPr>
                <w:rFonts w:ascii="Times New Roman" w:eastAsia="Times New Roman" w:hAnsi="Times New Roman"/>
                <w:color w:val="000000"/>
                <w:sz w:val="22"/>
                <w:szCs w:val="22"/>
              </w:rPr>
              <w:t xml:space="preserve">e. </w:t>
            </w:r>
            <w:r w:rsidR="00F61A50" w:rsidRPr="00F61A50">
              <w:rPr>
                <w:rFonts w:ascii="Times New Roman" w:eastAsia="Times New Roman" w:hAnsi="Times New Roman"/>
                <w:i/>
                <w:iCs/>
                <w:color w:val="000000"/>
                <w:sz w:val="22"/>
                <w:szCs w:val="22"/>
              </w:rPr>
              <w:t>PdR1b^2</w:t>
            </w:r>
            <w:r w:rsidR="00F61A50" w:rsidRPr="00F61A50">
              <w:rPr>
                <w:rFonts w:ascii="Times New Roman" w:eastAsia="Times New Roman" w:hAnsi="Times New Roman"/>
                <w:color w:val="000000"/>
                <w:sz w:val="22"/>
                <w:szCs w:val="22"/>
              </w:rPr>
              <w:t>xb42-26</w:t>
            </w:r>
          </w:p>
        </w:tc>
        <w:tc>
          <w:tcPr>
            <w:tcW w:w="1080" w:type="dxa"/>
            <w:tcBorders>
              <w:top w:val="nil"/>
              <w:left w:val="nil"/>
              <w:bottom w:val="single" w:sz="4" w:space="0" w:color="auto"/>
              <w:right w:val="single" w:sz="4" w:space="0" w:color="auto"/>
            </w:tcBorders>
            <w:shd w:val="clear" w:color="auto" w:fill="auto"/>
            <w:noWrap/>
            <w:vAlign w:val="bottom"/>
            <w:hideMark/>
          </w:tcPr>
          <w:p w14:paraId="1F84978B" w14:textId="77777777" w:rsidR="00F61A50" w:rsidRPr="00F61A50" w:rsidRDefault="00F61A50" w:rsidP="00F61A50">
            <w:pPr>
              <w:jc w:val="center"/>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2</w:t>
            </w:r>
          </w:p>
        </w:tc>
        <w:tc>
          <w:tcPr>
            <w:tcW w:w="980" w:type="dxa"/>
            <w:tcBorders>
              <w:top w:val="nil"/>
              <w:left w:val="nil"/>
              <w:bottom w:val="single" w:sz="4" w:space="0" w:color="auto"/>
              <w:right w:val="single" w:sz="4" w:space="0" w:color="auto"/>
            </w:tcBorders>
            <w:shd w:val="clear" w:color="auto" w:fill="auto"/>
            <w:noWrap/>
            <w:vAlign w:val="bottom"/>
            <w:hideMark/>
          </w:tcPr>
          <w:p w14:paraId="3CB6799A" w14:textId="77777777" w:rsidR="00F61A50" w:rsidRPr="00F61A50" w:rsidRDefault="00F61A50" w:rsidP="00F61A50">
            <w:pPr>
              <w:jc w:val="right"/>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463</w:t>
            </w:r>
          </w:p>
        </w:tc>
        <w:tc>
          <w:tcPr>
            <w:tcW w:w="1000" w:type="dxa"/>
            <w:tcBorders>
              <w:top w:val="nil"/>
              <w:left w:val="nil"/>
              <w:bottom w:val="single" w:sz="4" w:space="0" w:color="auto"/>
              <w:right w:val="single" w:sz="4" w:space="0" w:color="auto"/>
            </w:tcBorders>
            <w:shd w:val="clear" w:color="auto" w:fill="auto"/>
            <w:noWrap/>
            <w:vAlign w:val="bottom"/>
            <w:hideMark/>
          </w:tcPr>
          <w:p w14:paraId="3F63D513" w14:textId="77777777" w:rsidR="00F61A50" w:rsidRPr="00F61A50" w:rsidRDefault="00F61A50" w:rsidP="00F61A50">
            <w:pPr>
              <w:jc w:val="right"/>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152</w:t>
            </w:r>
          </w:p>
        </w:tc>
        <w:tc>
          <w:tcPr>
            <w:tcW w:w="1080" w:type="dxa"/>
            <w:tcBorders>
              <w:top w:val="nil"/>
              <w:left w:val="nil"/>
              <w:bottom w:val="single" w:sz="4" w:space="0" w:color="auto"/>
              <w:right w:val="single" w:sz="4" w:space="0" w:color="auto"/>
            </w:tcBorders>
            <w:shd w:val="clear" w:color="auto" w:fill="auto"/>
            <w:noWrap/>
            <w:vAlign w:val="bottom"/>
            <w:hideMark/>
          </w:tcPr>
          <w:p w14:paraId="73F2025B" w14:textId="77777777" w:rsidR="00F61A50" w:rsidRPr="00F61A50" w:rsidRDefault="00F61A50" w:rsidP="00F61A50">
            <w:pPr>
              <w:jc w:val="right"/>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135</w:t>
            </w:r>
          </w:p>
        </w:tc>
      </w:tr>
      <w:tr w:rsidR="00F61A50" w:rsidRPr="00F61A50" w14:paraId="687B3DA4" w14:textId="77777777" w:rsidTr="00F61A50">
        <w:trPr>
          <w:trHeight w:val="312"/>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186B5C92" w14:textId="7B43BDDB" w:rsidR="00F61A50" w:rsidRPr="00F61A50" w:rsidRDefault="00BE7F94" w:rsidP="00F61A50">
            <w:pPr>
              <w:rPr>
                <w:rFonts w:ascii="Times New Roman" w:eastAsia="Times New Roman" w:hAnsi="Times New Roman"/>
                <w:color w:val="000000"/>
                <w:sz w:val="22"/>
                <w:szCs w:val="22"/>
              </w:rPr>
            </w:pPr>
            <w:r>
              <w:rPr>
                <w:rFonts w:ascii="Times New Roman" w:eastAsia="Times New Roman" w:hAnsi="Times New Roman"/>
                <w:color w:val="000000"/>
                <w:sz w:val="22"/>
                <w:szCs w:val="22"/>
              </w:rPr>
              <w:t>5</w:t>
            </w:r>
            <w:r w:rsidR="00F61A50" w:rsidRPr="00F61A50">
              <w:rPr>
                <w:rFonts w:ascii="Times New Roman" w:eastAsia="Times New Roman" w:hAnsi="Times New Roman"/>
                <w:color w:val="000000"/>
                <w:sz w:val="22"/>
                <w:szCs w:val="22"/>
              </w:rPr>
              <w:t xml:space="preserve">f. </w:t>
            </w:r>
            <w:r w:rsidR="00F61A50" w:rsidRPr="00F61A50">
              <w:rPr>
                <w:rFonts w:ascii="Times New Roman" w:eastAsia="Times New Roman" w:hAnsi="Times New Roman"/>
                <w:i/>
                <w:iCs/>
                <w:color w:val="000000"/>
                <w:sz w:val="22"/>
                <w:szCs w:val="22"/>
              </w:rPr>
              <w:t>PdR1b^2</w:t>
            </w:r>
            <w:r w:rsidR="00F61A50" w:rsidRPr="00F61A50">
              <w:rPr>
                <w:rFonts w:ascii="Times New Roman" w:eastAsia="Times New Roman" w:hAnsi="Times New Roman"/>
                <w:color w:val="000000"/>
                <w:sz w:val="22"/>
                <w:szCs w:val="22"/>
              </w:rPr>
              <w:t>xb42-26</w:t>
            </w:r>
          </w:p>
        </w:tc>
        <w:tc>
          <w:tcPr>
            <w:tcW w:w="1080" w:type="dxa"/>
            <w:tcBorders>
              <w:top w:val="nil"/>
              <w:left w:val="nil"/>
              <w:bottom w:val="single" w:sz="4" w:space="0" w:color="auto"/>
              <w:right w:val="single" w:sz="4" w:space="0" w:color="auto"/>
            </w:tcBorders>
            <w:shd w:val="clear" w:color="auto" w:fill="auto"/>
            <w:noWrap/>
            <w:vAlign w:val="bottom"/>
            <w:hideMark/>
          </w:tcPr>
          <w:p w14:paraId="69CB1F02" w14:textId="77777777" w:rsidR="00F61A50" w:rsidRPr="00F61A50" w:rsidRDefault="00F61A50" w:rsidP="00F61A50">
            <w:pPr>
              <w:jc w:val="center"/>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1</w:t>
            </w:r>
          </w:p>
        </w:tc>
        <w:tc>
          <w:tcPr>
            <w:tcW w:w="980" w:type="dxa"/>
            <w:tcBorders>
              <w:top w:val="nil"/>
              <w:left w:val="nil"/>
              <w:bottom w:val="single" w:sz="4" w:space="0" w:color="auto"/>
              <w:right w:val="single" w:sz="4" w:space="0" w:color="auto"/>
            </w:tcBorders>
            <w:shd w:val="clear" w:color="auto" w:fill="auto"/>
            <w:noWrap/>
            <w:vAlign w:val="bottom"/>
            <w:hideMark/>
          </w:tcPr>
          <w:p w14:paraId="307184FE" w14:textId="77777777" w:rsidR="00F61A50" w:rsidRPr="00F61A50" w:rsidRDefault="00F61A50" w:rsidP="00F61A50">
            <w:pPr>
              <w:jc w:val="right"/>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294</w:t>
            </w:r>
          </w:p>
        </w:tc>
        <w:tc>
          <w:tcPr>
            <w:tcW w:w="1000" w:type="dxa"/>
            <w:tcBorders>
              <w:top w:val="nil"/>
              <w:left w:val="nil"/>
              <w:bottom w:val="single" w:sz="4" w:space="0" w:color="auto"/>
              <w:right w:val="single" w:sz="4" w:space="0" w:color="auto"/>
            </w:tcBorders>
            <w:shd w:val="clear" w:color="auto" w:fill="auto"/>
            <w:noWrap/>
            <w:vAlign w:val="bottom"/>
            <w:hideMark/>
          </w:tcPr>
          <w:p w14:paraId="0E07C205" w14:textId="77777777" w:rsidR="00F61A50" w:rsidRPr="00F61A50" w:rsidRDefault="00F61A50" w:rsidP="00F61A50">
            <w:pPr>
              <w:jc w:val="right"/>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64</w:t>
            </w:r>
          </w:p>
        </w:tc>
        <w:tc>
          <w:tcPr>
            <w:tcW w:w="1080" w:type="dxa"/>
            <w:tcBorders>
              <w:top w:val="nil"/>
              <w:left w:val="nil"/>
              <w:bottom w:val="single" w:sz="4" w:space="0" w:color="auto"/>
              <w:right w:val="single" w:sz="4" w:space="0" w:color="auto"/>
            </w:tcBorders>
            <w:shd w:val="clear" w:color="auto" w:fill="auto"/>
            <w:noWrap/>
            <w:vAlign w:val="bottom"/>
            <w:hideMark/>
          </w:tcPr>
          <w:p w14:paraId="5AAAE0B4" w14:textId="77777777" w:rsidR="00F61A50" w:rsidRPr="00F61A50" w:rsidRDefault="00F61A50" w:rsidP="00F61A50">
            <w:pPr>
              <w:jc w:val="right"/>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55</w:t>
            </w:r>
          </w:p>
        </w:tc>
      </w:tr>
      <w:tr w:rsidR="00F61A50" w:rsidRPr="00F61A50" w14:paraId="6F664E79" w14:textId="77777777" w:rsidTr="00F61A50">
        <w:trPr>
          <w:trHeight w:val="312"/>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5AF8BE21" w14:textId="13685537" w:rsidR="00F61A50" w:rsidRPr="00F61A50" w:rsidRDefault="00BE7F94" w:rsidP="00F61A50">
            <w:pPr>
              <w:rPr>
                <w:rFonts w:ascii="Times New Roman" w:eastAsia="Times New Roman" w:hAnsi="Times New Roman"/>
                <w:color w:val="000000"/>
                <w:sz w:val="22"/>
                <w:szCs w:val="22"/>
              </w:rPr>
            </w:pPr>
            <w:r>
              <w:rPr>
                <w:rFonts w:ascii="Times New Roman" w:eastAsia="Times New Roman" w:hAnsi="Times New Roman"/>
                <w:color w:val="000000"/>
                <w:sz w:val="22"/>
                <w:szCs w:val="22"/>
              </w:rPr>
              <w:t>5</w:t>
            </w:r>
            <w:r w:rsidR="00F61A50" w:rsidRPr="00F61A50">
              <w:rPr>
                <w:rFonts w:ascii="Times New Roman" w:eastAsia="Times New Roman" w:hAnsi="Times New Roman"/>
                <w:color w:val="000000"/>
                <w:sz w:val="22"/>
                <w:szCs w:val="22"/>
              </w:rPr>
              <w:t xml:space="preserve">g. </w:t>
            </w:r>
            <w:r w:rsidR="00F61A50" w:rsidRPr="00F61A50">
              <w:rPr>
                <w:rFonts w:ascii="Times New Roman" w:eastAsia="Times New Roman" w:hAnsi="Times New Roman"/>
                <w:i/>
                <w:iCs/>
                <w:color w:val="000000"/>
                <w:sz w:val="22"/>
                <w:szCs w:val="22"/>
              </w:rPr>
              <w:t>(PdR1b</w:t>
            </w:r>
            <w:r w:rsidR="00F61A50" w:rsidRPr="00F61A50">
              <w:rPr>
                <w:rFonts w:ascii="Times New Roman" w:eastAsia="Times New Roman" w:hAnsi="Times New Roman"/>
                <w:color w:val="000000"/>
                <w:sz w:val="22"/>
                <w:szCs w:val="22"/>
              </w:rPr>
              <w:t>xb42-26)^2</w:t>
            </w:r>
          </w:p>
        </w:tc>
        <w:tc>
          <w:tcPr>
            <w:tcW w:w="1080" w:type="dxa"/>
            <w:tcBorders>
              <w:top w:val="nil"/>
              <w:left w:val="nil"/>
              <w:bottom w:val="single" w:sz="4" w:space="0" w:color="auto"/>
              <w:right w:val="single" w:sz="4" w:space="0" w:color="auto"/>
            </w:tcBorders>
            <w:shd w:val="clear" w:color="auto" w:fill="auto"/>
            <w:noWrap/>
            <w:vAlign w:val="bottom"/>
            <w:hideMark/>
          </w:tcPr>
          <w:p w14:paraId="13A2D401" w14:textId="77777777" w:rsidR="00F61A50" w:rsidRPr="00F61A50" w:rsidRDefault="00F61A50" w:rsidP="00F61A50">
            <w:pPr>
              <w:jc w:val="center"/>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2</w:t>
            </w:r>
          </w:p>
        </w:tc>
        <w:tc>
          <w:tcPr>
            <w:tcW w:w="980" w:type="dxa"/>
            <w:tcBorders>
              <w:top w:val="nil"/>
              <w:left w:val="nil"/>
              <w:bottom w:val="single" w:sz="4" w:space="0" w:color="auto"/>
              <w:right w:val="single" w:sz="4" w:space="0" w:color="auto"/>
            </w:tcBorders>
            <w:shd w:val="clear" w:color="auto" w:fill="auto"/>
            <w:noWrap/>
            <w:vAlign w:val="bottom"/>
            <w:hideMark/>
          </w:tcPr>
          <w:p w14:paraId="68ABDFEF" w14:textId="77777777" w:rsidR="00F61A50" w:rsidRPr="00F61A50" w:rsidRDefault="00F61A50" w:rsidP="00F61A50">
            <w:pPr>
              <w:jc w:val="right"/>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595</w:t>
            </w:r>
          </w:p>
        </w:tc>
        <w:tc>
          <w:tcPr>
            <w:tcW w:w="1000" w:type="dxa"/>
            <w:tcBorders>
              <w:top w:val="nil"/>
              <w:left w:val="nil"/>
              <w:bottom w:val="single" w:sz="4" w:space="0" w:color="auto"/>
              <w:right w:val="single" w:sz="4" w:space="0" w:color="auto"/>
            </w:tcBorders>
            <w:shd w:val="clear" w:color="auto" w:fill="auto"/>
            <w:noWrap/>
            <w:vAlign w:val="bottom"/>
            <w:hideMark/>
          </w:tcPr>
          <w:p w14:paraId="24BACF28" w14:textId="77777777" w:rsidR="00F61A50" w:rsidRPr="00F61A50" w:rsidRDefault="00F61A50" w:rsidP="00F61A50">
            <w:pPr>
              <w:jc w:val="right"/>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152</w:t>
            </w:r>
          </w:p>
        </w:tc>
        <w:tc>
          <w:tcPr>
            <w:tcW w:w="1080" w:type="dxa"/>
            <w:tcBorders>
              <w:top w:val="nil"/>
              <w:left w:val="nil"/>
              <w:bottom w:val="single" w:sz="4" w:space="0" w:color="auto"/>
              <w:right w:val="single" w:sz="4" w:space="0" w:color="auto"/>
            </w:tcBorders>
            <w:shd w:val="clear" w:color="auto" w:fill="auto"/>
            <w:noWrap/>
            <w:vAlign w:val="bottom"/>
            <w:hideMark/>
          </w:tcPr>
          <w:p w14:paraId="2DAA0A9F" w14:textId="77777777" w:rsidR="00F61A50" w:rsidRPr="00F61A50" w:rsidRDefault="00F61A50" w:rsidP="00F61A50">
            <w:pPr>
              <w:jc w:val="right"/>
              <w:rPr>
                <w:rFonts w:ascii="Times New Roman" w:eastAsia="Times New Roman" w:hAnsi="Times New Roman"/>
                <w:color w:val="000000"/>
                <w:sz w:val="22"/>
                <w:szCs w:val="22"/>
              </w:rPr>
            </w:pPr>
            <w:r w:rsidRPr="00F61A50">
              <w:rPr>
                <w:rFonts w:ascii="Times New Roman" w:eastAsia="Times New Roman" w:hAnsi="Times New Roman"/>
                <w:color w:val="000000"/>
                <w:sz w:val="22"/>
                <w:szCs w:val="22"/>
              </w:rPr>
              <w:t>125</w:t>
            </w:r>
          </w:p>
        </w:tc>
      </w:tr>
    </w:tbl>
    <w:p w14:paraId="6331360F" w14:textId="77777777" w:rsidR="00DC43C7" w:rsidRDefault="00DC43C7" w:rsidP="00F9419D">
      <w:pPr>
        <w:rPr>
          <w:rFonts w:ascii="Times New Roman" w:eastAsia="MS Mincho" w:hAnsi="Times New Roman"/>
          <w:b/>
          <w:color w:val="000000"/>
          <w:sz w:val="22"/>
          <w:szCs w:val="22"/>
        </w:rPr>
      </w:pPr>
    </w:p>
    <w:p w14:paraId="35D2FCEB" w14:textId="77777777" w:rsidR="00551F7E" w:rsidRPr="00013378" w:rsidRDefault="00551F7E" w:rsidP="00F9419D">
      <w:pPr>
        <w:rPr>
          <w:rFonts w:ascii="Times New Roman" w:eastAsia="MS Mincho" w:hAnsi="Times New Roman"/>
          <w:b/>
          <w:color w:val="000000"/>
          <w:sz w:val="22"/>
          <w:szCs w:val="22"/>
        </w:rPr>
      </w:pPr>
      <w:r w:rsidRPr="00013378">
        <w:rPr>
          <w:rFonts w:ascii="Times New Roman" w:eastAsia="MS Mincho" w:hAnsi="Times New Roman"/>
          <w:b/>
          <w:color w:val="000000"/>
          <w:sz w:val="22"/>
          <w:szCs w:val="22"/>
        </w:rPr>
        <w:t>CONCLUSIONS</w:t>
      </w:r>
    </w:p>
    <w:p w14:paraId="672E69FD" w14:textId="3C8A127D" w:rsidR="00D9640F" w:rsidRDefault="00AC4983" w:rsidP="00F9419D">
      <w:pPr>
        <w:rPr>
          <w:rFonts w:ascii="Times New Roman" w:eastAsia="MS Mincho" w:hAnsi="Times New Roman"/>
          <w:color w:val="000000"/>
          <w:sz w:val="22"/>
          <w:szCs w:val="22"/>
        </w:rPr>
      </w:pPr>
      <w:r w:rsidRPr="00AC4983">
        <w:rPr>
          <w:rFonts w:ascii="Times New Roman" w:eastAsia="MS Mincho" w:hAnsi="Times New Roman"/>
          <w:color w:val="000000"/>
          <w:sz w:val="22"/>
          <w:szCs w:val="22"/>
        </w:rPr>
        <w:t xml:space="preserve">We continue to make rapid progress breeding </w:t>
      </w:r>
      <w:r w:rsidR="001C44B6">
        <w:rPr>
          <w:rFonts w:ascii="Times New Roman" w:eastAsia="MS Mincho" w:hAnsi="Times New Roman"/>
          <w:color w:val="000000"/>
          <w:sz w:val="22"/>
          <w:szCs w:val="22"/>
        </w:rPr>
        <w:t>PD</w:t>
      </w:r>
      <w:r w:rsidRPr="00AC4983">
        <w:rPr>
          <w:rFonts w:ascii="Times New Roman" w:eastAsia="MS Mincho" w:hAnsi="Times New Roman"/>
          <w:color w:val="000000"/>
          <w:sz w:val="22"/>
          <w:szCs w:val="22"/>
        </w:rPr>
        <w:t xml:space="preserve"> resistant winegrapes through aggressive vine training, marker-assisted selection, and our rapid greenhouse screen procedures. </w:t>
      </w:r>
      <w:r w:rsidR="001C44B6">
        <w:rPr>
          <w:rFonts w:ascii="Times New Roman" w:eastAsia="MS Mincho" w:hAnsi="Times New Roman"/>
          <w:color w:val="000000"/>
          <w:sz w:val="22"/>
          <w:szCs w:val="22"/>
        </w:rPr>
        <w:t xml:space="preserve"> </w:t>
      </w:r>
      <w:r w:rsidRPr="00AC4983">
        <w:rPr>
          <w:rFonts w:ascii="Times New Roman" w:eastAsia="MS Mincho" w:hAnsi="Times New Roman"/>
          <w:color w:val="000000"/>
          <w:sz w:val="22"/>
          <w:szCs w:val="22"/>
        </w:rPr>
        <w:t xml:space="preserve">These practices have allowed us to produce four backcross generations with elite </w:t>
      </w:r>
      <w:r w:rsidR="005A4CE5" w:rsidRPr="005A4CE5">
        <w:rPr>
          <w:rFonts w:ascii="Times New Roman" w:eastAsia="MS Mincho" w:hAnsi="Times New Roman"/>
          <w:i/>
          <w:color w:val="000000"/>
          <w:sz w:val="22"/>
          <w:szCs w:val="22"/>
        </w:rPr>
        <w:t>V. vinifera</w:t>
      </w:r>
      <w:r w:rsidRPr="00AC4983">
        <w:rPr>
          <w:rFonts w:ascii="Times New Roman" w:eastAsia="MS Mincho" w:hAnsi="Times New Roman"/>
          <w:color w:val="000000"/>
          <w:sz w:val="22"/>
          <w:szCs w:val="22"/>
        </w:rPr>
        <w:t xml:space="preserve"> winegrape cultivars in 10 years. </w:t>
      </w:r>
      <w:r w:rsidR="001C44B6">
        <w:rPr>
          <w:rFonts w:ascii="Times New Roman" w:eastAsia="MS Mincho" w:hAnsi="Times New Roman"/>
          <w:color w:val="000000"/>
          <w:sz w:val="22"/>
          <w:szCs w:val="22"/>
        </w:rPr>
        <w:t xml:space="preserve"> </w:t>
      </w:r>
      <w:r w:rsidRPr="00AC4983">
        <w:rPr>
          <w:rFonts w:ascii="Times New Roman" w:eastAsia="MS Mincho" w:hAnsi="Times New Roman"/>
          <w:color w:val="000000"/>
          <w:sz w:val="22"/>
          <w:szCs w:val="22"/>
        </w:rPr>
        <w:t xml:space="preserve">We have screened through thousands of seedlings that are 97% </w:t>
      </w:r>
      <w:r w:rsidR="005A4CE5" w:rsidRPr="005A4CE5">
        <w:rPr>
          <w:rFonts w:ascii="Times New Roman" w:eastAsia="MS Mincho" w:hAnsi="Times New Roman"/>
          <w:i/>
          <w:color w:val="000000"/>
          <w:sz w:val="22"/>
          <w:szCs w:val="22"/>
        </w:rPr>
        <w:t>V. vinifera</w:t>
      </w:r>
      <w:r w:rsidRPr="00AC4983">
        <w:rPr>
          <w:rFonts w:ascii="Times New Roman" w:eastAsia="MS Mincho" w:hAnsi="Times New Roman"/>
          <w:color w:val="000000"/>
          <w:sz w:val="22"/>
          <w:szCs w:val="22"/>
        </w:rPr>
        <w:t xml:space="preserve"> with the </w:t>
      </w:r>
      <w:r w:rsidR="005A4CE5" w:rsidRPr="005A4CE5">
        <w:rPr>
          <w:rFonts w:ascii="Times New Roman" w:eastAsia="MS Mincho" w:hAnsi="Times New Roman"/>
          <w:i/>
          <w:color w:val="000000"/>
          <w:sz w:val="22"/>
          <w:szCs w:val="22"/>
        </w:rPr>
        <w:t>PdR1</w:t>
      </w:r>
      <w:r w:rsidR="00B054E4">
        <w:rPr>
          <w:rFonts w:ascii="Times New Roman" w:eastAsia="MS Mincho" w:hAnsi="Times New Roman"/>
          <w:i/>
          <w:color w:val="000000"/>
          <w:sz w:val="22"/>
          <w:szCs w:val="22"/>
        </w:rPr>
        <w:t>b</w:t>
      </w:r>
      <w:r w:rsidRPr="00AC4983">
        <w:rPr>
          <w:rFonts w:ascii="Times New Roman" w:eastAsia="MS Mincho" w:hAnsi="Times New Roman"/>
          <w:color w:val="000000"/>
          <w:sz w:val="22"/>
          <w:szCs w:val="22"/>
        </w:rPr>
        <w:t xml:space="preserve"> resistance gene from </w:t>
      </w:r>
      <w:r w:rsidR="00A03663" w:rsidRPr="00A03663">
        <w:rPr>
          <w:rFonts w:ascii="Times New Roman" w:eastAsia="MS Mincho" w:hAnsi="Times New Roman"/>
          <w:i/>
          <w:color w:val="000000"/>
          <w:sz w:val="22"/>
          <w:szCs w:val="22"/>
        </w:rPr>
        <w:t>V. arizonica</w:t>
      </w:r>
      <w:r w:rsidRPr="00AC4983">
        <w:rPr>
          <w:rFonts w:ascii="Times New Roman" w:eastAsia="MS Mincho" w:hAnsi="Times New Roman"/>
          <w:color w:val="000000"/>
          <w:sz w:val="22"/>
          <w:szCs w:val="22"/>
        </w:rPr>
        <w:t xml:space="preserve"> b43-17. </w:t>
      </w:r>
      <w:r w:rsidR="001C44B6">
        <w:rPr>
          <w:rFonts w:ascii="Times New Roman" w:eastAsia="MS Mincho" w:hAnsi="Times New Roman"/>
          <w:color w:val="000000"/>
          <w:sz w:val="22"/>
          <w:szCs w:val="22"/>
        </w:rPr>
        <w:t xml:space="preserve"> </w:t>
      </w:r>
      <w:r w:rsidRPr="00AC4983">
        <w:rPr>
          <w:rFonts w:ascii="Times New Roman" w:eastAsia="MS Mincho" w:hAnsi="Times New Roman"/>
          <w:color w:val="000000"/>
          <w:sz w:val="22"/>
          <w:szCs w:val="22"/>
        </w:rPr>
        <w:t xml:space="preserve">We select for fruit and vine quality and then move the best to greenhouse testing, where only those with the highest resistance to </w:t>
      </w:r>
      <w:r w:rsidR="005A4CE5" w:rsidRPr="005A4CE5">
        <w:rPr>
          <w:rFonts w:ascii="Times New Roman" w:eastAsia="MS Mincho" w:hAnsi="Times New Roman"/>
          <w:i/>
          <w:color w:val="000000"/>
          <w:sz w:val="22"/>
          <w:szCs w:val="22"/>
        </w:rPr>
        <w:t>X. fastidiosa</w:t>
      </w:r>
      <w:r w:rsidRPr="00AC4983">
        <w:rPr>
          <w:rFonts w:ascii="Times New Roman" w:eastAsia="MS Mincho" w:hAnsi="Times New Roman"/>
          <w:color w:val="000000"/>
          <w:sz w:val="22"/>
          <w:szCs w:val="22"/>
        </w:rPr>
        <w:t xml:space="preserve">, after multiple greenhouse tests, are advanced to multi-vine wine testing at Davis and in Pierce’s disease hot spots around California. </w:t>
      </w:r>
      <w:r w:rsidR="001C44B6">
        <w:rPr>
          <w:rFonts w:ascii="Times New Roman" w:eastAsia="MS Mincho" w:hAnsi="Times New Roman"/>
          <w:color w:val="000000"/>
          <w:sz w:val="22"/>
          <w:szCs w:val="22"/>
        </w:rPr>
        <w:t xml:space="preserve"> </w:t>
      </w:r>
      <w:r w:rsidRPr="00AC4983">
        <w:rPr>
          <w:rFonts w:ascii="Times New Roman" w:eastAsia="MS Mincho" w:hAnsi="Times New Roman"/>
          <w:color w:val="000000"/>
          <w:sz w:val="22"/>
          <w:szCs w:val="22"/>
        </w:rPr>
        <w:t xml:space="preserve">The best of these </w:t>
      </w:r>
      <w:r w:rsidR="001C44B6">
        <w:rPr>
          <w:rFonts w:ascii="Times New Roman" w:eastAsia="MS Mincho" w:hAnsi="Times New Roman"/>
          <w:color w:val="000000"/>
          <w:sz w:val="22"/>
          <w:szCs w:val="22"/>
        </w:rPr>
        <w:t>are being planted in vineyards at 50 to 1,000 vine trials</w:t>
      </w:r>
      <w:r w:rsidR="00BE7F94">
        <w:rPr>
          <w:rFonts w:ascii="Times New Roman" w:eastAsia="MS Mincho" w:hAnsi="Times New Roman"/>
          <w:color w:val="000000"/>
          <w:sz w:val="22"/>
          <w:szCs w:val="22"/>
        </w:rPr>
        <w:t xml:space="preserve"> </w:t>
      </w:r>
      <w:r w:rsidR="001C44B6">
        <w:rPr>
          <w:rFonts w:ascii="Times New Roman" w:eastAsia="MS Mincho" w:hAnsi="Times New Roman"/>
          <w:color w:val="000000"/>
          <w:sz w:val="22"/>
          <w:szCs w:val="22"/>
        </w:rPr>
        <w:lastRenderedPageBreak/>
        <w:t>with enough fruit for commercial scale winemaking</w:t>
      </w:r>
      <w:r w:rsidR="00D9640F">
        <w:rPr>
          <w:rFonts w:ascii="Times New Roman" w:eastAsia="MS Mincho" w:hAnsi="Times New Roman"/>
          <w:color w:val="000000"/>
          <w:sz w:val="22"/>
          <w:szCs w:val="22"/>
        </w:rPr>
        <w:t xml:space="preserve"> Figure 2</w:t>
      </w:r>
      <w:r w:rsidR="001C44B6">
        <w:rPr>
          <w:rFonts w:ascii="Times New Roman" w:eastAsia="MS Mincho" w:hAnsi="Times New Roman"/>
          <w:color w:val="000000"/>
          <w:sz w:val="22"/>
          <w:szCs w:val="22"/>
        </w:rPr>
        <w:t xml:space="preserve">. </w:t>
      </w:r>
      <w:r w:rsidR="000B09A7">
        <w:rPr>
          <w:rFonts w:ascii="Times New Roman" w:eastAsia="MS Mincho" w:hAnsi="Times New Roman"/>
          <w:color w:val="000000"/>
          <w:sz w:val="22"/>
          <w:szCs w:val="22"/>
        </w:rPr>
        <w:t xml:space="preserve"> We have sent 19</w:t>
      </w:r>
      <w:r w:rsidRPr="00AC4983">
        <w:rPr>
          <w:rFonts w:ascii="Times New Roman" w:eastAsia="MS Mincho" w:hAnsi="Times New Roman"/>
          <w:color w:val="000000"/>
          <w:sz w:val="22"/>
          <w:szCs w:val="22"/>
        </w:rPr>
        <w:t xml:space="preserve"> advanced </w:t>
      </w:r>
      <w:r w:rsidR="009E418B">
        <w:rPr>
          <w:rFonts w:ascii="Times New Roman" w:eastAsia="MS Mincho" w:hAnsi="Times New Roman"/>
          <w:color w:val="000000"/>
          <w:sz w:val="22"/>
          <w:szCs w:val="22"/>
        </w:rPr>
        <w:t>winegrape</w:t>
      </w:r>
      <w:r w:rsidRPr="00AC4983">
        <w:rPr>
          <w:rFonts w:ascii="Times New Roman" w:eastAsia="MS Mincho" w:hAnsi="Times New Roman"/>
          <w:color w:val="000000"/>
          <w:sz w:val="22"/>
          <w:szCs w:val="22"/>
        </w:rPr>
        <w:t xml:space="preserve"> selec</w:t>
      </w:r>
      <w:r w:rsidR="000B09A7">
        <w:rPr>
          <w:rFonts w:ascii="Times New Roman" w:eastAsia="MS Mincho" w:hAnsi="Times New Roman"/>
          <w:color w:val="000000"/>
          <w:sz w:val="22"/>
          <w:szCs w:val="22"/>
        </w:rPr>
        <w:t xml:space="preserve">tions to </w:t>
      </w:r>
      <w:r w:rsidR="00D9640F" w:rsidRPr="00D9640F">
        <w:rPr>
          <w:rFonts w:ascii="Times New Roman" w:eastAsia="MS Mincho" w:hAnsi="Times New Roman"/>
          <w:color w:val="000000"/>
          <w:sz w:val="22"/>
          <w:szCs w:val="22"/>
        </w:rPr>
        <w:drawing>
          <wp:inline distT="0" distB="0" distL="0" distR="0" wp14:anchorId="20C0B8BE" wp14:editId="1C7C0CE5">
            <wp:extent cx="5486400" cy="3633470"/>
            <wp:effectExtent l="0" t="0" r="0" b="0"/>
            <wp:docPr id="2" name="Picture 1" descr="DSC_4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SC_4418.jpg"/>
                    <pic:cNvPicPr>
                      <a:picLocks noChangeAspect="1"/>
                    </pic:cNvPicPr>
                  </pic:nvPicPr>
                  <pic:blipFill>
                    <a:blip r:embed="rId9">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486400" cy="3633470"/>
                    </a:xfrm>
                    <a:prstGeom prst="rect">
                      <a:avLst/>
                    </a:prstGeom>
                  </pic:spPr>
                </pic:pic>
              </a:graphicData>
            </a:graphic>
          </wp:inline>
        </w:drawing>
      </w:r>
    </w:p>
    <w:p w14:paraId="268CDC60" w14:textId="2B48D63A" w:rsidR="00D9640F" w:rsidRDefault="00D9640F" w:rsidP="00F9419D">
      <w:pPr>
        <w:rPr>
          <w:rFonts w:ascii="Times New Roman" w:eastAsia="MS Mincho" w:hAnsi="Times New Roman"/>
          <w:color w:val="000000"/>
          <w:sz w:val="22"/>
          <w:szCs w:val="22"/>
        </w:rPr>
      </w:pPr>
      <w:r>
        <w:rPr>
          <w:rFonts w:ascii="Times New Roman" w:eastAsia="MS Mincho" w:hAnsi="Times New Roman"/>
          <w:color w:val="000000"/>
          <w:sz w:val="22"/>
          <w:szCs w:val="22"/>
        </w:rPr>
        <w:t>Figure 2.  94% v. vinifera PD resistant winegrape selection 07355-075 planted along the Napa River near St. Helena, CA.</w:t>
      </w:r>
    </w:p>
    <w:p w14:paraId="04EF2413" w14:textId="77777777" w:rsidR="00D9640F" w:rsidRDefault="00D9640F" w:rsidP="00F9419D">
      <w:pPr>
        <w:rPr>
          <w:rFonts w:ascii="Times New Roman" w:eastAsia="MS Mincho" w:hAnsi="Times New Roman"/>
          <w:color w:val="000000"/>
          <w:sz w:val="22"/>
          <w:szCs w:val="22"/>
        </w:rPr>
      </w:pPr>
    </w:p>
    <w:p w14:paraId="49CF6528" w14:textId="7AA4FD0D" w:rsidR="00D9640F" w:rsidRDefault="000B09A7" w:rsidP="00F9419D">
      <w:pPr>
        <w:rPr>
          <w:rFonts w:ascii="Times New Roman" w:eastAsia="MS Mincho" w:hAnsi="Times New Roman"/>
          <w:color w:val="000000"/>
          <w:sz w:val="22"/>
          <w:szCs w:val="22"/>
        </w:rPr>
      </w:pPr>
      <w:r>
        <w:rPr>
          <w:rFonts w:ascii="Times New Roman" w:eastAsia="MS Mincho" w:hAnsi="Times New Roman"/>
          <w:color w:val="000000"/>
          <w:sz w:val="22"/>
          <w:szCs w:val="22"/>
        </w:rPr>
        <w:t>FPS over the past four</w:t>
      </w:r>
      <w:r w:rsidR="00AC4983" w:rsidRPr="00AC4983">
        <w:rPr>
          <w:rFonts w:ascii="Times New Roman" w:eastAsia="MS Mincho" w:hAnsi="Times New Roman"/>
          <w:color w:val="000000"/>
          <w:sz w:val="22"/>
          <w:szCs w:val="22"/>
        </w:rPr>
        <w:t xml:space="preserve"> winters to begin the certification and release process. </w:t>
      </w:r>
      <w:r w:rsidR="001C44B6">
        <w:rPr>
          <w:rFonts w:ascii="Times New Roman" w:eastAsia="MS Mincho" w:hAnsi="Times New Roman"/>
          <w:color w:val="000000"/>
          <w:sz w:val="22"/>
          <w:szCs w:val="22"/>
        </w:rPr>
        <w:t xml:space="preserve"> </w:t>
      </w:r>
      <w:r w:rsidR="00AC4983" w:rsidRPr="00AC4983">
        <w:rPr>
          <w:rFonts w:ascii="Times New Roman" w:eastAsia="MS Mincho" w:hAnsi="Times New Roman"/>
          <w:color w:val="000000"/>
          <w:sz w:val="22"/>
          <w:szCs w:val="22"/>
        </w:rPr>
        <w:t xml:space="preserve">Three </w:t>
      </w:r>
      <w:r w:rsidR="009E418B">
        <w:rPr>
          <w:rFonts w:ascii="Times New Roman" w:eastAsia="MS Mincho" w:hAnsi="Times New Roman"/>
          <w:color w:val="000000"/>
          <w:sz w:val="22"/>
          <w:szCs w:val="22"/>
        </w:rPr>
        <w:t>PD</w:t>
      </w:r>
      <w:r w:rsidR="00AC4983" w:rsidRPr="00AC4983">
        <w:rPr>
          <w:rFonts w:ascii="Times New Roman" w:eastAsia="MS Mincho" w:hAnsi="Times New Roman"/>
          <w:color w:val="000000"/>
          <w:sz w:val="22"/>
          <w:szCs w:val="22"/>
        </w:rPr>
        <w:t xml:space="preserve"> resistant rootstocks were </w:t>
      </w:r>
    </w:p>
    <w:p w14:paraId="7A3DA12E" w14:textId="34688EB1" w:rsidR="003D5BBE" w:rsidRDefault="00AC4983" w:rsidP="00F9419D">
      <w:pPr>
        <w:rPr>
          <w:rFonts w:ascii="Times New Roman" w:eastAsia="MS Mincho" w:hAnsi="Times New Roman"/>
          <w:color w:val="000000"/>
          <w:sz w:val="22"/>
          <w:szCs w:val="22"/>
        </w:rPr>
      </w:pPr>
      <w:proofErr w:type="gramStart"/>
      <w:r w:rsidRPr="00AC4983">
        <w:rPr>
          <w:rFonts w:ascii="Times New Roman" w:eastAsia="MS Mincho" w:hAnsi="Times New Roman"/>
          <w:color w:val="000000"/>
          <w:sz w:val="22"/>
          <w:szCs w:val="22"/>
        </w:rPr>
        <w:t>also</w:t>
      </w:r>
      <w:proofErr w:type="gramEnd"/>
      <w:r w:rsidRPr="00AC4983">
        <w:rPr>
          <w:rFonts w:ascii="Times New Roman" w:eastAsia="MS Mincho" w:hAnsi="Times New Roman"/>
          <w:color w:val="000000"/>
          <w:sz w:val="22"/>
          <w:szCs w:val="22"/>
        </w:rPr>
        <w:t xml:space="preserve"> sent to FPS for certification. </w:t>
      </w:r>
      <w:r w:rsidR="009D3645" w:rsidRPr="009D3645">
        <w:rPr>
          <w:rFonts w:ascii="Times New Roman" w:eastAsia="MS Mincho" w:hAnsi="Times New Roman"/>
          <w:color w:val="000000"/>
          <w:sz w:val="22"/>
          <w:szCs w:val="22"/>
        </w:rPr>
        <w:t>The first selections have cleared certification from Foundation Plant Services and we are currently working through the UC patent and release process.</w:t>
      </w:r>
      <w:r w:rsidR="009E418B">
        <w:rPr>
          <w:rFonts w:ascii="Times New Roman" w:eastAsia="MS Mincho" w:hAnsi="Times New Roman"/>
          <w:color w:val="000000"/>
          <w:sz w:val="22"/>
          <w:szCs w:val="22"/>
        </w:rPr>
        <w:t xml:space="preserve"> </w:t>
      </w:r>
      <w:r w:rsidR="001C44B6">
        <w:rPr>
          <w:rFonts w:ascii="Times New Roman" w:eastAsia="MS Mincho" w:hAnsi="Times New Roman"/>
          <w:color w:val="000000"/>
          <w:sz w:val="22"/>
          <w:szCs w:val="22"/>
        </w:rPr>
        <w:t xml:space="preserve"> </w:t>
      </w:r>
      <w:r w:rsidR="009D3645">
        <w:rPr>
          <w:rFonts w:ascii="Times New Roman" w:eastAsia="MS Mincho" w:hAnsi="Times New Roman"/>
          <w:color w:val="000000"/>
          <w:sz w:val="22"/>
          <w:szCs w:val="22"/>
        </w:rPr>
        <w:t>We have als</w:t>
      </w:r>
      <w:r w:rsidR="009E418B">
        <w:rPr>
          <w:rFonts w:ascii="Times New Roman" w:eastAsia="MS Mincho" w:hAnsi="Times New Roman"/>
          <w:color w:val="000000"/>
          <w:sz w:val="22"/>
          <w:szCs w:val="22"/>
        </w:rPr>
        <w:t>o identified PD resistance on chromosome (</w:t>
      </w:r>
      <w:proofErr w:type="spellStart"/>
      <w:r w:rsidR="009E418B">
        <w:rPr>
          <w:rFonts w:ascii="Times New Roman" w:eastAsia="MS Mincho" w:hAnsi="Times New Roman"/>
          <w:color w:val="000000"/>
          <w:sz w:val="22"/>
          <w:szCs w:val="22"/>
        </w:rPr>
        <w:t>Ch</w:t>
      </w:r>
      <w:proofErr w:type="spellEnd"/>
      <w:r w:rsidR="009E418B">
        <w:rPr>
          <w:rFonts w:ascii="Times New Roman" w:eastAsia="MS Mincho" w:hAnsi="Times New Roman"/>
          <w:color w:val="000000"/>
          <w:sz w:val="22"/>
          <w:szCs w:val="22"/>
        </w:rPr>
        <w:t xml:space="preserve">) </w:t>
      </w:r>
      <w:r w:rsidR="009D3645">
        <w:rPr>
          <w:rFonts w:ascii="Times New Roman" w:eastAsia="MS Mincho" w:hAnsi="Times New Roman"/>
          <w:color w:val="000000"/>
          <w:sz w:val="22"/>
          <w:szCs w:val="22"/>
        </w:rPr>
        <w:t xml:space="preserve">8 from </w:t>
      </w:r>
      <w:r w:rsidR="0027072D" w:rsidRPr="0027072D">
        <w:rPr>
          <w:rFonts w:ascii="Times New Roman" w:eastAsia="MS Mincho" w:hAnsi="Times New Roman"/>
          <w:i/>
          <w:color w:val="000000"/>
          <w:sz w:val="22"/>
          <w:szCs w:val="22"/>
        </w:rPr>
        <w:t>V. arizonica-girdiana</w:t>
      </w:r>
      <w:r w:rsidR="0027072D">
        <w:rPr>
          <w:rFonts w:ascii="Times New Roman" w:eastAsia="MS Mincho" w:hAnsi="Times New Roman"/>
          <w:color w:val="000000"/>
          <w:sz w:val="22"/>
          <w:szCs w:val="22"/>
        </w:rPr>
        <w:t xml:space="preserve"> accession </w:t>
      </w:r>
      <w:r w:rsidR="009D3645">
        <w:rPr>
          <w:rFonts w:ascii="Times New Roman" w:eastAsia="MS Mincho" w:hAnsi="Times New Roman"/>
          <w:color w:val="000000"/>
          <w:sz w:val="22"/>
          <w:szCs w:val="22"/>
        </w:rPr>
        <w:t>b42-26</w:t>
      </w:r>
      <w:r w:rsidR="0027072D">
        <w:rPr>
          <w:rFonts w:ascii="Times New Roman" w:eastAsia="MS Mincho" w:hAnsi="Times New Roman"/>
          <w:color w:val="000000"/>
          <w:sz w:val="22"/>
          <w:szCs w:val="22"/>
        </w:rPr>
        <w:t xml:space="preserve"> and designated it </w:t>
      </w:r>
      <w:r w:rsidR="0027072D" w:rsidRPr="00DE6B7A">
        <w:rPr>
          <w:rFonts w:ascii="Times New Roman" w:eastAsia="MS Mincho" w:hAnsi="Times New Roman"/>
          <w:i/>
          <w:color w:val="000000"/>
          <w:sz w:val="22"/>
          <w:szCs w:val="22"/>
        </w:rPr>
        <w:t>PdR2</w:t>
      </w:r>
      <w:r w:rsidR="0027072D">
        <w:rPr>
          <w:rFonts w:ascii="Times New Roman" w:eastAsia="MS Mincho" w:hAnsi="Times New Roman"/>
          <w:color w:val="000000"/>
          <w:sz w:val="22"/>
          <w:szCs w:val="22"/>
        </w:rPr>
        <w:t xml:space="preserve">. </w:t>
      </w:r>
      <w:r w:rsidR="00DE6B7A">
        <w:rPr>
          <w:rFonts w:ascii="Times New Roman" w:eastAsia="MS Mincho" w:hAnsi="Times New Roman"/>
          <w:color w:val="000000"/>
          <w:sz w:val="22"/>
          <w:szCs w:val="22"/>
        </w:rPr>
        <w:t xml:space="preserve"> </w:t>
      </w:r>
      <w:r w:rsidR="0027072D">
        <w:rPr>
          <w:rFonts w:ascii="Times New Roman" w:eastAsia="MS Mincho" w:hAnsi="Times New Roman"/>
          <w:color w:val="000000"/>
          <w:sz w:val="22"/>
          <w:szCs w:val="22"/>
        </w:rPr>
        <w:t xml:space="preserve">Numerous </w:t>
      </w:r>
      <w:r w:rsidR="009E418B">
        <w:rPr>
          <w:rFonts w:ascii="Times New Roman" w:eastAsia="MS Mincho" w:hAnsi="Times New Roman"/>
          <w:color w:val="000000"/>
          <w:sz w:val="22"/>
          <w:szCs w:val="22"/>
        </w:rPr>
        <w:t>selections</w:t>
      </w:r>
      <w:r w:rsidR="0027072D">
        <w:rPr>
          <w:rFonts w:ascii="Times New Roman" w:eastAsia="MS Mincho" w:hAnsi="Times New Roman"/>
          <w:color w:val="000000"/>
          <w:sz w:val="22"/>
          <w:szCs w:val="22"/>
        </w:rPr>
        <w:t xml:space="preserve"> with </w:t>
      </w:r>
      <w:r w:rsidR="0027072D" w:rsidRPr="00DE6B7A">
        <w:rPr>
          <w:rFonts w:ascii="Times New Roman" w:eastAsia="MS Mincho" w:hAnsi="Times New Roman"/>
          <w:i/>
          <w:color w:val="000000"/>
          <w:sz w:val="22"/>
          <w:szCs w:val="22"/>
        </w:rPr>
        <w:t>PdR1b</w:t>
      </w:r>
      <w:r w:rsidR="0027072D">
        <w:rPr>
          <w:rFonts w:ascii="Times New Roman" w:eastAsia="MS Mincho" w:hAnsi="Times New Roman"/>
          <w:color w:val="000000"/>
          <w:sz w:val="22"/>
          <w:szCs w:val="22"/>
        </w:rPr>
        <w:t xml:space="preserve"> and </w:t>
      </w:r>
      <w:r w:rsidR="0027072D" w:rsidRPr="00DE6B7A">
        <w:rPr>
          <w:rFonts w:ascii="Times New Roman" w:eastAsia="MS Mincho" w:hAnsi="Times New Roman"/>
          <w:i/>
          <w:color w:val="000000"/>
          <w:sz w:val="22"/>
          <w:szCs w:val="22"/>
        </w:rPr>
        <w:t>PdR2</w:t>
      </w:r>
      <w:r w:rsidR="0027072D">
        <w:rPr>
          <w:rFonts w:ascii="Times New Roman" w:eastAsia="MS Mincho" w:hAnsi="Times New Roman"/>
          <w:color w:val="000000"/>
          <w:sz w:val="22"/>
          <w:szCs w:val="22"/>
        </w:rPr>
        <w:t xml:space="preserve"> </w:t>
      </w:r>
      <w:r w:rsidR="009E418B">
        <w:rPr>
          <w:rFonts w:ascii="Times New Roman" w:eastAsia="MS Mincho" w:hAnsi="Times New Roman"/>
          <w:color w:val="000000"/>
          <w:sz w:val="22"/>
          <w:szCs w:val="22"/>
        </w:rPr>
        <w:t>combined</w:t>
      </w:r>
      <w:r w:rsidR="0027072D">
        <w:rPr>
          <w:rFonts w:ascii="Times New Roman" w:eastAsia="MS Mincho" w:hAnsi="Times New Roman"/>
          <w:color w:val="000000"/>
          <w:sz w:val="22"/>
          <w:szCs w:val="22"/>
        </w:rPr>
        <w:t xml:space="preserve"> together at the 92% </w:t>
      </w:r>
      <w:r w:rsidR="0027072D" w:rsidRPr="00E46899">
        <w:rPr>
          <w:rFonts w:ascii="Times New Roman" w:eastAsia="MS Mincho" w:hAnsi="Times New Roman"/>
          <w:i/>
          <w:color w:val="000000"/>
          <w:sz w:val="22"/>
          <w:szCs w:val="22"/>
        </w:rPr>
        <w:t>vinifera</w:t>
      </w:r>
      <w:r w:rsidR="0027072D">
        <w:rPr>
          <w:rFonts w:ascii="Times New Roman" w:eastAsia="MS Mincho" w:hAnsi="Times New Roman"/>
          <w:color w:val="000000"/>
          <w:sz w:val="22"/>
          <w:szCs w:val="22"/>
        </w:rPr>
        <w:t xml:space="preserve"> level have been greenhouse screened and used in crosses to </w:t>
      </w:r>
      <w:r w:rsidR="009E418B">
        <w:rPr>
          <w:rFonts w:ascii="Times New Roman" w:eastAsia="MS Mincho" w:hAnsi="Times New Roman"/>
          <w:color w:val="000000"/>
          <w:sz w:val="22"/>
          <w:szCs w:val="22"/>
        </w:rPr>
        <w:t xml:space="preserve">increase the percentage of </w:t>
      </w:r>
      <w:r w:rsidR="009E418B" w:rsidRPr="009E418B">
        <w:rPr>
          <w:rFonts w:ascii="Times New Roman" w:eastAsia="MS Mincho" w:hAnsi="Times New Roman"/>
          <w:i/>
          <w:color w:val="000000"/>
          <w:sz w:val="22"/>
          <w:szCs w:val="22"/>
        </w:rPr>
        <w:t>vinifera</w:t>
      </w:r>
      <w:r w:rsidR="0027072D">
        <w:rPr>
          <w:rFonts w:ascii="Times New Roman" w:eastAsia="MS Mincho" w:hAnsi="Times New Roman"/>
          <w:color w:val="000000"/>
          <w:sz w:val="22"/>
          <w:szCs w:val="22"/>
        </w:rPr>
        <w:t xml:space="preserve">. </w:t>
      </w:r>
      <w:r w:rsidR="009E418B">
        <w:rPr>
          <w:rFonts w:ascii="Times New Roman" w:eastAsia="MS Mincho" w:hAnsi="Times New Roman"/>
          <w:color w:val="000000"/>
          <w:sz w:val="22"/>
          <w:szCs w:val="22"/>
        </w:rPr>
        <w:t xml:space="preserve"> </w:t>
      </w:r>
      <w:r w:rsidRPr="00AC4983">
        <w:rPr>
          <w:rFonts w:ascii="Times New Roman" w:eastAsia="MS Mincho" w:hAnsi="Times New Roman"/>
          <w:color w:val="000000"/>
          <w:sz w:val="22"/>
          <w:szCs w:val="22"/>
        </w:rPr>
        <w:t xml:space="preserve">Pierce’s disease resistance from </w:t>
      </w:r>
      <w:r w:rsidRPr="001977F4">
        <w:rPr>
          <w:rFonts w:ascii="Times New Roman" w:eastAsia="MS Mincho" w:hAnsi="Times New Roman"/>
          <w:i/>
          <w:color w:val="000000"/>
          <w:sz w:val="22"/>
          <w:szCs w:val="22"/>
        </w:rPr>
        <w:t>V. shuttleworthii</w:t>
      </w:r>
      <w:r w:rsidRPr="00AC4983">
        <w:rPr>
          <w:rFonts w:ascii="Times New Roman" w:eastAsia="MS Mincho" w:hAnsi="Times New Roman"/>
          <w:color w:val="000000"/>
          <w:sz w:val="22"/>
          <w:szCs w:val="22"/>
        </w:rPr>
        <w:t xml:space="preserve"> and BD5-117 is also being pursued, but progress and effort is limited because their resistance is controlled by multiple genes without effective resistance markers.</w:t>
      </w:r>
      <w:r w:rsidR="00FE6937">
        <w:rPr>
          <w:rFonts w:ascii="Times New Roman" w:eastAsia="MS Mincho" w:hAnsi="Times New Roman"/>
          <w:color w:val="000000"/>
          <w:sz w:val="22"/>
          <w:szCs w:val="22"/>
        </w:rPr>
        <w:t xml:space="preserve"> </w:t>
      </w:r>
      <w:r w:rsidRPr="00AC4983">
        <w:rPr>
          <w:rFonts w:ascii="Times New Roman" w:eastAsia="MS Mincho" w:hAnsi="Times New Roman"/>
          <w:color w:val="000000"/>
          <w:sz w:val="22"/>
          <w:szCs w:val="22"/>
        </w:rPr>
        <w:t xml:space="preserve"> Other forms of </w:t>
      </w:r>
      <w:r w:rsidR="00A03663" w:rsidRPr="00A03663">
        <w:rPr>
          <w:rFonts w:ascii="Times New Roman" w:eastAsia="MS Mincho" w:hAnsi="Times New Roman"/>
          <w:i/>
          <w:color w:val="000000"/>
          <w:sz w:val="22"/>
          <w:szCs w:val="22"/>
        </w:rPr>
        <w:t>V. arizonica</w:t>
      </w:r>
      <w:r w:rsidRPr="00AC4983">
        <w:rPr>
          <w:rFonts w:ascii="Times New Roman" w:eastAsia="MS Mincho" w:hAnsi="Times New Roman"/>
          <w:color w:val="000000"/>
          <w:sz w:val="22"/>
          <w:szCs w:val="22"/>
        </w:rPr>
        <w:t xml:space="preserve"> are being studied and the resistance of some will be genetically mapped for future efforts to combine multiple resistance sources and ensure durable resistance. </w:t>
      </w:r>
      <w:r w:rsidR="00FE6937">
        <w:rPr>
          <w:rFonts w:ascii="Times New Roman" w:eastAsia="MS Mincho" w:hAnsi="Times New Roman"/>
          <w:color w:val="000000"/>
          <w:sz w:val="22"/>
          <w:szCs w:val="22"/>
        </w:rPr>
        <w:t xml:space="preserve"> </w:t>
      </w:r>
      <w:r w:rsidRPr="00AC4983">
        <w:rPr>
          <w:rFonts w:ascii="Times New Roman" w:eastAsia="MS Mincho" w:hAnsi="Times New Roman"/>
          <w:color w:val="000000"/>
          <w:sz w:val="22"/>
          <w:szCs w:val="22"/>
        </w:rPr>
        <w:t xml:space="preserve">Very small-scale wines from 94% and 97% </w:t>
      </w:r>
      <w:r w:rsidR="005A4CE5" w:rsidRPr="005A4CE5">
        <w:rPr>
          <w:rFonts w:ascii="Times New Roman" w:eastAsia="MS Mincho" w:hAnsi="Times New Roman"/>
          <w:i/>
          <w:color w:val="000000"/>
          <w:sz w:val="22"/>
          <w:szCs w:val="22"/>
        </w:rPr>
        <w:t>V. vinifera</w:t>
      </w:r>
      <w:r w:rsidRPr="00AC4983">
        <w:rPr>
          <w:rFonts w:ascii="Times New Roman" w:eastAsia="MS Mincho" w:hAnsi="Times New Roman"/>
          <w:color w:val="000000"/>
          <w:sz w:val="22"/>
          <w:szCs w:val="22"/>
        </w:rPr>
        <w:t xml:space="preserve"> </w:t>
      </w:r>
      <w:r w:rsidR="005A4CE5" w:rsidRPr="005A4CE5">
        <w:rPr>
          <w:rFonts w:ascii="Times New Roman" w:eastAsia="MS Mincho" w:hAnsi="Times New Roman"/>
          <w:i/>
          <w:color w:val="000000"/>
          <w:sz w:val="22"/>
          <w:szCs w:val="22"/>
        </w:rPr>
        <w:t>PdR1b</w:t>
      </w:r>
      <w:r w:rsidRPr="00AC4983">
        <w:rPr>
          <w:rFonts w:ascii="Times New Roman" w:eastAsia="MS Mincho" w:hAnsi="Times New Roman"/>
          <w:color w:val="000000"/>
          <w:sz w:val="22"/>
          <w:szCs w:val="22"/>
        </w:rPr>
        <w:t xml:space="preserve"> selections have been very good, and have been received well at tastings in the campus winery and at public tastings throughout California.</w:t>
      </w:r>
    </w:p>
    <w:p w14:paraId="2EFE483F" w14:textId="77777777" w:rsidR="006C2046" w:rsidRDefault="006C2046" w:rsidP="00F9419D">
      <w:pPr>
        <w:rPr>
          <w:rFonts w:ascii="Times New Roman" w:eastAsia="MS Mincho" w:hAnsi="Times New Roman"/>
          <w:b/>
          <w:color w:val="000000"/>
          <w:sz w:val="22"/>
          <w:szCs w:val="22"/>
        </w:rPr>
      </w:pPr>
    </w:p>
    <w:p w14:paraId="7B23C68D" w14:textId="77777777" w:rsidR="003C33A8" w:rsidRPr="00B75813" w:rsidRDefault="003C33A8" w:rsidP="003C33A8">
      <w:pPr>
        <w:jc w:val="both"/>
        <w:rPr>
          <w:rFonts w:ascii="Times New Roman" w:eastAsia="MS Mincho" w:hAnsi="Times New Roman"/>
          <w:b/>
          <w:color w:val="000000"/>
          <w:sz w:val="22"/>
          <w:szCs w:val="22"/>
        </w:rPr>
      </w:pPr>
      <w:r w:rsidRPr="002F0CDF">
        <w:rPr>
          <w:rFonts w:ascii="Times New Roman" w:eastAsia="MS Mincho" w:hAnsi="Times New Roman"/>
          <w:b/>
          <w:color w:val="000000"/>
          <w:sz w:val="22"/>
          <w:szCs w:val="22"/>
        </w:rPr>
        <w:t>REFERENCES CITED</w:t>
      </w:r>
      <w:r w:rsidRPr="00B75813">
        <w:rPr>
          <w:rFonts w:ascii="Times New Roman" w:eastAsia="MS Mincho" w:hAnsi="Times New Roman"/>
          <w:b/>
          <w:color w:val="000000"/>
          <w:sz w:val="22"/>
          <w:szCs w:val="22"/>
        </w:rPr>
        <w:t xml:space="preserve"> </w:t>
      </w:r>
    </w:p>
    <w:p w14:paraId="2684F846" w14:textId="77777777" w:rsidR="002F0CDF" w:rsidRDefault="002F0CDF" w:rsidP="00104F45">
      <w:pPr>
        <w:pStyle w:val="NoSpacing"/>
        <w:ind w:left="360" w:hanging="360"/>
        <w:rPr>
          <w:rFonts w:ascii="Times New Roman" w:hAnsi="Times New Roman" w:cs="Times New Roman"/>
        </w:rPr>
      </w:pPr>
      <w:r w:rsidRPr="0004758E">
        <w:rPr>
          <w:rFonts w:ascii="Times New Roman" w:hAnsi="Times New Roman" w:cs="Times New Roman"/>
        </w:rPr>
        <w:t xml:space="preserve">Baumgartel, J.E. 2009. </w:t>
      </w:r>
      <w:r w:rsidR="00325197" w:rsidRPr="0004758E">
        <w:rPr>
          <w:rFonts w:ascii="Times New Roman" w:hAnsi="Times New Roman" w:cs="Times New Roman"/>
        </w:rPr>
        <w:t>Optimizing screening technology for breeding Pierce’s disease</w:t>
      </w:r>
      <w:r w:rsidR="00325197">
        <w:rPr>
          <w:rFonts w:ascii="Times New Roman" w:hAnsi="Times New Roman" w:cs="Times New Roman"/>
        </w:rPr>
        <w:t xml:space="preserve"> </w:t>
      </w:r>
      <w:r w:rsidR="00325197" w:rsidRPr="0004758E">
        <w:rPr>
          <w:rFonts w:ascii="Times New Roman" w:hAnsi="Times New Roman" w:cs="Times New Roman"/>
        </w:rPr>
        <w:t xml:space="preserve">resistant </w:t>
      </w:r>
      <w:r w:rsidR="00325197" w:rsidRPr="0004758E">
        <w:rPr>
          <w:rFonts w:ascii="Times New Roman" w:hAnsi="Times New Roman" w:cs="Times New Roman"/>
          <w:i/>
        </w:rPr>
        <w:t>Vitis</w:t>
      </w:r>
      <w:r w:rsidR="00325197" w:rsidRPr="0004758E">
        <w:rPr>
          <w:rFonts w:ascii="Times New Roman" w:hAnsi="Times New Roman" w:cs="Times New Roman"/>
        </w:rPr>
        <w:t xml:space="preserve">. </w:t>
      </w:r>
      <w:r w:rsidRPr="0004758E">
        <w:rPr>
          <w:rFonts w:ascii="Times New Roman" w:hAnsi="Times New Roman" w:cs="Times New Roman"/>
        </w:rPr>
        <w:t>M.S. Thesis.</w:t>
      </w:r>
      <w:r>
        <w:rPr>
          <w:rFonts w:ascii="Times New Roman" w:hAnsi="Times New Roman" w:cs="Times New Roman"/>
        </w:rPr>
        <w:t xml:space="preserve"> </w:t>
      </w:r>
      <w:r w:rsidRPr="0004758E">
        <w:rPr>
          <w:rFonts w:ascii="Times New Roman" w:hAnsi="Times New Roman" w:cs="Times New Roman"/>
        </w:rPr>
        <w:t>University of California, Davis.</w:t>
      </w:r>
    </w:p>
    <w:p w14:paraId="56356261" w14:textId="1A972AC6" w:rsidR="002F0CDF" w:rsidRPr="00206CD5" w:rsidRDefault="002F0CDF" w:rsidP="00104F45">
      <w:pPr>
        <w:pStyle w:val="NoSpacing"/>
        <w:ind w:left="360" w:hanging="360"/>
        <w:rPr>
          <w:rFonts w:ascii="Times New Roman" w:hAnsi="Times New Roman" w:cs="Times New Roman"/>
        </w:rPr>
      </w:pPr>
      <w:r>
        <w:rPr>
          <w:rFonts w:ascii="Times New Roman" w:hAnsi="Times New Roman" w:cs="Times New Roman"/>
        </w:rPr>
        <w:t>Buzkan, N.</w:t>
      </w:r>
      <w:r w:rsidR="00854193">
        <w:rPr>
          <w:rFonts w:ascii="Times New Roman" w:hAnsi="Times New Roman" w:cs="Times New Roman"/>
        </w:rPr>
        <w:t>,</w:t>
      </w:r>
      <w:r>
        <w:rPr>
          <w:rFonts w:ascii="Times New Roman" w:hAnsi="Times New Roman" w:cs="Times New Roman"/>
        </w:rPr>
        <w:t xml:space="preserve"> A.F. Krivanek, A.</w:t>
      </w:r>
      <w:r w:rsidR="00FE6937">
        <w:rPr>
          <w:rFonts w:ascii="Times New Roman" w:hAnsi="Times New Roman" w:cs="Times New Roman"/>
        </w:rPr>
        <w:t xml:space="preserve"> </w:t>
      </w:r>
      <w:r w:rsidRPr="00206CD5">
        <w:rPr>
          <w:rFonts w:ascii="Times New Roman" w:hAnsi="Times New Roman" w:cs="Times New Roman"/>
        </w:rPr>
        <w:t>Eskalen and M.A. Walker. 2003. Improvements in sample preparation and polymerase chain</w:t>
      </w:r>
      <w:r>
        <w:rPr>
          <w:rFonts w:ascii="Times New Roman" w:hAnsi="Times New Roman" w:cs="Times New Roman"/>
        </w:rPr>
        <w:t xml:space="preserve"> </w:t>
      </w:r>
      <w:r w:rsidRPr="00206CD5">
        <w:rPr>
          <w:rFonts w:ascii="Times New Roman" w:hAnsi="Times New Roman" w:cs="Times New Roman"/>
        </w:rPr>
        <w:t xml:space="preserve">reaction detection techniques for </w:t>
      </w:r>
      <w:r w:rsidR="00614C27" w:rsidRPr="00614C27">
        <w:rPr>
          <w:rFonts w:ascii="Times New Roman" w:hAnsi="Times New Roman" w:cs="Times New Roman"/>
          <w:i/>
        </w:rPr>
        <w:t>Xylella fastidiosa</w:t>
      </w:r>
      <w:r w:rsidRPr="00206CD5">
        <w:rPr>
          <w:rFonts w:ascii="Times New Roman" w:hAnsi="Times New Roman" w:cs="Times New Roman"/>
        </w:rPr>
        <w:t xml:space="preserve"> in grapevine tissue. Am. J. Enol. Vitic. 54:307-312.</w:t>
      </w:r>
    </w:p>
    <w:p w14:paraId="590C11FB" w14:textId="4DE2D82D" w:rsidR="002F0CDF" w:rsidRPr="00206CD5" w:rsidRDefault="002F0CDF" w:rsidP="00104F45">
      <w:pPr>
        <w:pStyle w:val="NoSpacing"/>
        <w:ind w:left="360" w:hanging="360"/>
        <w:rPr>
          <w:rFonts w:ascii="Times New Roman" w:hAnsi="Times New Roman" w:cs="Times New Roman"/>
        </w:rPr>
      </w:pPr>
      <w:r w:rsidRPr="00206CD5">
        <w:rPr>
          <w:rFonts w:ascii="Times New Roman" w:hAnsi="Times New Roman" w:cs="Times New Roman"/>
        </w:rPr>
        <w:t>Buzkan, N.</w:t>
      </w:r>
      <w:r w:rsidR="00854193">
        <w:rPr>
          <w:rFonts w:ascii="Times New Roman" w:hAnsi="Times New Roman" w:cs="Times New Roman"/>
        </w:rPr>
        <w:t>,</w:t>
      </w:r>
      <w:r w:rsidRPr="00206CD5">
        <w:rPr>
          <w:rFonts w:ascii="Times New Roman" w:hAnsi="Times New Roman" w:cs="Times New Roman"/>
        </w:rPr>
        <w:t xml:space="preserve"> L. Kocsis and M.A. Walker. 2005. Detection of </w:t>
      </w:r>
      <w:r w:rsidR="00614C27" w:rsidRPr="00614C27">
        <w:rPr>
          <w:rFonts w:ascii="Times New Roman" w:hAnsi="Times New Roman" w:cs="Times New Roman"/>
          <w:i/>
        </w:rPr>
        <w:t>Xylella fastidiosa</w:t>
      </w:r>
      <w:r w:rsidRPr="00206CD5">
        <w:rPr>
          <w:rFonts w:ascii="Times New Roman" w:hAnsi="Times New Roman" w:cs="Times New Roman"/>
        </w:rPr>
        <w:t xml:space="preserve"> from resistant and susceptible grapevine by</w:t>
      </w:r>
      <w:r>
        <w:rPr>
          <w:rFonts w:ascii="Times New Roman" w:hAnsi="Times New Roman" w:cs="Times New Roman"/>
        </w:rPr>
        <w:t xml:space="preserve"> </w:t>
      </w:r>
      <w:r w:rsidRPr="00206CD5">
        <w:rPr>
          <w:rFonts w:ascii="Times New Roman" w:hAnsi="Times New Roman" w:cs="Times New Roman"/>
        </w:rPr>
        <w:t>tissue sectioning and membrane entrapment immunofluorescence. Microbiol. Res. 160:225-231.</w:t>
      </w:r>
    </w:p>
    <w:p w14:paraId="3F1AB5DB" w14:textId="77777777" w:rsidR="002F0CDF" w:rsidRPr="00206CD5" w:rsidRDefault="002F0CDF" w:rsidP="00104F45">
      <w:pPr>
        <w:pStyle w:val="NoSpacing"/>
        <w:ind w:left="360" w:hanging="360"/>
        <w:rPr>
          <w:rFonts w:ascii="Times New Roman" w:hAnsi="Times New Roman" w:cs="Times New Roman"/>
        </w:rPr>
      </w:pPr>
      <w:r w:rsidRPr="00206CD5">
        <w:rPr>
          <w:rFonts w:ascii="Times New Roman" w:hAnsi="Times New Roman" w:cs="Times New Roman"/>
        </w:rPr>
        <w:t>Krivanek, A.F., J.F. Stevenson and M.A. Walker. 2005</w:t>
      </w:r>
      <w:r>
        <w:rPr>
          <w:rFonts w:ascii="Times New Roman" w:hAnsi="Times New Roman" w:cs="Times New Roman"/>
        </w:rPr>
        <w:t>a</w:t>
      </w:r>
      <w:r w:rsidRPr="00206CD5">
        <w:rPr>
          <w:rFonts w:ascii="Times New Roman" w:hAnsi="Times New Roman" w:cs="Times New Roman"/>
        </w:rPr>
        <w:t>. Development and comparison of symptom indices for quantifying</w:t>
      </w:r>
      <w:r>
        <w:rPr>
          <w:rFonts w:ascii="Times New Roman" w:hAnsi="Times New Roman" w:cs="Times New Roman"/>
        </w:rPr>
        <w:t xml:space="preserve"> </w:t>
      </w:r>
      <w:r w:rsidRPr="00206CD5">
        <w:rPr>
          <w:rFonts w:ascii="Times New Roman" w:hAnsi="Times New Roman" w:cs="Times New Roman"/>
        </w:rPr>
        <w:t>grapevine resistance to Pierce’s disease. Phytopathology 95:36-43.</w:t>
      </w:r>
    </w:p>
    <w:p w14:paraId="7EBF6D12" w14:textId="2407DF95" w:rsidR="002F0CDF" w:rsidRPr="00206CD5" w:rsidRDefault="002F0CDF" w:rsidP="00104F45">
      <w:pPr>
        <w:pStyle w:val="NoSpacing"/>
        <w:ind w:left="360" w:hanging="360"/>
        <w:rPr>
          <w:rFonts w:ascii="Times New Roman" w:hAnsi="Times New Roman" w:cs="Times New Roman"/>
        </w:rPr>
      </w:pPr>
      <w:r w:rsidRPr="00206CD5">
        <w:rPr>
          <w:rFonts w:ascii="Times New Roman" w:hAnsi="Times New Roman" w:cs="Times New Roman"/>
        </w:rPr>
        <w:t xml:space="preserve">Krivanek, A.F. and M.A. Walker. 2005. </w:t>
      </w:r>
      <w:r w:rsidRPr="0004758E">
        <w:rPr>
          <w:rFonts w:ascii="Times New Roman" w:hAnsi="Times New Roman" w:cs="Times New Roman"/>
          <w:i/>
        </w:rPr>
        <w:t>Vitis</w:t>
      </w:r>
      <w:r w:rsidRPr="00206CD5">
        <w:rPr>
          <w:rFonts w:ascii="Times New Roman" w:hAnsi="Times New Roman" w:cs="Times New Roman"/>
        </w:rPr>
        <w:t xml:space="preserve"> resistance to Pierce’s disease is characterized by differential </w:t>
      </w:r>
      <w:r w:rsidR="00614C27" w:rsidRPr="00614C27">
        <w:rPr>
          <w:rFonts w:ascii="Times New Roman" w:hAnsi="Times New Roman" w:cs="Times New Roman"/>
          <w:i/>
        </w:rPr>
        <w:t>Xylella fastidiosa</w:t>
      </w:r>
      <w:r>
        <w:rPr>
          <w:rFonts w:ascii="Times New Roman" w:hAnsi="Times New Roman" w:cs="Times New Roman"/>
        </w:rPr>
        <w:t xml:space="preserve"> </w:t>
      </w:r>
      <w:r w:rsidRPr="00206CD5">
        <w:rPr>
          <w:rFonts w:ascii="Times New Roman" w:hAnsi="Times New Roman" w:cs="Times New Roman"/>
        </w:rPr>
        <w:t>populations in stems and leaves. Phytopathology 95:44-52.</w:t>
      </w:r>
    </w:p>
    <w:p w14:paraId="10C83591" w14:textId="29225B28" w:rsidR="002F0CDF" w:rsidRPr="00206CD5" w:rsidRDefault="002F0CDF" w:rsidP="00104F45">
      <w:pPr>
        <w:pStyle w:val="NoSpacing"/>
        <w:ind w:left="360" w:hanging="360"/>
        <w:rPr>
          <w:rFonts w:ascii="Times New Roman" w:hAnsi="Times New Roman" w:cs="Times New Roman"/>
        </w:rPr>
      </w:pPr>
      <w:r w:rsidRPr="00206CD5">
        <w:rPr>
          <w:rFonts w:ascii="Times New Roman" w:hAnsi="Times New Roman" w:cs="Times New Roman"/>
        </w:rPr>
        <w:t>Krivanek, A.F., T.R. Famula, A. Tenscher and</w:t>
      </w:r>
      <w:r>
        <w:rPr>
          <w:rFonts w:ascii="Times New Roman" w:hAnsi="Times New Roman" w:cs="Times New Roman"/>
        </w:rPr>
        <w:t xml:space="preserve"> </w:t>
      </w:r>
      <w:r w:rsidRPr="00206CD5">
        <w:rPr>
          <w:rFonts w:ascii="Times New Roman" w:hAnsi="Times New Roman" w:cs="Times New Roman"/>
        </w:rPr>
        <w:t xml:space="preserve">M.A. Walker. </w:t>
      </w:r>
      <w:r w:rsidR="004F2278" w:rsidRPr="00206CD5">
        <w:rPr>
          <w:rFonts w:ascii="Times New Roman" w:hAnsi="Times New Roman" w:cs="Times New Roman"/>
        </w:rPr>
        <w:t>2005</w:t>
      </w:r>
      <w:r w:rsidR="004F2278">
        <w:rPr>
          <w:rFonts w:ascii="Times New Roman" w:hAnsi="Times New Roman" w:cs="Times New Roman"/>
        </w:rPr>
        <w:t xml:space="preserve">b. Inheritance of </w:t>
      </w:r>
      <w:r w:rsidR="004F2278" w:rsidRPr="00206CD5">
        <w:rPr>
          <w:rFonts w:ascii="Times New Roman" w:hAnsi="Times New Roman" w:cs="Times New Roman"/>
        </w:rPr>
        <w:t xml:space="preserve">resistance to </w:t>
      </w:r>
      <w:r w:rsidR="00614C27" w:rsidRPr="00614C27">
        <w:rPr>
          <w:rFonts w:ascii="Times New Roman" w:hAnsi="Times New Roman" w:cs="Times New Roman"/>
          <w:i/>
        </w:rPr>
        <w:t>Xylella fastidiosa</w:t>
      </w:r>
      <w:r w:rsidR="004F2278" w:rsidRPr="00206CD5">
        <w:rPr>
          <w:rFonts w:ascii="Times New Roman" w:hAnsi="Times New Roman" w:cs="Times New Roman"/>
        </w:rPr>
        <w:t xml:space="preserve"> within a</w:t>
      </w:r>
      <w:r w:rsidR="004F2278">
        <w:rPr>
          <w:rFonts w:ascii="Times New Roman" w:hAnsi="Times New Roman" w:cs="Times New Roman"/>
        </w:rPr>
        <w:t xml:space="preserve"> </w:t>
      </w:r>
      <w:r w:rsidR="004F2278" w:rsidRPr="00854193">
        <w:rPr>
          <w:rFonts w:ascii="Times New Roman" w:hAnsi="Times New Roman" w:cs="Times New Roman"/>
          <w:i/>
        </w:rPr>
        <w:t>Vitis rupestris</w:t>
      </w:r>
      <w:r w:rsidR="004F2278" w:rsidRPr="00206CD5">
        <w:rPr>
          <w:rFonts w:ascii="Times New Roman" w:hAnsi="Times New Roman" w:cs="Times New Roman"/>
        </w:rPr>
        <w:t xml:space="preserve"> x </w:t>
      </w:r>
      <w:r w:rsidR="004F2278" w:rsidRPr="00854193">
        <w:rPr>
          <w:rFonts w:ascii="Times New Roman" w:hAnsi="Times New Roman" w:cs="Times New Roman"/>
          <w:i/>
        </w:rPr>
        <w:t>Vitis arizonica</w:t>
      </w:r>
      <w:r w:rsidR="004F2278" w:rsidRPr="00206CD5">
        <w:rPr>
          <w:rFonts w:ascii="Times New Roman" w:hAnsi="Times New Roman" w:cs="Times New Roman"/>
        </w:rPr>
        <w:t xml:space="preserve"> hybrid population. </w:t>
      </w:r>
      <w:r w:rsidRPr="00206CD5">
        <w:rPr>
          <w:rFonts w:ascii="Times New Roman" w:hAnsi="Times New Roman" w:cs="Times New Roman"/>
        </w:rPr>
        <w:t>Theor, Appl. Genet. 111:110-119.</w:t>
      </w:r>
    </w:p>
    <w:p w14:paraId="6BBBB00C" w14:textId="77777777" w:rsidR="002F0CDF" w:rsidRPr="00206CD5" w:rsidRDefault="002F0CDF" w:rsidP="00104F45">
      <w:pPr>
        <w:pStyle w:val="NoSpacing"/>
        <w:ind w:left="360" w:hanging="360"/>
        <w:rPr>
          <w:rFonts w:ascii="Times New Roman" w:hAnsi="Times New Roman" w:cs="Times New Roman"/>
        </w:rPr>
      </w:pPr>
      <w:r w:rsidRPr="00206CD5">
        <w:rPr>
          <w:rFonts w:ascii="Times New Roman" w:hAnsi="Times New Roman" w:cs="Times New Roman"/>
        </w:rPr>
        <w:t xml:space="preserve">Krivanek, A.F., S. Riaz and M.A. Walker. 2006. The identification of </w:t>
      </w:r>
      <w:r w:rsidRPr="0004758E">
        <w:rPr>
          <w:rFonts w:ascii="Times New Roman" w:hAnsi="Times New Roman" w:cs="Times New Roman"/>
          <w:i/>
        </w:rPr>
        <w:t>PdR1</w:t>
      </w:r>
      <w:r w:rsidRPr="00206CD5">
        <w:rPr>
          <w:rFonts w:ascii="Times New Roman" w:hAnsi="Times New Roman" w:cs="Times New Roman"/>
        </w:rPr>
        <w:t>, a primary resistance gene to Pierce’s disease in</w:t>
      </w:r>
      <w:r>
        <w:rPr>
          <w:rFonts w:ascii="Times New Roman" w:hAnsi="Times New Roman" w:cs="Times New Roman"/>
        </w:rPr>
        <w:t xml:space="preserve"> </w:t>
      </w:r>
      <w:r w:rsidRPr="00854193">
        <w:rPr>
          <w:rFonts w:ascii="Times New Roman" w:hAnsi="Times New Roman" w:cs="Times New Roman"/>
          <w:i/>
        </w:rPr>
        <w:t>Vitis</w:t>
      </w:r>
      <w:r w:rsidRPr="00206CD5">
        <w:rPr>
          <w:rFonts w:ascii="Times New Roman" w:hAnsi="Times New Roman" w:cs="Times New Roman"/>
        </w:rPr>
        <w:t>. Theor. Appl. Genet. 112:1125-1131.</w:t>
      </w:r>
    </w:p>
    <w:p w14:paraId="1A5DBB4A" w14:textId="77777777" w:rsidR="003C33A8" w:rsidRDefault="003C33A8" w:rsidP="00551F7E">
      <w:pPr>
        <w:jc w:val="both"/>
        <w:rPr>
          <w:rFonts w:ascii="Times New Roman" w:eastAsia="MS Mincho" w:hAnsi="Times New Roman"/>
          <w:b/>
          <w:color w:val="000000"/>
          <w:sz w:val="22"/>
          <w:szCs w:val="22"/>
        </w:rPr>
      </w:pPr>
    </w:p>
    <w:p w14:paraId="224DE0CE" w14:textId="77777777" w:rsidR="009C6CBA" w:rsidRPr="00DA46F3" w:rsidRDefault="009C6CBA" w:rsidP="009C6CBA">
      <w:pPr>
        <w:widowControl w:val="0"/>
        <w:autoSpaceDE w:val="0"/>
        <w:autoSpaceDN w:val="0"/>
        <w:adjustRightInd w:val="0"/>
        <w:outlineLvl w:val="0"/>
        <w:rPr>
          <w:b/>
          <w:sz w:val="22"/>
          <w:szCs w:val="22"/>
        </w:rPr>
      </w:pPr>
      <w:r w:rsidRPr="00D74FDA">
        <w:rPr>
          <w:b/>
          <w:sz w:val="22"/>
          <w:szCs w:val="22"/>
        </w:rPr>
        <w:t xml:space="preserve">PUBLICATIONS </w:t>
      </w:r>
      <w:r>
        <w:rPr>
          <w:b/>
          <w:sz w:val="22"/>
          <w:szCs w:val="22"/>
        </w:rPr>
        <w:t>RELATED TO WINEGRAPE BREEDING</w:t>
      </w:r>
    </w:p>
    <w:p w14:paraId="20B5F131" w14:textId="77777777" w:rsidR="009C6CBA" w:rsidRPr="0001148C" w:rsidRDefault="009C6CBA" w:rsidP="009C6CBA">
      <w:pPr>
        <w:widowControl w:val="0"/>
        <w:autoSpaceDE w:val="0"/>
        <w:autoSpaceDN w:val="0"/>
        <w:adjustRightInd w:val="0"/>
        <w:ind w:left="720" w:hanging="720"/>
        <w:rPr>
          <w:sz w:val="22"/>
          <w:szCs w:val="22"/>
        </w:rPr>
      </w:pPr>
      <w:proofErr w:type="spellStart"/>
      <w:proofErr w:type="gramStart"/>
      <w:r w:rsidRPr="0001148C">
        <w:rPr>
          <w:sz w:val="22"/>
          <w:szCs w:val="22"/>
        </w:rPr>
        <w:lastRenderedPageBreak/>
        <w:t>Xie</w:t>
      </w:r>
      <w:proofErr w:type="spellEnd"/>
      <w:r w:rsidRPr="0001148C">
        <w:rPr>
          <w:sz w:val="22"/>
          <w:szCs w:val="22"/>
        </w:rPr>
        <w:t>, X., C.B. Agüero, Y. Wang and M.A. Walker.</w:t>
      </w:r>
      <w:proofErr w:type="gramEnd"/>
      <w:r w:rsidRPr="0001148C">
        <w:rPr>
          <w:sz w:val="22"/>
          <w:szCs w:val="22"/>
        </w:rPr>
        <w:t xml:space="preserve">  2015.  </w:t>
      </w:r>
      <w:r w:rsidRPr="0001148C">
        <w:rPr>
          <w:i/>
          <w:sz w:val="22"/>
          <w:szCs w:val="22"/>
        </w:rPr>
        <w:t>In vitro</w:t>
      </w:r>
      <w:r w:rsidRPr="0001148C">
        <w:rPr>
          <w:sz w:val="22"/>
          <w:szCs w:val="22"/>
        </w:rPr>
        <w:t xml:space="preserve"> induction of </w:t>
      </w:r>
      <w:proofErr w:type="spellStart"/>
      <w:r w:rsidRPr="0001148C">
        <w:rPr>
          <w:sz w:val="22"/>
          <w:szCs w:val="22"/>
        </w:rPr>
        <w:t>tetraploids</w:t>
      </w:r>
      <w:proofErr w:type="spellEnd"/>
      <w:r w:rsidRPr="0001148C">
        <w:rPr>
          <w:sz w:val="22"/>
          <w:szCs w:val="22"/>
        </w:rPr>
        <w:t xml:space="preserve"> in </w:t>
      </w:r>
      <w:r w:rsidRPr="0001148C">
        <w:rPr>
          <w:i/>
          <w:sz w:val="22"/>
          <w:szCs w:val="22"/>
        </w:rPr>
        <w:t>Vitis</w:t>
      </w:r>
      <w:r w:rsidRPr="0001148C">
        <w:rPr>
          <w:sz w:val="22"/>
          <w:szCs w:val="22"/>
        </w:rPr>
        <w:t xml:space="preserve"> X </w:t>
      </w:r>
      <w:r w:rsidRPr="0001148C">
        <w:rPr>
          <w:i/>
          <w:sz w:val="22"/>
          <w:szCs w:val="22"/>
        </w:rPr>
        <w:t>Muscadinia</w:t>
      </w:r>
      <w:r w:rsidRPr="0001148C">
        <w:rPr>
          <w:sz w:val="22"/>
          <w:szCs w:val="22"/>
        </w:rPr>
        <w:t xml:space="preserve"> hybrids.  Plant Cell, Tissue &amp; Organ Cultu</w:t>
      </w:r>
      <w:r w:rsidRPr="00F06166">
        <w:rPr>
          <w:sz w:val="22"/>
          <w:szCs w:val="22"/>
        </w:rPr>
        <w:t>re DOI 10.1007/s11240-016-1023-4</w:t>
      </w:r>
      <w:r w:rsidRPr="0001148C">
        <w:rPr>
          <w:sz w:val="22"/>
          <w:szCs w:val="22"/>
        </w:rPr>
        <w:t>.</w:t>
      </w:r>
    </w:p>
    <w:p w14:paraId="7EF29AAC" w14:textId="77777777" w:rsidR="009C6CBA" w:rsidRPr="0001148C" w:rsidRDefault="009C6CBA" w:rsidP="009C6CBA">
      <w:pPr>
        <w:widowControl w:val="0"/>
        <w:autoSpaceDE w:val="0"/>
        <w:autoSpaceDN w:val="0"/>
        <w:adjustRightInd w:val="0"/>
        <w:ind w:left="720" w:hanging="720"/>
        <w:rPr>
          <w:sz w:val="22"/>
          <w:szCs w:val="22"/>
        </w:rPr>
      </w:pPr>
      <w:proofErr w:type="spellStart"/>
      <w:r w:rsidRPr="0001148C">
        <w:rPr>
          <w:sz w:val="22"/>
          <w:szCs w:val="22"/>
        </w:rPr>
        <w:t>Peressotti</w:t>
      </w:r>
      <w:proofErr w:type="spellEnd"/>
      <w:r w:rsidRPr="0001148C">
        <w:rPr>
          <w:sz w:val="22"/>
          <w:szCs w:val="22"/>
        </w:rPr>
        <w:t xml:space="preserve">, E., C. </w:t>
      </w:r>
      <w:proofErr w:type="spellStart"/>
      <w:r w:rsidRPr="0001148C">
        <w:rPr>
          <w:sz w:val="22"/>
          <w:szCs w:val="22"/>
        </w:rPr>
        <w:t>Dolzani</w:t>
      </w:r>
      <w:proofErr w:type="spellEnd"/>
      <w:r w:rsidRPr="0001148C">
        <w:rPr>
          <w:sz w:val="22"/>
          <w:szCs w:val="22"/>
        </w:rPr>
        <w:t xml:space="preserve">, L. Poles, E. </w:t>
      </w:r>
      <w:proofErr w:type="spellStart"/>
      <w:r w:rsidRPr="0001148C">
        <w:rPr>
          <w:sz w:val="22"/>
          <w:szCs w:val="22"/>
        </w:rPr>
        <w:t>Banchi</w:t>
      </w:r>
      <w:proofErr w:type="spellEnd"/>
      <w:r w:rsidRPr="0001148C">
        <w:rPr>
          <w:sz w:val="22"/>
          <w:szCs w:val="22"/>
        </w:rPr>
        <w:t xml:space="preserve">, M. </w:t>
      </w:r>
      <w:proofErr w:type="spellStart"/>
      <w:r w:rsidRPr="0001148C">
        <w:rPr>
          <w:sz w:val="22"/>
          <w:szCs w:val="22"/>
        </w:rPr>
        <w:t>Stefanini</w:t>
      </w:r>
      <w:proofErr w:type="spellEnd"/>
      <w:r w:rsidRPr="0001148C">
        <w:rPr>
          <w:sz w:val="22"/>
          <w:szCs w:val="22"/>
        </w:rPr>
        <w:t xml:space="preserve">, F. </w:t>
      </w:r>
      <w:proofErr w:type="spellStart"/>
      <w:r w:rsidRPr="0001148C">
        <w:rPr>
          <w:sz w:val="22"/>
          <w:szCs w:val="22"/>
        </w:rPr>
        <w:t>Salamini</w:t>
      </w:r>
      <w:proofErr w:type="spellEnd"/>
      <w:r w:rsidRPr="0001148C">
        <w:rPr>
          <w:sz w:val="22"/>
          <w:szCs w:val="22"/>
        </w:rPr>
        <w:t xml:space="preserve">, R. Velasco, S. </w:t>
      </w:r>
      <w:proofErr w:type="spellStart"/>
      <w:r w:rsidRPr="0001148C">
        <w:rPr>
          <w:sz w:val="22"/>
          <w:szCs w:val="22"/>
        </w:rPr>
        <w:t>Vezzulli</w:t>
      </w:r>
      <w:proofErr w:type="spellEnd"/>
      <w:r w:rsidRPr="0001148C">
        <w:rPr>
          <w:sz w:val="22"/>
          <w:szCs w:val="22"/>
        </w:rPr>
        <w:t xml:space="preserve">, S. Riaz, M.A. Walker, B.I. </w:t>
      </w:r>
      <w:proofErr w:type="spellStart"/>
      <w:r w:rsidRPr="0001148C">
        <w:rPr>
          <w:sz w:val="22"/>
          <w:szCs w:val="22"/>
        </w:rPr>
        <w:t>Reisch</w:t>
      </w:r>
      <w:proofErr w:type="spellEnd"/>
      <w:r w:rsidRPr="0001148C">
        <w:rPr>
          <w:sz w:val="22"/>
          <w:szCs w:val="22"/>
        </w:rPr>
        <w:t xml:space="preserve">, W.E. Van de </w:t>
      </w:r>
      <w:proofErr w:type="spellStart"/>
      <w:r w:rsidRPr="0001148C">
        <w:rPr>
          <w:sz w:val="22"/>
          <w:szCs w:val="22"/>
        </w:rPr>
        <w:t>Weg</w:t>
      </w:r>
      <w:proofErr w:type="spellEnd"/>
      <w:r w:rsidRPr="0001148C">
        <w:rPr>
          <w:sz w:val="22"/>
          <w:szCs w:val="22"/>
        </w:rPr>
        <w:t xml:space="preserve">, M.C.A.M. </w:t>
      </w:r>
      <w:proofErr w:type="spellStart"/>
      <w:r w:rsidRPr="0001148C">
        <w:rPr>
          <w:sz w:val="22"/>
          <w:szCs w:val="22"/>
        </w:rPr>
        <w:t>Bink</w:t>
      </w:r>
      <w:proofErr w:type="spellEnd"/>
      <w:r w:rsidRPr="0001148C">
        <w:rPr>
          <w:sz w:val="22"/>
          <w:szCs w:val="22"/>
        </w:rPr>
        <w:t xml:space="preserve">.  2015.  A first pedigree-based analysis (PBA) approach for the dissection of disease resistance traits in grapevine hybrids.  </w:t>
      </w:r>
      <w:proofErr w:type="spellStart"/>
      <w:r w:rsidRPr="0001148C">
        <w:rPr>
          <w:sz w:val="22"/>
          <w:szCs w:val="22"/>
        </w:rPr>
        <w:t>Acta</w:t>
      </w:r>
      <w:proofErr w:type="spellEnd"/>
      <w:r w:rsidRPr="0001148C">
        <w:rPr>
          <w:sz w:val="22"/>
          <w:szCs w:val="22"/>
        </w:rPr>
        <w:t xml:space="preserve"> </w:t>
      </w:r>
      <w:proofErr w:type="spellStart"/>
      <w:r w:rsidRPr="0001148C">
        <w:rPr>
          <w:sz w:val="22"/>
          <w:szCs w:val="22"/>
        </w:rPr>
        <w:t>Horticulturae</w:t>
      </w:r>
      <w:proofErr w:type="spellEnd"/>
      <w:r w:rsidRPr="0001148C">
        <w:rPr>
          <w:sz w:val="22"/>
          <w:szCs w:val="22"/>
        </w:rPr>
        <w:t xml:space="preserve"> 1082:113-121.</w:t>
      </w:r>
    </w:p>
    <w:p w14:paraId="3C24A954" w14:textId="77777777" w:rsidR="009C6CBA" w:rsidRPr="0001148C" w:rsidRDefault="009C6CBA" w:rsidP="009C6CBA">
      <w:pPr>
        <w:widowControl w:val="0"/>
        <w:autoSpaceDE w:val="0"/>
        <w:autoSpaceDN w:val="0"/>
        <w:adjustRightInd w:val="0"/>
        <w:ind w:left="720" w:hanging="720"/>
        <w:rPr>
          <w:sz w:val="22"/>
          <w:szCs w:val="22"/>
        </w:rPr>
      </w:pPr>
      <w:proofErr w:type="spellStart"/>
      <w:r w:rsidRPr="0001148C">
        <w:rPr>
          <w:sz w:val="22"/>
          <w:szCs w:val="22"/>
        </w:rPr>
        <w:t>Feechan</w:t>
      </w:r>
      <w:proofErr w:type="spellEnd"/>
      <w:r w:rsidRPr="0001148C">
        <w:rPr>
          <w:sz w:val="22"/>
          <w:szCs w:val="22"/>
        </w:rPr>
        <w:t xml:space="preserve">, A., M. Kocsis, S. Riaz, W. Zhang, D.M. </w:t>
      </w:r>
      <w:proofErr w:type="spellStart"/>
      <w:r w:rsidRPr="0001148C">
        <w:rPr>
          <w:sz w:val="22"/>
          <w:szCs w:val="22"/>
        </w:rPr>
        <w:t>Godoury</w:t>
      </w:r>
      <w:proofErr w:type="spellEnd"/>
      <w:r w:rsidRPr="0001148C">
        <w:rPr>
          <w:sz w:val="22"/>
          <w:szCs w:val="22"/>
        </w:rPr>
        <w:t xml:space="preserve">, M.A. Walker, I.B. Dry, B. </w:t>
      </w:r>
      <w:proofErr w:type="spellStart"/>
      <w:r w:rsidRPr="0001148C">
        <w:rPr>
          <w:sz w:val="22"/>
          <w:szCs w:val="22"/>
        </w:rPr>
        <w:t>Reisch</w:t>
      </w:r>
      <w:proofErr w:type="spellEnd"/>
      <w:r w:rsidRPr="0001148C">
        <w:rPr>
          <w:sz w:val="22"/>
          <w:szCs w:val="22"/>
        </w:rPr>
        <w:t xml:space="preserve"> and L. </w:t>
      </w:r>
      <w:proofErr w:type="spellStart"/>
      <w:r w:rsidRPr="0001148C">
        <w:rPr>
          <w:sz w:val="22"/>
          <w:szCs w:val="22"/>
        </w:rPr>
        <w:t>Cadle</w:t>
      </w:r>
      <w:proofErr w:type="spellEnd"/>
      <w:r w:rsidRPr="0001148C">
        <w:rPr>
          <w:sz w:val="22"/>
          <w:szCs w:val="22"/>
        </w:rPr>
        <w:t xml:space="preserve">-Davidson.  2015.  Strategies for </w:t>
      </w:r>
      <w:r w:rsidRPr="0001148C">
        <w:rPr>
          <w:i/>
          <w:sz w:val="22"/>
          <w:szCs w:val="22"/>
        </w:rPr>
        <w:t>RUN1</w:t>
      </w:r>
      <w:r w:rsidRPr="0001148C">
        <w:rPr>
          <w:sz w:val="22"/>
          <w:szCs w:val="22"/>
        </w:rPr>
        <w:t xml:space="preserve"> deployment using </w:t>
      </w:r>
      <w:r w:rsidRPr="0001148C">
        <w:rPr>
          <w:i/>
          <w:sz w:val="22"/>
          <w:szCs w:val="22"/>
        </w:rPr>
        <w:t>RUN2</w:t>
      </w:r>
      <w:r w:rsidRPr="0001148C">
        <w:rPr>
          <w:sz w:val="22"/>
          <w:szCs w:val="22"/>
        </w:rPr>
        <w:t xml:space="preserve"> and </w:t>
      </w:r>
      <w:r w:rsidRPr="0001148C">
        <w:rPr>
          <w:i/>
          <w:sz w:val="22"/>
          <w:szCs w:val="22"/>
        </w:rPr>
        <w:t>REN2</w:t>
      </w:r>
      <w:r w:rsidRPr="0001148C">
        <w:rPr>
          <w:sz w:val="22"/>
          <w:szCs w:val="22"/>
        </w:rPr>
        <w:t xml:space="preserve"> to manage grapevine powdery mildew informed by studies of race-specificity.  </w:t>
      </w:r>
      <w:proofErr w:type="gramStart"/>
      <w:r w:rsidRPr="0001148C">
        <w:rPr>
          <w:sz w:val="22"/>
          <w:szCs w:val="22"/>
        </w:rPr>
        <w:t>Phytopathology 105:1104-1113.</w:t>
      </w:r>
      <w:proofErr w:type="gramEnd"/>
    </w:p>
    <w:p w14:paraId="6580C445" w14:textId="77777777" w:rsidR="009C6CBA" w:rsidRPr="0001148C" w:rsidRDefault="009C6CBA" w:rsidP="009C6CBA">
      <w:pPr>
        <w:widowControl w:val="0"/>
        <w:autoSpaceDE w:val="0"/>
        <w:autoSpaceDN w:val="0"/>
        <w:adjustRightInd w:val="0"/>
        <w:ind w:left="720" w:hanging="720"/>
        <w:rPr>
          <w:sz w:val="22"/>
          <w:szCs w:val="22"/>
        </w:rPr>
      </w:pPr>
      <w:r w:rsidRPr="0001148C">
        <w:rPr>
          <w:sz w:val="22"/>
          <w:szCs w:val="22"/>
        </w:rPr>
        <w:t xml:space="preserve">Walker, M.A.  2015.  The Genus </w:t>
      </w:r>
      <w:r w:rsidRPr="0001148C">
        <w:rPr>
          <w:i/>
          <w:sz w:val="22"/>
          <w:szCs w:val="22"/>
        </w:rPr>
        <w:t>Vitis</w:t>
      </w:r>
      <w:r w:rsidRPr="0001148C">
        <w:rPr>
          <w:sz w:val="22"/>
          <w:szCs w:val="22"/>
        </w:rPr>
        <w:t>, Its Species and Its Rootstocks.  IN:  Compendium of Grape Diseases, Disorders, and Pests, 2</w:t>
      </w:r>
      <w:r w:rsidRPr="0001148C">
        <w:rPr>
          <w:sz w:val="22"/>
          <w:szCs w:val="22"/>
          <w:vertAlign w:val="superscript"/>
        </w:rPr>
        <w:t>nd</w:t>
      </w:r>
      <w:r w:rsidRPr="0001148C">
        <w:rPr>
          <w:sz w:val="22"/>
          <w:szCs w:val="22"/>
        </w:rPr>
        <w:t xml:space="preserve"> Edition, Ed. W.F. Wilcox, W.D </w:t>
      </w:r>
      <w:proofErr w:type="spellStart"/>
      <w:r w:rsidRPr="0001148C">
        <w:rPr>
          <w:sz w:val="22"/>
          <w:szCs w:val="22"/>
        </w:rPr>
        <w:t>Gubler</w:t>
      </w:r>
      <w:proofErr w:type="spellEnd"/>
      <w:r w:rsidRPr="0001148C">
        <w:rPr>
          <w:sz w:val="22"/>
          <w:szCs w:val="22"/>
        </w:rPr>
        <w:t xml:space="preserve"> and J.K. </w:t>
      </w:r>
      <w:proofErr w:type="spellStart"/>
      <w:r w:rsidRPr="0001148C">
        <w:rPr>
          <w:sz w:val="22"/>
          <w:szCs w:val="22"/>
        </w:rPr>
        <w:t>Uyemoto</w:t>
      </w:r>
      <w:proofErr w:type="spellEnd"/>
      <w:r w:rsidRPr="0001148C">
        <w:rPr>
          <w:sz w:val="22"/>
          <w:szCs w:val="22"/>
        </w:rPr>
        <w:t xml:space="preserve"> et al.  </w:t>
      </w:r>
      <w:r>
        <w:rPr>
          <w:sz w:val="22"/>
          <w:szCs w:val="22"/>
        </w:rPr>
        <w:t>APS</w:t>
      </w:r>
      <w:r w:rsidRPr="0001148C">
        <w:rPr>
          <w:sz w:val="22"/>
          <w:szCs w:val="22"/>
        </w:rPr>
        <w:t xml:space="preserve">.  </w:t>
      </w:r>
    </w:p>
    <w:p w14:paraId="17F67338" w14:textId="77777777" w:rsidR="009C6CBA" w:rsidRPr="0001148C" w:rsidRDefault="009C6CBA" w:rsidP="009C6CBA">
      <w:pPr>
        <w:widowControl w:val="0"/>
        <w:autoSpaceDE w:val="0"/>
        <w:autoSpaceDN w:val="0"/>
        <w:adjustRightInd w:val="0"/>
        <w:ind w:left="720" w:hanging="720"/>
        <w:rPr>
          <w:color w:val="292929"/>
          <w:sz w:val="22"/>
          <w:szCs w:val="22"/>
        </w:rPr>
      </w:pPr>
      <w:proofErr w:type="spellStart"/>
      <w:r w:rsidRPr="0001148C">
        <w:rPr>
          <w:sz w:val="22"/>
          <w:szCs w:val="22"/>
        </w:rPr>
        <w:t>Amrine</w:t>
      </w:r>
      <w:proofErr w:type="spellEnd"/>
      <w:r w:rsidRPr="0001148C">
        <w:rPr>
          <w:sz w:val="22"/>
          <w:szCs w:val="22"/>
        </w:rPr>
        <w:t>, K.C.H, B. Blanco-</w:t>
      </w:r>
      <w:proofErr w:type="spellStart"/>
      <w:r w:rsidRPr="0001148C">
        <w:rPr>
          <w:sz w:val="22"/>
          <w:szCs w:val="22"/>
        </w:rPr>
        <w:t>Ulate</w:t>
      </w:r>
      <w:proofErr w:type="spellEnd"/>
      <w:r w:rsidRPr="0001148C">
        <w:rPr>
          <w:sz w:val="22"/>
          <w:szCs w:val="22"/>
        </w:rPr>
        <w:t>, S. Riaz, D. Pap, L. Jones, R. Figueroa-</w:t>
      </w:r>
      <w:proofErr w:type="spellStart"/>
      <w:r w:rsidRPr="0001148C">
        <w:rPr>
          <w:sz w:val="22"/>
          <w:szCs w:val="22"/>
        </w:rPr>
        <w:t>Baoderas</w:t>
      </w:r>
      <w:proofErr w:type="spellEnd"/>
      <w:r w:rsidRPr="0001148C">
        <w:rPr>
          <w:sz w:val="22"/>
          <w:szCs w:val="22"/>
        </w:rPr>
        <w:t xml:space="preserve"> M.A. Walker and Cantu, D.  2015.  Comparative </w:t>
      </w:r>
      <w:proofErr w:type="spellStart"/>
      <w:r w:rsidRPr="0001148C">
        <w:rPr>
          <w:sz w:val="22"/>
          <w:szCs w:val="22"/>
        </w:rPr>
        <w:t>transcriptomics</w:t>
      </w:r>
      <w:proofErr w:type="spellEnd"/>
      <w:r w:rsidRPr="0001148C">
        <w:rPr>
          <w:sz w:val="22"/>
          <w:szCs w:val="22"/>
        </w:rPr>
        <w:t xml:space="preserve"> of Central Asian </w:t>
      </w:r>
      <w:r w:rsidRPr="0001148C">
        <w:rPr>
          <w:i/>
          <w:sz w:val="22"/>
          <w:szCs w:val="22"/>
        </w:rPr>
        <w:t>Vitis vinifera</w:t>
      </w:r>
      <w:r w:rsidRPr="0001148C">
        <w:rPr>
          <w:sz w:val="22"/>
          <w:szCs w:val="22"/>
        </w:rPr>
        <w:t xml:space="preserve"> accessions reveals distinct defense strategies against powdery mildew.  Horticultural Research 2:</w:t>
      </w:r>
      <w:r w:rsidRPr="0001148C">
        <w:rPr>
          <w:rFonts w:ascii="Arial" w:hAnsi="Arial" w:cs="Arial"/>
          <w:color w:val="292929"/>
          <w:sz w:val="22"/>
          <w:szCs w:val="22"/>
        </w:rPr>
        <w:t xml:space="preserve"> </w:t>
      </w:r>
      <w:r w:rsidRPr="0001148C">
        <w:rPr>
          <w:color w:val="292929"/>
          <w:sz w:val="22"/>
          <w:szCs w:val="22"/>
        </w:rPr>
        <w:t>Article number: 15037 (2015) doi</w:t>
      </w:r>
      <w:proofErr w:type="gramStart"/>
      <w:r w:rsidRPr="0001148C">
        <w:rPr>
          <w:color w:val="292929"/>
          <w:sz w:val="22"/>
          <w:szCs w:val="22"/>
        </w:rPr>
        <w:t>:10.1038</w:t>
      </w:r>
      <w:proofErr w:type="gramEnd"/>
      <w:r w:rsidRPr="0001148C">
        <w:rPr>
          <w:color w:val="292929"/>
          <w:sz w:val="22"/>
          <w:szCs w:val="22"/>
        </w:rPr>
        <w:t>/hortres.2015.37</w:t>
      </w:r>
    </w:p>
    <w:p w14:paraId="64AEF140" w14:textId="77777777" w:rsidR="009C6CBA" w:rsidRPr="0001148C" w:rsidRDefault="009C6CBA" w:rsidP="009C6CBA">
      <w:pPr>
        <w:widowControl w:val="0"/>
        <w:autoSpaceDE w:val="0"/>
        <w:autoSpaceDN w:val="0"/>
        <w:adjustRightInd w:val="0"/>
        <w:ind w:left="720" w:hanging="720"/>
        <w:rPr>
          <w:color w:val="292929"/>
          <w:sz w:val="22"/>
          <w:szCs w:val="22"/>
        </w:rPr>
      </w:pPr>
      <w:r w:rsidRPr="0001148C">
        <w:rPr>
          <w:color w:val="292929"/>
          <w:sz w:val="22"/>
          <w:szCs w:val="22"/>
        </w:rPr>
        <w:t xml:space="preserve">Dangl, G.S., M.L. </w:t>
      </w:r>
      <w:proofErr w:type="spellStart"/>
      <w:r w:rsidRPr="0001148C">
        <w:rPr>
          <w:color w:val="292929"/>
          <w:sz w:val="22"/>
          <w:szCs w:val="22"/>
        </w:rPr>
        <w:t>Mendum</w:t>
      </w:r>
      <w:proofErr w:type="spellEnd"/>
      <w:r w:rsidRPr="0001148C">
        <w:rPr>
          <w:color w:val="292929"/>
          <w:sz w:val="22"/>
          <w:szCs w:val="22"/>
        </w:rPr>
        <w:t>, J. Yang, M.A</w:t>
      </w:r>
      <w:r>
        <w:rPr>
          <w:color w:val="292929"/>
          <w:sz w:val="22"/>
          <w:szCs w:val="22"/>
        </w:rPr>
        <w:t xml:space="preserve">. Walker and J.E. </w:t>
      </w:r>
      <w:proofErr w:type="spellStart"/>
      <w:r>
        <w:rPr>
          <w:color w:val="292929"/>
          <w:sz w:val="22"/>
          <w:szCs w:val="22"/>
        </w:rPr>
        <w:t>Preece</w:t>
      </w:r>
      <w:proofErr w:type="spellEnd"/>
      <w:r>
        <w:rPr>
          <w:color w:val="292929"/>
          <w:sz w:val="22"/>
          <w:szCs w:val="22"/>
        </w:rPr>
        <w:t>.  2015.</w:t>
      </w:r>
      <w:r w:rsidRPr="0001148C">
        <w:rPr>
          <w:color w:val="292929"/>
          <w:sz w:val="22"/>
          <w:szCs w:val="22"/>
        </w:rPr>
        <w:t xml:space="preserve">  Hybridization of cultivated </w:t>
      </w:r>
      <w:r w:rsidRPr="0001148C">
        <w:rPr>
          <w:i/>
          <w:color w:val="292929"/>
          <w:sz w:val="22"/>
          <w:szCs w:val="22"/>
        </w:rPr>
        <w:t>Vitis vinifera</w:t>
      </w:r>
      <w:r w:rsidRPr="0001148C">
        <w:rPr>
          <w:color w:val="292929"/>
          <w:sz w:val="22"/>
          <w:szCs w:val="22"/>
        </w:rPr>
        <w:t xml:space="preserve"> with wild </w:t>
      </w:r>
      <w:r w:rsidRPr="0001148C">
        <w:rPr>
          <w:i/>
          <w:color w:val="292929"/>
          <w:sz w:val="22"/>
          <w:szCs w:val="22"/>
        </w:rPr>
        <w:t>V. californica</w:t>
      </w:r>
      <w:r w:rsidRPr="0001148C">
        <w:rPr>
          <w:color w:val="292929"/>
          <w:sz w:val="22"/>
          <w:szCs w:val="22"/>
        </w:rPr>
        <w:t xml:space="preserve"> and </w:t>
      </w:r>
      <w:r w:rsidRPr="0001148C">
        <w:rPr>
          <w:i/>
          <w:color w:val="292929"/>
          <w:sz w:val="22"/>
          <w:szCs w:val="22"/>
        </w:rPr>
        <w:t>V. girdiana</w:t>
      </w:r>
      <w:r w:rsidRPr="0001148C">
        <w:rPr>
          <w:color w:val="292929"/>
          <w:sz w:val="22"/>
          <w:szCs w:val="22"/>
        </w:rPr>
        <w:t xml:space="preserve"> in California.  Ecology and Evolution 5:5671-5684.</w:t>
      </w:r>
    </w:p>
    <w:p w14:paraId="266A1026" w14:textId="77777777" w:rsidR="009C6CBA" w:rsidRPr="0001148C" w:rsidRDefault="009C6CBA" w:rsidP="009C6CBA">
      <w:pPr>
        <w:widowControl w:val="0"/>
        <w:autoSpaceDE w:val="0"/>
        <w:autoSpaceDN w:val="0"/>
        <w:adjustRightInd w:val="0"/>
        <w:ind w:left="720" w:hanging="720"/>
        <w:rPr>
          <w:color w:val="292929"/>
          <w:sz w:val="22"/>
          <w:szCs w:val="22"/>
        </w:rPr>
      </w:pPr>
      <w:proofErr w:type="spellStart"/>
      <w:proofErr w:type="gramStart"/>
      <w:r w:rsidRPr="0001148C">
        <w:rPr>
          <w:color w:val="292929"/>
          <w:sz w:val="22"/>
          <w:szCs w:val="22"/>
        </w:rPr>
        <w:t>Viana</w:t>
      </w:r>
      <w:proofErr w:type="spellEnd"/>
      <w:r w:rsidRPr="0001148C">
        <w:rPr>
          <w:color w:val="292929"/>
          <w:sz w:val="22"/>
          <w:szCs w:val="22"/>
        </w:rPr>
        <w:t xml:space="preserve">, A.P., M.D.V. de </w:t>
      </w:r>
      <w:proofErr w:type="spellStart"/>
      <w:r w:rsidRPr="0001148C">
        <w:rPr>
          <w:color w:val="292929"/>
          <w:sz w:val="22"/>
          <w:szCs w:val="22"/>
        </w:rPr>
        <w:t>Resende</w:t>
      </w:r>
      <w:proofErr w:type="spellEnd"/>
      <w:r w:rsidRPr="0001148C">
        <w:rPr>
          <w:color w:val="292929"/>
          <w:sz w:val="22"/>
          <w:szCs w:val="22"/>
        </w:rPr>
        <w:t>, S. Riaz and M.A. Walker.</w:t>
      </w:r>
      <w:proofErr w:type="gramEnd"/>
      <w:r w:rsidRPr="0001148C">
        <w:rPr>
          <w:color w:val="292929"/>
          <w:sz w:val="22"/>
          <w:szCs w:val="22"/>
        </w:rPr>
        <w:t xml:space="preserve">  2016.  Genome selection in fruit breeding:  application to table grapes.  </w:t>
      </w:r>
      <w:proofErr w:type="spellStart"/>
      <w:r w:rsidRPr="0001148C">
        <w:rPr>
          <w:color w:val="292929"/>
          <w:sz w:val="22"/>
          <w:szCs w:val="22"/>
        </w:rPr>
        <w:t>Scientia</w:t>
      </w:r>
      <w:proofErr w:type="spellEnd"/>
      <w:r w:rsidRPr="0001148C">
        <w:rPr>
          <w:color w:val="292929"/>
          <w:sz w:val="22"/>
          <w:szCs w:val="22"/>
        </w:rPr>
        <w:t xml:space="preserve"> Agricola 73:142-149. </w:t>
      </w:r>
    </w:p>
    <w:p w14:paraId="4DFA4ADC" w14:textId="77777777" w:rsidR="009C6CBA" w:rsidRPr="0001148C" w:rsidRDefault="009C6CBA" w:rsidP="009C6CBA">
      <w:pPr>
        <w:widowControl w:val="0"/>
        <w:autoSpaceDE w:val="0"/>
        <w:autoSpaceDN w:val="0"/>
        <w:adjustRightInd w:val="0"/>
        <w:ind w:left="720" w:hanging="720"/>
        <w:rPr>
          <w:sz w:val="22"/>
          <w:szCs w:val="22"/>
        </w:rPr>
      </w:pPr>
      <w:proofErr w:type="gramStart"/>
      <w:r w:rsidRPr="0001148C">
        <w:rPr>
          <w:sz w:val="22"/>
          <w:szCs w:val="22"/>
        </w:rPr>
        <w:t xml:space="preserve">Pap, D., S. Riaz, I.B. Dry, A. </w:t>
      </w:r>
      <w:proofErr w:type="spellStart"/>
      <w:r w:rsidRPr="0001148C">
        <w:rPr>
          <w:sz w:val="22"/>
          <w:szCs w:val="22"/>
        </w:rPr>
        <w:t>Jermakow</w:t>
      </w:r>
      <w:proofErr w:type="spellEnd"/>
      <w:r w:rsidRPr="0001148C">
        <w:rPr>
          <w:sz w:val="22"/>
          <w:szCs w:val="22"/>
        </w:rPr>
        <w:t xml:space="preserve">, A.C. Tenscher, D. Cantu, R. </w:t>
      </w:r>
      <w:proofErr w:type="spellStart"/>
      <w:r w:rsidRPr="0001148C">
        <w:rPr>
          <w:sz w:val="22"/>
          <w:szCs w:val="22"/>
        </w:rPr>
        <w:t>Olah</w:t>
      </w:r>
      <w:proofErr w:type="spellEnd"/>
      <w:r w:rsidRPr="0001148C">
        <w:rPr>
          <w:sz w:val="22"/>
          <w:szCs w:val="22"/>
        </w:rPr>
        <w:t xml:space="preserve"> and M.A. Walker.</w:t>
      </w:r>
      <w:proofErr w:type="gramEnd"/>
      <w:r w:rsidRPr="0001148C">
        <w:rPr>
          <w:sz w:val="22"/>
          <w:szCs w:val="22"/>
        </w:rPr>
        <w:t xml:space="preserve">  2016.  Identification of two novel powdery mildew resistance loci, </w:t>
      </w:r>
      <w:r w:rsidRPr="0001148C">
        <w:rPr>
          <w:i/>
          <w:sz w:val="22"/>
          <w:szCs w:val="22"/>
        </w:rPr>
        <w:t>Ren6</w:t>
      </w:r>
      <w:r w:rsidRPr="0001148C">
        <w:rPr>
          <w:sz w:val="22"/>
          <w:szCs w:val="22"/>
        </w:rPr>
        <w:t xml:space="preserve"> and </w:t>
      </w:r>
      <w:r w:rsidRPr="0001148C">
        <w:rPr>
          <w:i/>
          <w:sz w:val="22"/>
          <w:szCs w:val="22"/>
        </w:rPr>
        <w:t>Ren7</w:t>
      </w:r>
      <w:r w:rsidRPr="0001148C">
        <w:rPr>
          <w:sz w:val="22"/>
          <w:szCs w:val="22"/>
        </w:rPr>
        <w:t xml:space="preserve">, from the wild Chinese grape species </w:t>
      </w:r>
      <w:r w:rsidRPr="0001148C">
        <w:rPr>
          <w:i/>
          <w:sz w:val="22"/>
          <w:szCs w:val="22"/>
        </w:rPr>
        <w:t>Vitis piasezkii</w:t>
      </w:r>
      <w:r w:rsidRPr="0001148C">
        <w:rPr>
          <w:sz w:val="22"/>
          <w:szCs w:val="22"/>
        </w:rPr>
        <w:t>.  BMC Plant Biology (In Press)</w:t>
      </w:r>
    </w:p>
    <w:p w14:paraId="1616B796" w14:textId="77777777" w:rsidR="009C6CBA" w:rsidRDefault="009C6CBA" w:rsidP="009C6CBA">
      <w:pPr>
        <w:widowControl w:val="0"/>
        <w:autoSpaceDE w:val="0"/>
        <w:autoSpaceDN w:val="0"/>
        <w:adjustRightInd w:val="0"/>
        <w:ind w:left="720" w:hanging="720"/>
        <w:rPr>
          <w:sz w:val="22"/>
          <w:szCs w:val="22"/>
        </w:rPr>
      </w:pPr>
      <w:proofErr w:type="spellStart"/>
      <w:proofErr w:type="gramStart"/>
      <w:r w:rsidRPr="0001148C">
        <w:rPr>
          <w:sz w:val="22"/>
          <w:szCs w:val="22"/>
        </w:rPr>
        <w:t>Xie</w:t>
      </w:r>
      <w:proofErr w:type="spellEnd"/>
      <w:r w:rsidRPr="0001148C">
        <w:rPr>
          <w:sz w:val="22"/>
          <w:szCs w:val="22"/>
        </w:rPr>
        <w:t>, X., C.B. Agüero, Y. Wang and M.A. Walker.</w:t>
      </w:r>
      <w:proofErr w:type="gramEnd"/>
      <w:r w:rsidRPr="0001148C">
        <w:rPr>
          <w:sz w:val="22"/>
          <w:szCs w:val="22"/>
        </w:rPr>
        <w:t xml:space="preserve"> 2016.  Genetic transformation of grape varieties and rootstocks via organogenesis.  Plant, Cell, Tissue and Organ Culture (In Press)</w:t>
      </w:r>
    </w:p>
    <w:p w14:paraId="008DAAEC" w14:textId="77777777" w:rsidR="009C6CBA" w:rsidRPr="0052096D" w:rsidRDefault="009C6CBA" w:rsidP="009C6CBA">
      <w:pPr>
        <w:widowControl w:val="0"/>
        <w:autoSpaceDE w:val="0"/>
        <w:autoSpaceDN w:val="0"/>
        <w:adjustRightInd w:val="0"/>
        <w:ind w:left="720" w:hanging="720"/>
        <w:rPr>
          <w:color w:val="000000" w:themeColor="text1"/>
        </w:rPr>
      </w:pPr>
      <w:r w:rsidRPr="0052096D">
        <w:rPr>
          <w:color w:val="000000" w:themeColor="text1"/>
        </w:rPr>
        <w:t xml:space="preserve">He, </w:t>
      </w:r>
      <w:proofErr w:type="spellStart"/>
      <w:r w:rsidRPr="0052096D">
        <w:rPr>
          <w:color w:val="000000" w:themeColor="text1"/>
        </w:rPr>
        <w:t>Rr</w:t>
      </w:r>
      <w:proofErr w:type="spellEnd"/>
      <w:r w:rsidRPr="0052096D">
        <w:rPr>
          <w:color w:val="000000" w:themeColor="text1"/>
        </w:rPr>
        <w:t xml:space="preserve">; Jiao Wu; </w:t>
      </w:r>
      <w:proofErr w:type="spellStart"/>
      <w:r w:rsidRPr="0052096D">
        <w:rPr>
          <w:color w:val="000000" w:themeColor="text1"/>
        </w:rPr>
        <w:t>Yali</w:t>
      </w:r>
      <w:proofErr w:type="spellEnd"/>
      <w:r w:rsidRPr="0052096D">
        <w:rPr>
          <w:color w:val="000000" w:themeColor="text1"/>
        </w:rPr>
        <w:t xml:space="preserve"> Zhang; </w:t>
      </w:r>
      <w:proofErr w:type="spellStart"/>
      <w:r w:rsidRPr="0052096D">
        <w:rPr>
          <w:color w:val="000000" w:themeColor="text1"/>
        </w:rPr>
        <w:t>Shaoli</w:t>
      </w:r>
      <w:proofErr w:type="spellEnd"/>
      <w:r w:rsidRPr="0052096D">
        <w:rPr>
          <w:color w:val="000000" w:themeColor="text1"/>
        </w:rPr>
        <w:t xml:space="preserve"> Liu; </w:t>
      </w:r>
      <w:proofErr w:type="spellStart"/>
      <w:r w:rsidRPr="0052096D">
        <w:rPr>
          <w:color w:val="000000" w:themeColor="text1"/>
        </w:rPr>
        <w:t>Chaoxia</w:t>
      </w:r>
      <w:proofErr w:type="spellEnd"/>
      <w:r w:rsidRPr="0052096D">
        <w:rPr>
          <w:color w:val="000000" w:themeColor="text1"/>
        </w:rPr>
        <w:t xml:space="preserve"> Wang; An</w:t>
      </w:r>
      <w:r>
        <w:rPr>
          <w:color w:val="000000" w:themeColor="text1"/>
        </w:rPr>
        <w:t>drew M. Walker; Jiang Lu.  2016</w:t>
      </w:r>
      <w:r w:rsidRPr="0052096D">
        <w:rPr>
          <w:color w:val="000000" w:themeColor="text1"/>
        </w:rPr>
        <w:t xml:space="preserve"> Overexpression of a </w:t>
      </w:r>
      <w:proofErr w:type="spellStart"/>
      <w:r w:rsidRPr="0052096D">
        <w:rPr>
          <w:color w:val="000000" w:themeColor="text1"/>
        </w:rPr>
        <w:t>thaumatin</w:t>
      </w:r>
      <w:proofErr w:type="spellEnd"/>
      <w:r w:rsidRPr="0052096D">
        <w:rPr>
          <w:color w:val="000000" w:themeColor="text1"/>
        </w:rPr>
        <w:t xml:space="preserve">-like protein gene from </w:t>
      </w:r>
      <w:r w:rsidRPr="0052096D">
        <w:rPr>
          <w:i/>
          <w:color w:val="000000" w:themeColor="text1"/>
        </w:rPr>
        <w:t>Vitis amurensis</w:t>
      </w:r>
      <w:r w:rsidRPr="0052096D">
        <w:rPr>
          <w:color w:val="000000" w:themeColor="text1"/>
        </w:rPr>
        <w:t xml:space="preserve"> improves downy mildew resistance in </w:t>
      </w:r>
      <w:r w:rsidRPr="0052096D">
        <w:rPr>
          <w:i/>
          <w:color w:val="000000" w:themeColor="text1"/>
        </w:rPr>
        <w:t>Vitis vinifera</w:t>
      </w:r>
      <w:r w:rsidRPr="0052096D">
        <w:rPr>
          <w:color w:val="000000" w:themeColor="text1"/>
        </w:rPr>
        <w:t xml:space="preserve"> grapevine.  </w:t>
      </w:r>
      <w:proofErr w:type="spellStart"/>
      <w:r w:rsidRPr="0052096D">
        <w:rPr>
          <w:color w:val="000000" w:themeColor="text1"/>
        </w:rPr>
        <w:t>Protoplasma</w:t>
      </w:r>
      <w:proofErr w:type="spellEnd"/>
      <w:r w:rsidRPr="0052096D">
        <w:rPr>
          <w:color w:val="000000" w:themeColor="text1"/>
        </w:rPr>
        <w:t xml:space="preserve">   DOI: 10.1007/s00709-016-1047-y  (In press)</w:t>
      </w:r>
    </w:p>
    <w:p w14:paraId="55E2C067" w14:textId="77777777" w:rsidR="009C6CBA" w:rsidRPr="0001148C" w:rsidRDefault="009C6CBA" w:rsidP="009C6CBA">
      <w:pPr>
        <w:widowControl w:val="0"/>
        <w:autoSpaceDE w:val="0"/>
        <w:autoSpaceDN w:val="0"/>
        <w:adjustRightInd w:val="0"/>
        <w:ind w:left="720" w:hanging="720"/>
        <w:rPr>
          <w:sz w:val="22"/>
          <w:szCs w:val="22"/>
        </w:rPr>
      </w:pPr>
    </w:p>
    <w:p w14:paraId="76FC10BF" w14:textId="77777777" w:rsidR="009C6CBA" w:rsidRDefault="009C6CBA" w:rsidP="009C6CBA">
      <w:pPr>
        <w:tabs>
          <w:tab w:val="left" w:pos="6160"/>
          <w:tab w:val="left" w:pos="7606"/>
        </w:tabs>
        <w:ind w:left="360" w:hanging="360"/>
        <w:outlineLvl w:val="0"/>
        <w:rPr>
          <w:b/>
          <w:sz w:val="22"/>
          <w:szCs w:val="22"/>
        </w:rPr>
      </w:pPr>
    </w:p>
    <w:p w14:paraId="3F1B792E" w14:textId="77777777" w:rsidR="009C6CBA" w:rsidRPr="00DA46F3" w:rsidRDefault="009C6CBA" w:rsidP="009C6CBA">
      <w:pPr>
        <w:tabs>
          <w:tab w:val="left" w:pos="6160"/>
          <w:tab w:val="left" w:pos="7606"/>
        </w:tabs>
        <w:ind w:left="360" w:hanging="360"/>
        <w:outlineLvl w:val="0"/>
        <w:rPr>
          <w:b/>
          <w:sz w:val="22"/>
          <w:szCs w:val="22"/>
        </w:rPr>
      </w:pPr>
      <w:r w:rsidRPr="001F4BB4">
        <w:rPr>
          <w:b/>
          <w:sz w:val="22"/>
          <w:szCs w:val="22"/>
        </w:rPr>
        <w:t>PRESENTATIONS</w:t>
      </w:r>
    </w:p>
    <w:p w14:paraId="1C04B50D" w14:textId="00E3FA99" w:rsidR="009C6CBA" w:rsidRPr="00DA46F3" w:rsidRDefault="009C6CBA" w:rsidP="009C6CBA">
      <w:pPr>
        <w:tabs>
          <w:tab w:val="left" w:pos="6160"/>
          <w:tab w:val="left" w:pos="7606"/>
        </w:tabs>
        <w:ind w:left="360" w:hanging="360"/>
        <w:outlineLvl w:val="0"/>
        <w:rPr>
          <w:b/>
          <w:sz w:val="22"/>
          <w:szCs w:val="22"/>
        </w:rPr>
      </w:pPr>
      <w:r w:rsidRPr="000538F2">
        <w:rPr>
          <w:b/>
          <w:sz w:val="22"/>
          <w:szCs w:val="22"/>
        </w:rPr>
        <w:t>Talks at Grower Meetings (Extension/Outreach</w:t>
      </w:r>
      <w:proofErr w:type="gramStart"/>
      <w:r w:rsidRPr="000538F2">
        <w:rPr>
          <w:b/>
          <w:sz w:val="22"/>
          <w:szCs w:val="22"/>
        </w:rPr>
        <w:t xml:space="preserve">)  </w:t>
      </w:r>
      <w:r w:rsidR="00BE7F94">
        <w:rPr>
          <w:b/>
          <w:sz w:val="22"/>
          <w:szCs w:val="22"/>
        </w:rPr>
        <w:t>April</w:t>
      </w:r>
      <w:proofErr w:type="gramEnd"/>
      <w:r w:rsidR="00BE7F94">
        <w:rPr>
          <w:b/>
          <w:sz w:val="22"/>
          <w:szCs w:val="22"/>
        </w:rPr>
        <w:t xml:space="preserve"> 2016</w:t>
      </w:r>
      <w:r w:rsidRPr="000538F2">
        <w:rPr>
          <w:b/>
          <w:sz w:val="22"/>
          <w:szCs w:val="22"/>
        </w:rPr>
        <w:t xml:space="preserve"> to </w:t>
      </w:r>
      <w:r w:rsidR="00E55DE7">
        <w:rPr>
          <w:b/>
          <w:sz w:val="22"/>
          <w:szCs w:val="22"/>
        </w:rPr>
        <w:t>February</w:t>
      </w:r>
      <w:r w:rsidR="00BE7F94">
        <w:rPr>
          <w:b/>
          <w:sz w:val="22"/>
          <w:szCs w:val="22"/>
        </w:rPr>
        <w:t xml:space="preserve"> 2017</w:t>
      </w:r>
    </w:p>
    <w:p w14:paraId="7BA2774E" w14:textId="77777777" w:rsidR="009C6CBA" w:rsidRPr="00996828" w:rsidRDefault="009C6CBA" w:rsidP="009C6CBA">
      <w:pPr>
        <w:ind w:left="360" w:hanging="360"/>
        <w:outlineLvl w:val="0"/>
        <w:rPr>
          <w:sz w:val="22"/>
          <w:szCs w:val="22"/>
        </w:rPr>
      </w:pPr>
      <w:r>
        <w:rPr>
          <w:sz w:val="22"/>
          <w:szCs w:val="22"/>
        </w:rPr>
        <w:t>PD resistant winegrape breeding</w:t>
      </w:r>
      <w:r w:rsidRPr="00996828">
        <w:rPr>
          <w:sz w:val="22"/>
          <w:szCs w:val="22"/>
        </w:rPr>
        <w:t xml:space="preserve"> and tasting, Silverado Vineyards meeting, Napa, </w:t>
      </w:r>
      <w:proofErr w:type="gramStart"/>
      <w:r w:rsidRPr="00996828">
        <w:rPr>
          <w:sz w:val="22"/>
          <w:szCs w:val="22"/>
        </w:rPr>
        <w:t>CA  April</w:t>
      </w:r>
      <w:proofErr w:type="gramEnd"/>
      <w:r w:rsidRPr="00996828">
        <w:rPr>
          <w:sz w:val="22"/>
          <w:szCs w:val="22"/>
        </w:rPr>
        <w:t xml:space="preserve"> 4</w:t>
      </w:r>
    </w:p>
    <w:p w14:paraId="22C7E565" w14:textId="77777777" w:rsidR="009C6CBA" w:rsidRDefault="009C6CBA" w:rsidP="009C6CBA">
      <w:pPr>
        <w:ind w:left="360" w:hanging="360"/>
        <w:outlineLvl w:val="0"/>
        <w:rPr>
          <w:sz w:val="22"/>
          <w:szCs w:val="22"/>
        </w:rPr>
      </w:pPr>
      <w:proofErr w:type="gramStart"/>
      <w:r>
        <w:rPr>
          <w:sz w:val="22"/>
          <w:szCs w:val="22"/>
        </w:rPr>
        <w:t>PD resistant winegrape breeding.</w:t>
      </w:r>
      <w:proofErr w:type="gramEnd"/>
      <w:r>
        <w:rPr>
          <w:sz w:val="22"/>
          <w:szCs w:val="22"/>
        </w:rPr>
        <w:t xml:space="preserve">  Talk and discussion with John Dyson and Williams Salem staff, UC Davis, April 13</w:t>
      </w:r>
    </w:p>
    <w:p w14:paraId="69B8297B" w14:textId="77777777" w:rsidR="009C6CBA" w:rsidRDefault="009C6CBA" w:rsidP="009C6CBA">
      <w:pPr>
        <w:ind w:left="360" w:hanging="360"/>
        <w:outlineLvl w:val="0"/>
        <w:rPr>
          <w:sz w:val="22"/>
          <w:szCs w:val="22"/>
        </w:rPr>
      </w:pPr>
      <w:r>
        <w:rPr>
          <w:sz w:val="22"/>
          <w:szCs w:val="22"/>
        </w:rPr>
        <w:t>PD resistant winegrape breeding</w:t>
      </w:r>
      <w:r w:rsidRPr="00996828">
        <w:rPr>
          <w:sz w:val="22"/>
          <w:szCs w:val="22"/>
        </w:rPr>
        <w:t xml:space="preserve"> and tasting</w:t>
      </w:r>
      <w:r>
        <w:rPr>
          <w:sz w:val="22"/>
          <w:szCs w:val="22"/>
        </w:rPr>
        <w:t xml:space="preserve"> for California Association of Winegrape Growers, Sacramento, </w:t>
      </w:r>
      <w:proofErr w:type="gramStart"/>
      <w:r>
        <w:rPr>
          <w:sz w:val="22"/>
          <w:szCs w:val="22"/>
        </w:rPr>
        <w:t>CA  Apr</w:t>
      </w:r>
      <w:proofErr w:type="gramEnd"/>
      <w:r>
        <w:rPr>
          <w:sz w:val="22"/>
          <w:szCs w:val="22"/>
        </w:rPr>
        <w:t xml:space="preserve"> 18</w:t>
      </w:r>
    </w:p>
    <w:p w14:paraId="591C530F" w14:textId="77777777" w:rsidR="009C6CBA" w:rsidRDefault="009C6CBA" w:rsidP="009C6CBA">
      <w:pPr>
        <w:ind w:left="360" w:hanging="360"/>
        <w:outlineLvl w:val="0"/>
        <w:rPr>
          <w:sz w:val="22"/>
          <w:szCs w:val="22"/>
        </w:rPr>
      </w:pPr>
      <w:r>
        <w:rPr>
          <w:sz w:val="22"/>
          <w:szCs w:val="22"/>
        </w:rPr>
        <w:t xml:space="preserve">Breeding PD resistant winegrapes.  Temecula Grape Day, Temecula, </w:t>
      </w:r>
      <w:proofErr w:type="gramStart"/>
      <w:r>
        <w:rPr>
          <w:sz w:val="22"/>
          <w:szCs w:val="22"/>
        </w:rPr>
        <w:t>CA  Apr</w:t>
      </w:r>
      <w:proofErr w:type="gramEnd"/>
      <w:r>
        <w:rPr>
          <w:sz w:val="22"/>
          <w:szCs w:val="22"/>
        </w:rPr>
        <w:t xml:space="preserve"> 21</w:t>
      </w:r>
    </w:p>
    <w:p w14:paraId="2EAB5E90" w14:textId="77777777" w:rsidR="009C6CBA" w:rsidRDefault="009C6CBA" w:rsidP="009C6CBA">
      <w:pPr>
        <w:ind w:left="360" w:hanging="360"/>
        <w:outlineLvl w:val="0"/>
        <w:rPr>
          <w:sz w:val="22"/>
          <w:szCs w:val="22"/>
        </w:rPr>
      </w:pPr>
      <w:r>
        <w:rPr>
          <w:sz w:val="22"/>
          <w:szCs w:val="22"/>
        </w:rPr>
        <w:t>Breeding PD resistant winegrapes.  Alan Tenscher presenting to the AVF Board in Livermore, Apr 29</w:t>
      </w:r>
    </w:p>
    <w:p w14:paraId="7F57744E" w14:textId="77777777" w:rsidR="009C6CBA" w:rsidRDefault="009C6CBA" w:rsidP="009C6CBA">
      <w:pPr>
        <w:ind w:left="360" w:hanging="360"/>
        <w:outlineLvl w:val="0"/>
        <w:rPr>
          <w:sz w:val="22"/>
          <w:szCs w:val="22"/>
        </w:rPr>
      </w:pPr>
      <w:r>
        <w:rPr>
          <w:sz w:val="22"/>
          <w:szCs w:val="22"/>
        </w:rPr>
        <w:t>Breeding PD resistant winegrapes.  Talk and tasting for Napa winemakers and viticulturists, UC Davis, May 4</w:t>
      </w:r>
    </w:p>
    <w:p w14:paraId="5915C4CD" w14:textId="77777777" w:rsidR="009C6CBA" w:rsidRDefault="009C6CBA" w:rsidP="009C6CBA">
      <w:pPr>
        <w:ind w:left="360" w:hanging="360"/>
        <w:outlineLvl w:val="0"/>
        <w:rPr>
          <w:sz w:val="22"/>
          <w:szCs w:val="22"/>
        </w:rPr>
      </w:pPr>
      <w:proofErr w:type="gramStart"/>
      <w:r>
        <w:rPr>
          <w:sz w:val="22"/>
          <w:szCs w:val="22"/>
        </w:rPr>
        <w:t>Winegrape breeding at UC Davis.</w:t>
      </w:r>
      <w:proofErr w:type="gramEnd"/>
      <w:r>
        <w:rPr>
          <w:sz w:val="22"/>
          <w:szCs w:val="22"/>
        </w:rPr>
        <w:t xml:space="preserve">  Vintage Nursery Open House, Wasco, </w:t>
      </w:r>
      <w:proofErr w:type="gramStart"/>
      <w:r>
        <w:rPr>
          <w:sz w:val="22"/>
          <w:szCs w:val="22"/>
        </w:rPr>
        <w:t>CA  May</w:t>
      </w:r>
      <w:proofErr w:type="gramEnd"/>
      <w:r>
        <w:rPr>
          <w:sz w:val="22"/>
          <w:szCs w:val="22"/>
        </w:rPr>
        <w:t xml:space="preserve"> 18</w:t>
      </w:r>
    </w:p>
    <w:p w14:paraId="332BDF0A" w14:textId="77777777" w:rsidR="009C6CBA" w:rsidRDefault="009C6CBA" w:rsidP="009C6CBA">
      <w:pPr>
        <w:ind w:left="360" w:hanging="360"/>
        <w:outlineLvl w:val="0"/>
        <w:rPr>
          <w:sz w:val="22"/>
          <w:szCs w:val="22"/>
        </w:rPr>
      </w:pPr>
      <w:proofErr w:type="gramStart"/>
      <w:r>
        <w:rPr>
          <w:sz w:val="22"/>
          <w:szCs w:val="22"/>
        </w:rPr>
        <w:t>Winegrape breeding at UC Davis.</w:t>
      </w:r>
      <w:proofErr w:type="gramEnd"/>
      <w:r>
        <w:rPr>
          <w:sz w:val="22"/>
          <w:szCs w:val="22"/>
        </w:rPr>
        <w:t xml:space="preserve">  International Cabernet Sauvignon Conference, Pine Ridge Winery, Napa, CA June 22 2016</w:t>
      </w:r>
    </w:p>
    <w:p w14:paraId="3518520F" w14:textId="77777777" w:rsidR="009C6CBA" w:rsidRDefault="009C6CBA" w:rsidP="009C6CBA">
      <w:pPr>
        <w:ind w:left="360" w:hanging="360"/>
        <w:outlineLvl w:val="0"/>
        <w:rPr>
          <w:sz w:val="22"/>
          <w:szCs w:val="22"/>
        </w:rPr>
      </w:pPr>
      <w:r>
        <w:rPr>
          <w:sz w:val="22"/>
          <w:szCs w:val="22"/>
        </w:rPr>
        <w:t>Grape breeding Daniel Roberts Growers group, Santa Rosa, CA July 22</w:t>
      </w:r>
    </w:p>
    <w:p w14:paraId="0110D19C" w14:textId="77777777" w:rsidR="009C6CBA" w:rsidRDefault="009C6CBA" w:rsidP="009C6CBA">
      <w:pPr>
        <w:ind w:left="360" w:hanging="360"/>
        <w:rPr>
          <w:sz w:val="22"/>
          <w:szCs w:val="22"/>
        </w:rPr>
      </w:pPr>
      <w:proofErr w:type="gramStart"/>
      <w:r>
        <w:rPr>
          <w:sz w:val="22"/>
          <w:szCs w:val="22"/>
        </w:rPr>
        <w:t>Grape breeding at UCD.</w:t>
      </w:r>
      <w:proofErr w:type="gramEnd"/>
      <w:r>
        <w:rPr>
          <w:sz w:val="22"/>
          <w:szCs w:val="22"/>
        </w:rPr>
        <w:t xml:space="preserve">  Chilean table grape growers association, UCD Oct 3</w:t>
      </w:r>
    </w:p>
    <w:p w14:paraId="7D45FE12" w14:textId="77777777" w:rsidR="009C6CBA" w:rsidRDefault="009C6CBA" w:rsidP="009C6CBA">
      <w:pPr>
        <w:ind w:left="360" w:hanging="360"/>
        <w:rPr>
          <w:sz w:val="22"/>
          <w:szCs w:val="22"/>
        </w:rPr>
      </w:pPr>
      <w:proofErr w:type="gramStart"/>
      <w:r>
        <w:rPr>
          <w:sz w:val="22"/>
          <w:szCs w:val="22"/>
        </w:rPr>
        <w:t>Grape breeding above and below ground.</w:t>
      </w:r>
      <w:proofErr w:type="gramEnd"/>
      <w:r>
        <w:rPr>
          <w:sz w:val="22"/>
          <w:szCs w:val="22"/>
        </w:rPr>
        <w:t xml:space="preserve">  Cal Poly San Luis Obispo, </w:t>
      </w:r>
      <w:proofErr w:type="gramStart"/>
      <w:r>
        <w:rPr>
          <w:sz w:val="22"/>
          <w:szCs w:val="22"/>
        </w:rPr>
        <w:t>CA  Oct</w:t>
      </w:r>
      <w:proofErr w:type="gramEnd"/>
      <w:r>
        <w:rPr>
          <w:sz w:val="22"/>
          <w:szCs w:val="22"/>
        </w:rPr>
        <w:t xml:space="preserve"> 6</w:t>
      </w:r>
    </w:p>
    <w:p w14:paraId="013105C9" w14:textId="77777777" w:rsidR="009C6CBA" w:rsidRDefault="009C6CBA" w:rsidP="009C6CBA">
      <w:pPr>
        <w:ind w:left="360" w:hanging="360"/>
        <w:outlineLvl w:val="0"/>
        <w:rPr>
          <w:sz w:val="22"/>
          <w:szCs w:val="22"/>
        </w:rPr>
      </w:pPr>
      <w:proofErr w:type="gramStart"/>
      <w:r w:rsidRPr="000D5953">
        <w:rPr>
          <w:sz w:val="22"/>
          <w:szCs w:val="22"/>
        </w:rPr>
        <w:t>Grape breeding update.</w:t>
      </w:r>
      <w:proofErr w:type="gramEnd"/>
      <w:r w:rsidRPr="000D5953">
        <w:rPr>
          <w:sz w:val="22"/>
          <w:szCs w:val="22"/>
        </w:rPr>
        <w:t xml:space="preserve">  CDFA Industry Advisory Board</w:t>
      </w:r>
      <w:r>
        <w:rPr>
          <w:sz w:val="22"/>
          <w:szCs w:val="22"/>
        </w:rPr>
        <w:t xml:space="preserve">, UC Davis, Nov 1.  </w:t>
      </w:r>
    </w:p>
    <w:p w14:paraId="50B797CE" w14:textId="77777777" w:rsidR="009C6CBA" w:rsidRDefault="009C6CBA" w:rsidP="009C6CBA">
      <w:pPr>
        <w:ind w:left="360" w:hanging="360"/>
        <w:outlineLvl w:val="0"/>
        <w:rPr>
          <w:sz w:val="22"/>
          <w:szCs w:val="22"/>
        </w:rPr>
      </w:pPr>
      <w:proofErr w:type="gramStart"/>
      <w:r>
        <w:rPr>
          <w:sz w:val="22"/>
          <w:szCs w:val="22"/>
        </w:rPr>
        <w:t>PD resistant wines – lecture and tasting.</w:t>
      </w:r>
      <w:proofErr w:type="gramEnd"/>
      <w:r>
        <w:rPr>
          <w:sz w:val="22"/>
          <w:szCs w:val="22"/>
        </w:rPr>
        <w:t xml:space="preserve">  </w:t>
      </w:r>
      <w:proofErr w:type="gramStart"/>
      <w:r>
        <w:rPr>
          <w:sz w:val="22"/>
          <w:szCs w:val="22"/>
        </w:rPr>
        <w:t xml:space="preserve">Sacramento Private School Auction Prize, with Darrel </w:t>
      </w:r>
      <w:proofErr w:type="spellStart"/>
      <w:r>
        <w:rPr>
          <w:sz w:val="22"/>
          <w:szCs w:val="22"/>
        </w:rPr>
        <w:t>Corti</w:t>
      </w:r>
      <w:proofErr w:type="spellEnd"/>
      <w:r>
        <w:rPr>
          <w:sz w:val="22"/>
          <w:szCs w:val="22"/>
        </w:rPr>
        <w:t>.</w:t>
      </w:r>
      <w:proofErr w:type="gramEnd"/>
      <w:r>
        <w:rPr>
          <w:sz w:val="22"/>
          <w:szCs w:val="22"/>
        </w:rPr>
        <w:t xml:space="preserve">  UCD, Nov. 13</w:t>
      </w:r>
    </w:p>
    <w:p w14:paraId="2E47A4FC" w14:textId="77777777" w:rsidR="009C6CBA" w:rsidRDefault="009C6CBA" w:rsidP="009C6CBA">
      <w:pPr>
        <w:ind w:left="360" w:hanging="360"/>
        <w:outlineLvl w:val="0"/>
        <w:rPr>
          <w:sz w:val="22"/>
          <w:szCs w:val="22"/>
        </w:rPr>
      </w:pPr>
      <w:r>
        <w:rPr>
          <w:sz w:val="22"/>
          <w:szCs w:val="22"/>
        </w:rPr>
        <w:t>Breeding PD Resistant Winegrapes.  Texas A&amp;M, Driftwood, TX, Nov, 18</w:t>
      </w:r>
    </w:p>
    <w:p w14:paraId="0D91331D" w14:textId="77777777" w:rsidR="009C6CBA" w:rsidRDefault="009C6CBA" w:rsidP="009C6CBA">
      <w:pPr>
        <w:ind w:left="360" w:hanging="360"/>
        <w:outlineLvl w:val="0"/>
        <w:rPr>
          <w:sz w:val="22"/>
          <w:szCs w:val="22"/>
        </w:rPr>
      </w:pPr>
      <w:r w:rsidRPr="003D0F0C">
        <w:rPr>
          <w:sz w:val="22"/>
          <w:szCs w:val="22"/>
        </w:rPr>
        <w:t>What are the next steps for the PD resistant wine grape breeding program?</w:t>
      </w:r>
      <w:r>
        <w:rPr>
          <w:sz w:val="22"/>
          <w:szCs w:val="22"/>
        </w:rPr>
        <w:t xml:space="preserve">  Vineyard Health Seminar, UCD, Nov. 29</w:t>
      </w:r>
    </w:p>
    <w:p w14:paraId="166291AA" w14:textId="77777777" w:rsidR="009C6CBA" w:rsidRDefault="009C6CBA" w:rsidP="009C6CBA">
      <w:pPr>
        <w:ind w:left="360" w:hanging="360"/>
        <w:outlineLvl w:val="0"/>
        <w:rPr>
          <w:sz w:val="22"/>
          <w:szCs w:val="22"/>
        </w:rPr>
      </w:pPr>
      <w:r>
        <w:rPr>
          <w:sz w:val="22"/>
          <w:szCs w:val="22"/>
        </w:rPr>
        <w:t>PD Breeding program update.  FPS Annual Meeting, UCD, Dec. 1</w:t>
      </w:r>
    </w:p>
    <w:p w14:paraId="5E7AEE17" w14:textId="77777777" w:rsidR="009C6CBA" w:rsidRDefault="009C6CBA" w:rsidP="009C6CBA">
      <w:pPr>
        <w:ind w:left="360" w:hanging="360"/>
        <w:outlineLvl w:val="0"/>
        <w:rPr>
          <w:sz w:val="22"/>
          <w:szCs w:val="22"/>
        </w:rPr>
      </w:pPr>
      <w:r w:rsidRPr="003D0F0C">
        <w:rPr>
          <w:sz w:val="22"/>
          <w:szCs w:val="22"/>
        </w:rPr>
        <w:t>Progress in the Grape Breeding Program</w:t>
      </w:r>
      <w:r>
        <w:rPr>
          <w:sz w:val="22"/>
          <w:szCs w:val="22"/>
        </w:rPr>
        <w:t>, Recent Advances in Viticulture and Enology, UCD, Dec. 9</w:t>
      </w:r>
    </w:p>
    <w:p w14:paraId="2D0CBF33" w14:textId="77777777" w:rsidR="009C6CBA" w:rsidRDefault="009C6CBA" w:rsidP="009C6CBA">
      <w:pPr>
        <w:ind w:left="360" w:hanging="360"/>
        <w:outlineLvl w:val="0"/>
        <w:rPr>
          <w:sz w:val="22"/>
          <w:szCs w:val="22"/>
        </w:rPr>
      </w:pPr>
      <w:proofErr w:type="gramStart"/>
      <w:r>
        <w:rPr>
          <w:sz w:val="22"/>
          <w:szCs w:val="22"/>
        </w:rPr>
        <w:t>Classical and molecular breeding to combat PD.</w:t>
      </w:r>
      <w:proofErr w:type="gramEnd"/>
      <w:r>
        <w:rPr>
          <w:sz w:val="22"/>
          <w:szCs w:val="22"/>
        </w:rPr>
        <w:t xml:space="preserve">  CDFA PD / GWSS Board Annual Meeting, San Diego, CA, Dec. 13</w:t>
      </w:r>
    </w:p>
    <w:p w14:paraId="5D0FCF02" w14:textId="77777777" w:rsidR="009C6CBA" w:rsidRDefault="009C6CBA" w:rsidP="009C6CBA">
      <w:pPr>
        <w:ind w:left="360" w:hanging="360"/>
        <w:outlineLvl w:val="0"/>
        <w:rPr>
          <w:sz w:val="22"/>
          <w:szCs w:val="22"/>
        </w:rPr>
      </w:pPr>
      <w:proofErr w:type="gramStart"/>
      <w:r>
        <w:rPr>
          <w:sz w:val="22"/>
          <w:szCs w:val="22"/>
        </w:rPr>
        <w:lastRenderedPageBreak/>
        <w:t>Updates on</w:t>
      </w:r>
      <w:r w:rsidRPr="00A00568">
        <w:rPr>
          <w:sz w:val="22"/>
          <w:szCs w:val="22"/>
        </w:rPr>
        <w:t xml:space="preserve"> Salt and Drought Resistant Rootstock Breeding</w:t>
      </w:r>
      <w:r>
        <w:rPr>
          <w:sz w:val="22"/>
          <w:szCs w:val="22"/>
        </w:rPr>
        <w:t>.</w:t>
      </w:r>
      <w:proofErr w:type="gramEnd"/>
      <w:r>
        <w:rPr>
          <w:sz w:val="22"/>
          <w:szCs w:val="22"/>
        </w:rPr>
        <w:t xml:space="preserve">  San Joaquin Valley Grape Day, Fresno, </w:t>
      </w:r>
      <w:proofErr w:type="gramStart"/>
      <w:r>
        <w:rPr>
          <w:sz w:val="22"/>
          <w:szCs w:val="22"/>
        </w:rPr>
        <w:t>CA  Jan</w:t>
      </w:r>
      <w:proofErr w:type="gramEnd"/>
      <w:r>
        <w:rPr>
          <w:sz w:val="22"/>
          <w:szCs w:val="22"/>
        </w:rPr>
        <w:t xml:space="preserve"> 11, 2017</w:t>
      </w:r>
    </w:p>
    <w:p w14:paraId="42856481" w14:textId="77777777" w:rsidR="009C6CBA" w:rsidRDefault="009C6CBA" w:rsidP="009C6CBA">
      <w:pPr>
        <w:ind w:left="360" w:hanging="360"/>
        <w:outlineLvl w:val="0"/>
        <w:rPr>
          <w:sz w:val="22"/>
          <w:szCs w:val="22"/>
        </w:rPr>
      </w:pPr>
      <w:proofErr w:type="gramStart"/>
      <w:r>
        <w:rPr>
          <w:sz w:val="22"/>
          <w:szCs w:val="22"/>
        </w:rPr>
        <w:t>The origin of grapes and grape breeding.</w:t>
      </w:r>
      <w:proofErr w:type="gramEnd"/>
      <w:r>
        <w:rPr>
          <w:sz w:val="22"/>
          <w:szCs w:val="22"/>
        </w:rPr>
        <w:t xml:space="preserve">  3</w:t>
      </w:r>
      <w:r w:rsidRPr="001F4BB4">
        <w:rPr>
          <w:sz w:val="22"/>
          <w:szCs w:val="22"/>
          <w:vertAlign w:val="superscript"/>
        </w:rPr>
        <w:t>rd</w:t>
      </w:r>
      <w:r>
        <w:rPr>
          <w:sz w:val="22"/>
          <w:szCs w:val="22"/>
        </w:rPr>
        <w:t xml:space="preserve"> Intl Symposium on Viticulture, Hermosillo, </w:t>
      </w:r>
      <w:proofErr w:type="gramStart"/>
      <w:r>
        <w:rPr>
          <w:sz w:val="22"/>
          <w:szCs w:val="22"/>
        </w:rPr>
        <w:t>MX  Jan</w:t>
      </w:r>
      <w:proofErr w:type="gramEnd"/>
      <w:r>
        <w:rPr>
          <w:sz w:val="22"/>
          <w:szCs w:val="22"/>
        </w:rPr>
        <w:t xml:space="preserve"> 27</w:t>
      </w:r>
    </w:p>
    <w:p w14:paraId="126D8E78" w14:textId="77777777" w:rsidR="009C6CBA" w:rsidRDefault="009C6CBA" w:rsidP="009C6CBA">
      <w:pPr>
        <w:ind w:left="360" w:hanging="360"/>
        <w:outlineLvl w:val="0"/>
        <w:rPr>
          <w:sz w:val="22"/>
          <w:szCs w:val="22"/>
        </w:rPr>
      </w:pPr>
      <w:proofErr w:type="gramStart"/>
      <w:r>
        <w:rPr>
          <w:sz w:val="22"/>
          <w:szCs w:val="22"/>
        </w:rPr>
        <w:t>Origin of grapes and grape breeding.</w:t>
      </w:r>
      <w:proofErr w:type="gramEnd"/>
      <w:r>
        <w:rPr>
          <w:sz w:val="22"/>
          <w:szCs w:val="22"/>
        </w:rPr>
        <w:t xml:space="preserve">  Daniel Roberts Grower Group Meeting, Santa Rosa</w:t>
      </w:r>
      <w:proofErr w:type="gramStart"/>
      <w:r>
        <w:rPr>
          <w:sz w:val="22"/>
          <w:szCs w:val="22"/>
        </w:rPr>
        <w:t>,  CA</w:t>
      </w:r>
      <w:proofErr w:type="gramEnd"/>
      <w:r>
        <w:rPr>
          <w:sz w:val="22"/>
          <w:szCs w:val="22"/>
        </w:rPr>
        <w:t xml:space="preserve"> Jan 30</w:t>
      </w:r>
    </w:p>
    <w:p w14:paraId="0FFF50C3" w14:textId="77777777" w:rsidR="009C6CBA" w:rsidRDefault="009C6CBA" w:rsidP="009C6CBA">
      <w:pPr>
        <w:outlineLvl w:val="0"/>
        <w:rPr>
          <w:b/>
          <w:sz w:val="22"/>
          <w:szCs w:val="22"/>
        </w:rPr>
      </w:pPr>
    </w:p>
    <w:p w14:paraId="50CA0109" w14:textId="0BAE4C3D" w:rsidR="009C6CBA" w:rsidRPr="00DA46F3" w:rsidRDefault="009C6CBA" w:rsidP="009C6CBA">
      <w:pPr>
        <w:ind w:left="270" w:hanging="270"/>
        <w:outlineLvl w:val="0"/>
        <w:rPr>
          <w:b/>
          <w:sz w:val="22"/>
          <w:szCs w:val="22"/>
        </w:rPr>
      </w:pPr>
      <w:r w:rsidRPr="00B64B74">
        <w:rPr>
          <w:b/>
          <w:sz w:val="22"/>
          <w:szCs w:val="22"/>
        </w:rPr>
        <w:t>Presen</w:t>
      </w:r>
      <w:r w:rsidR="0078602D">
        <w:rPr>
          <w:b/>
          <w:sz w:val="22"/>
          <w:szCs w:val="22"/>
        </w:rPr>
        <w:t>tations at Scientific Meeting</w:t>
      </w:r>
    </w:p>
    <w:p w14:paraId="709698F3" w14:textId="77777777" w:rsidR="009C6CBA" w:rsidRPr="0001148C" w:rsidRDefault="009C6CBA" w:rsidP="009C6CBA">
      <w:pPr>
        <w:ind w:left="360" w:hanging="360"/>
        <w:rPr>
          <w:sz w:val="22"/>
          <w:szCs w:val="22"/>
        </w:rPr>
      </w:pPr>
      <w:proofErr w:type="spellStart"/>
      <w:r w:rsidRPr="0001148C">
        <w:rPr>
          <w:bCs/>
          <w:sz w:val="22"/>
          <w:szCs w:val="22"/>
        </w:rPr>
        <w:t>Xiaoqing</w:t>
      </w:r>
      <w:proofErr w:type="spellEnd"/>
      <w:r w:rsidRPr="0001148C">
        <w:rPr>
          <w:bCs/>
          <w:sz w:val="22"/>
          <w:szCs w:val="22"/>
        </w:rPr>
        <w:t xml:space="preserve"> </w:t>
      </w:r>
      <w:proofErr w:type="spellStart"/>
      <w:r w:rsidRPr="0001148C">
        <w:rPr>
          <w:bCs/>
          <w:sz w:val="22"/>
          <w:szCs w:val="22"/>
        </w:rPr>
        <w:t>Xie</w:t>
      </w:r>
      <w:proofErr w:type="spellEnd"/>
      <w:r w:rsidRPr="0001148C">
        <w:rPr>
          <w:sz w:val="22"/>
          <w:szCs w:val="22"/>
        </w:rPr>
        <w:t xml:space="preserve">, Cecilia B. Agüero, </w:t>
      </w:r>
      <w:proofErr w:type="spellStart"/>
      <w:r w:rsidRPr="0001148C">
        <w:rPr>
          <w:sz w:val="22"/>
          <w:szCs w:val="22"/>
        </w:rPr>
        <w:t>Yuejin</w:t>
      </w:r>
      <w:proofErr w:type="spellEnd"/>
      <w:r w:rsidRPr="0001148C">
        <w:rPr>
          <w:sz w:val="22"/>
          <w:szCs w:val="22"/>
        </w:rPr>
        <w:t xml:space="preserve"> </w:t>
      </w:r>
      <w:proofErr w:type="gramStart"/>
      <w:r w:rsidRPr="0001148C">
        <w:rPr>
          <w:sz w:val="22"/>
          <w:szCs w:val="22"/>
        </w:rPr>
        <w:t>Wang</w:t>
      </w:r>
      <w:r w:rsidRPr="0001148C">
        <w:rPr>
          <w:sz w:val="22"/>
          <w:szCs w:val="22"/>
          <w:vertAlign w:val="superscript"/>
        </w:rPr>
        <w:t xml:space="preserve"> </w:t>
      </w:r>
      <w:r w:rsidRPr="0001148C">
        <w:rPr>
          <w:sz w:val="22"/>
          <w:szCs w:val="22"/>
        </w:rPr>
        <w:t>,</w:t>
      </w:r>
      <w:proofErr w:type="gramEnd"/>
      <w:r w:rsidRPr="0001148C">
        <w:rPr>
          <w:sz w:val="22"/>
          <w:szCs w:val="22"/>
        </w:rPr>
        <w:t xml:space="preserve"> M. Andrew Walker.  Optimizing </w:t>
      </w:r>
      <w:r>
        <w:rPr>
          <w:sz w:val="22"/>
          <w:szCs w:val="22"/>
        </w:rPr>
        <w:t>the genetic transformation of grape fruiting and rootstock c</w:t>
      </w:r>
      <w:r w:rsidRPr="0001148C">
        <w:rPr>
          <w:sz w:val="22"/>
          <w:szCs w:val="22"/>
        </w:rPr>
        <w:t>ultivars.  2016 AS</w:t>
      </w:r>
      <w:r>
        <w:rPr>
          <w:sz w:val="22"/>
          <w:szCs w:val="22"/>
        </w:rPr>
        <w:t xml:space="preserve">EV National Meeting, Monterey, </w:t>
      </w:r>
      <w:proofErr w:type="gramStart"/>
      <w:r w:rsidRPr="0001148C">
        <w:rPr>
          <w:sz w:val="22"/>
          <w:szCs w:val="22"/>
        </w:rPr>
        <w:t>CA  June</w:t>
      </w:r>
      <w:proofErr w:type="gramEnd"/>
      <w:r w:rsidRPr="0001148C">
        <w:rPr>
          <w:sz w:val="22"/>
          <w:szCs w:val="22"/>
        </w:rPr>
        <w:t xml:space="preserve"> 29.</w:t>
      </w:r>
    </w:p>
    <w:p w14:paraId="5C768495" w14:textId="77777777" w:rsidR="009C6CBA" w:rsidRPr="0001148C" w:rsidRDefault="009C6CBA" w:rsidP="009C6CBA">
      <w:pPr>
        <w:ind w:left="360" w:hanging="360"/>
        <w:rPr>
          <w:sz w:val="22"/>
          <w:szCs w:val="22"/>
        </w:rPr>
      </w:pPr>
      <w:r w:rsidRPr="0001148C">
        <w:rPr>
          <w:sz w:val="22"/>
          <w:szCs w:val="22"/>
        </w:rPr>
        <w:t>Karla Huerta, Summaira Riaz, Alan Tenscher and M Andrew Walker.</w:t>
      </w:r>
      <w:r>
        <w:rPr>
          <w:sz w:val="22"/>
          <w:szCs w:val="22"/>
        </w:rPr>
        <w:t xml:space="preserve">  Characterization of Pierce’s disease r</w:t>
      </w:r>
      <w:r w:rsidRPr="0001148C">
        <w:rPr>
          <w:sz w:val="22"/>
          <w:szCs w:val="22"/>
        </w:rPr>
        <w:t xml:space="preserve">esistance in </w:t>
      </w:r>
      <w:r>
        <w:rPr>
          <w:sz w:val="22"/>
          <w:szCs w:val="22"/>
        </w:rPr>
        <w:t>germplasm c</w:t>
      </w:r>
      <w:r w:rsidRPr="0001148C">
        <w:rPr>
          <w:sz w:val="22"/>
          <w:szCs w:val="22"/>
        </w:rPr>
        <w:t xml:space="preserve">ollected from the </w:t>
      </w:r>
      <w:r>
        <w:rPr>
          <w:sz w:val="22"/>
          <w:szCs w:val="22"/>
        </w:rPr>
        <w:t>s</w:t>
      </w:r>
      <w:r w:rsidRPr="0001148C">
        <w:rPr>
          <w:sz w:val="22"/>
          <w:szCs w:val="22"/>
        </w:rPr>
        <w:t>outhwestern US and Mexico.  2016 AS</w:t>
      </w:r>
      <w:r>
        <w:rPr>
          <w:sz w:val="22"/>
          <w:szCs w:val="22"/>
        </w:rPr>
        <w:t xml:space="preserve">EV National Meeting, Monterey, </w:t>
      </w:r>
      <w:proofErr w:type="gramStart"/>
      <w:r w:rsidRPr="0001148C">
        <w:rPr>
          <w:sz w:val="22"/>
          <w:szCs w:val="22"/>
        </w:rPr>
        <w:t>CA  June</w:t>
      </w:r>
      <w:proofErr w:type="gramEnd"/>
      <w:r w:rsidRPr="0001148C">
        <w:rPr>
          <w:sz w:val="22"/>
          <w:szCs w:val="22"/>
        </w:rPr>
        <w:t xml:space="preserve"> 29.</w:t>
      </w:r>
    </w:p>
    <w:p w14:paraId="49C92DF5" w14:textId="77777777" w:rsidR="009C6CBA" w:rsidRPr="0001148C" w:rsidRDefault="009C6CBA" w:rsidP="009C6CBA">
      <w:pPr>
        <w:ind w:left="360" w:hanging="360"/>
        <w:rPr>
          <w:sz w:val="22"/>
          <w:szCs w:val="22"/>
        </w:rPr>
      </w:pPr>
      <w:r w:rsidRPr="0001148C">
        <w:rPr>
          <w:sz w:val="22"/>
          <w:szCs w:val="22"/>
        </w:rPr>
        <w:t xml:space="preserve">Summaira Riaz, </w:t>
      </w:r>
      <w:proofErr w:type="spellStart"/>
      <w:r w:rsidRPr="0001148C">
        <w:rPr>
          <w:sz w:val="22"/>
          <w:szCs w:val="22"/>
        </w:rPr>
        <w:t>Dániel</w:t>
      </w:r>
      <w:proofErr w:type="spellEnd"/>
      <w:r w:rsidRPr="0001148C">
        <w:rPr>
          <w:sz w:val="22"/>
          <w:szCs w:val="22"/>
        </w:rPr>
        <w:t xml:space="preserve"> Pap, Alan Tenscher and M. Andrew Walker.</w:t>
      </w:r>
      <w:r>
        <w:rPr>
          <w:sz w:val="22"/>
          <w:szCs w:val="22"/>
        </w:rPr>
        <w:t xml:space="preserve">  Molecular strategies to stack powdery mildew resistance from multiple backgrounds in a </w:t>
      </w:r>
      <w:proofErr w:type="gramStart"/>
      <w:r>
        <w:rPr>
          <w:sz w:val="22"/>
          <w:szCs w:val="22"/>
        </w:rPr>
        <w:t>grape b</w:t>
      </w:r>
      <w:r w:rsidRPr="0001148C">
        <w:rPr>
          <w:sz w:val="22"/>
          <w:szCs w:val="22"/>
        </w:rPr>
        <w:t>reedi</w:t>
      </w:r>
      <w:r>
        <w:rPr>
          <w:sz w:val="22"/>
          <w:szCs w:val="22"/>
        </w:rPr>
        <w:t>ng</w:t>
      </w:r>
      <w:proofErr w:type="gramEnd"/>
      <w:r>
        <w:rPr>
          <w:sz w:val="22"/>
          <w:szCs w:val="22"/>
        </w:rPr>
        <w:t xml:space="preserve"> p</w:t>
      </w:r>
      <w:r w:rsidRPr="0001148C">
        <w:rPr>
          <w:sz w:val="22"/>
          <w:szCs w:val="22"/>
        </w:rPr>
        <w:t>rogram.  2016 AS</w:t>
      </w:r>
      <w:r>
        <w:rPr>
          <w:sz w:val="22"/>
          <w:szCs w:val="22"/>
        </w:rPr>
        <w:t xml:space="preserve">EV National Meeting, Monterey, </w:t>
      </w:r>
      <w:proofErr w:type="gramStart"/>
      <w:r w:rsidRPr="0001148C">
        <w:rPr>
          <w:sz w:val="22"/>
          <w:szCs w:val="22"/>
        </w:rPr>
        <w:t>CA  June</w:t>
      </w:r>
      <w:proofErr w:type="gramEnd"/>
      <w:r w:rsidRPr="0001148C">
        <w:rPr>
          <w:sz w:val="22"/>
          <w:szCs w:val="22"/>
        </w:rPr>
        <w:t xml:space="preserve"> 29.</w:t>
      </w:r>
    </w:p>
    <w:p w14:paraId="45F4E413" w14:textId="77777777" w:rsidR="009C6CBA" w:rsidRPr="001F0C99" w:rsidRDefault="009C6CBA" w:rsidP="009C6CBA">
      <w:pPr>
        <w:widowControl w:val="0"/>
        <w:autoSpaceDE w:val="0"/>
        <w:autoSpaceDN w:val="0"/>
        <w:adjustRightInd w:val="0"/>
        <w:outlineLvl w:val="0"/>
        <w:rPr>
          <w:b/>
          <w:sz w:val="22"/>
          <w:szCs w:val="22"/>
        </w:rPr>
      </w:pPr>
    </w:p>
    <w:p w14:paraId="5EDE7F19" w14:textId="77777777" w:rsidR="009C6CBA" w:rsidRPr="001F0C99" w:rsidRDefault="009C6CBA" w:rsidP="009C6CBA">
      <w:pPr>
        <w:widowControl w:val="0"/>
        <w:autoSpaceDE w:val="0"/>
        <w:autoSpaceDN w:val="0"/>
        <w:adjustRightInd w:val="0"/>
        <w:outlineLvl w:val="0"/>
        <w:rPr>
          <w:b/>
          <w:sz w:val="22"/>
          <w:szCs w:val="22"/>
        </w:rPr>
      </w:pPr>
      <w:r w:rsidRPr="001F0C99">
        <w:rPr>
          <w:b/>
          <w:sz w:val="22"/>
          <w:szCs w:val="22"/>
        </w:rPr>
        <w:t>RESEARCH RELEVANCE</w:t>
      </w:r>
    </w:p>
    <w:p w14:paraId="2F510614" w14:textId="2CA614B4" w:rsidR="00BE743B" w:rsidRPr="00DA46F3" w:rsidRDefault="00BE743B" w:rsidP="00BE743B">
      <w:pPr>
        <w:widowControl w:val="0"/>
        <w:autoSpaceDE w:val="0"/>
        <w:autoSpaceDN w:val="0"/>
        <w:adjustRightInd w:val="0"/>
        <w:rPr>
          <w:rFonts w:ascii="Times New Roman" w:hAnsi="Times New Roman"/>
          <w:sz w:val="22"/>
          <w:szCs w:val="22"/>
        </w:rPr>
      </w:pPr>
      <w:r w:rsidRPr="00DA46F3">
        <w:rPr>
          <w:rFonts w:ascii="Times New Roman" w:hAnsi="Times New Roman"/>
          <w:sz w:val="22"/>
          <w:szCs w:val="22"/>
        </w:rPr>
        <w:t>The goal of this research is two-fold</w:t>
      </w:r>
      <w:r>
        <w:rPr>
          <w:rFonts w:ascii="Times New Roman" w:hAnsi="Times New Roman"/>
          <w:sz w:val="22"/>
          <w:szCs w:val="22"/>
        </w:rPr>
        <w:t>:  to produce PD resistant wine</w:t>
      </w:r>
      <w:r w:rsidRPr="00DA46F3">
        <w:rPr>
          <w:rFonts w:ascii="Times New Roman" w:hAnsi="Times New Roman"/>
          <w:sz w:val="22"/>
          <w:szCs w:val="22"/>
        </w:rPr>
        <w:t>grapes that can be used in PD hot spot</w:t>
      </w:r>
      <w:r>
        <w:rPr>
          <w:rFonts w:ascii="Times New Roman" w:hAnsi="Times New Roman"/>
          <w:sz w:val="22"/>
          <w:szCs w:val="22"/>
        </w:rPr>
        <w:t>s</w:t>
      </w:r>
      <w:r w:rsidRPr="00DA46F3">
        <w:rPr>
          <w:rFonts w:ascii="Times New Roman" w:hAnsi="Times New Roman"/>
          <w:sz w:val="22"/>
          <w:szCs w:val="22"/>
        </w:rPr>
        <w:t xml:space="preserve"> in Califo</w:t>
      </w:r>
      <w:r>
        <w:rPr>
          <w:rFonts w:ascii="Times New Roman" w:hAnsi="Times New Roman"/>
          <w:sz w:val="22"/>
          <w:szCs w:val="22"/>
        </w:rPr>
        <w:t>rnia and across the southern US,</w:t>
      </w:r>
      <w:r w:rsidRPr="00DA46F3">
        <w:rPr>
          <w:rFonts w:ascii="Times New Roman" w:hAnsi="Times New Roman"/>
          <w:sz w:val="22"/>
          <w:szCs w:val="22"/>
        </w:rPr>
        <w:t xml:space="preserve"> and to provide breeding, maintenance and screening support for our gene characterization and genetic mapping efforts.  We </w:t>
      </w:r>
      <w:r>
        <w:rPr>
          <w:rFonts w:ascii="Times New Roman" w:hAnsi="Times New Roman"/>
          <w:sz w:val="22"/>
          <w:szCs w:val="22"/>
        </w:rPr>
        <w:t>have 16</w:t>
      </w:r>
      <w:r w:rsidRPr="00DA46F3">
        <w:rPr>
          <w:rFonts w:ascii="Times New Roman" w:hAnsi="Times New Roman"/>
          <w:sz w:val="22"/>
          <w:szCs w:val="22"/>
        </w:rPr>
        <w:t xml:space="preserve"> winegrape selections </w:t>
      </w:r>
      <w:r>
        <w:rPr>
          <w:rFonts w:ascii="Times New Roman" w:hAnsi="Times New Roman"/>
          <w:sz w:val="22"/>
          <w:szCs w:val="22"/>
        </w:rPr>
        <w:t>at</w:t>
      </w:r>
      <w:r w:rsidRPr="00DA46F3">
        <w:rPr>
          <w:rFonts w:ascii="Times New Roman" w:hAnsi="Times New Roman"/>
          <w:sz w:val="22"/>
          <w:szCs w:val="22"/>
        </w:rPr>
        <w:t xml:space="preserve"> F</w:t>
      </w:r>
      <w:r>
        <w:rPr>
          <w:rFonts w:ascii="Times New Roman" w:hAnsi="Times New Roman"/>
          <w:sz w:val="22"/>
          <w:szCs w:val="22"/>
        </w:rPr>
        <w:t xml:space="preserve">oundation </w:t>
      </w:r>
      <w:r w:rsidRPr="00DA46F3">
        <w:rPr>
          <w:rFonts w:ascii="Times New Roman" w:hAnsi="Times New Roman"/>
          <w:sz w:val="22"/>
          <w:szCs w:val="22"/>
        </w:rPr>
        <w:t>P</w:t>
      </w:r>
      <w:r>
        <w:rPr>
          <w:rFonts w:ascii="Times New Roman" w:hAnsi="Times New Roman"/>
          <w:sz w:val="22"/>
          <w:szCs w:val="22"/>
        </w:rPr>
        <w:t xml:space="preserve">lant </w:t>
      </w:r>
      <w:r w:rsidRPr="00DA46F3">
        <w:rPr>
          <w:rFonts w:ascii="Times New Roman" w:hAnsi="Times New Roman"/>
          <w:sz w:val="22"/>
          <w:szCs w:val="22"/>
        </w:rPr>
        <w:t>S</w:t>
      </w:r>
      <w:r>
        <w:rPr>
          <w:rFonts w:ascii="Times New Roman" w:hAnsi="Times New Roman"/>
          <w:sz w:val="22"/>
          <w:szCs w:val="22"/>
        </w:rPr>
        <w:t xml:space="preserve">ervices and we are preparing their release to nurseries and then to growers.  </w:t>
      </w:r>
    </w:p>
    <w:p w14:paraId="69BA6D34" w14:textId="77777777" w:rsidR="009C6CBA" w:rsidRPr="001F0C99" w:rsidRDefault="009C6CBA" w:rsidP="009C6CBA">
      <w:pPr>
        <w:tabs>
          <w:tab w:val="left" w:pos="1222"/>
          <w:tab w:val="left" w:pos="2884"/>
          <w:tab w:val="left" w:pos="4698"/>
          <w:tab w:val="left" w:pos="6048"/>
          <w:tab w:val="left" w:pos="7308"/>
          <w:tab w:val="left" w:pos="9577"/>
        </w:tabs>
        <w:rPr>
          <w:color w:val="000000"/>
          <w:sz w:val="22"/>
          <w:szCs w:val="22"/>
        </w:rPr>
      </w:pPr>
    </w:p>
    <w:p w14:paraId="2FFC58A1" w14:textId="77777777" w:rsidR="009C6CBA" w:rsidRPr="001F0C99" w:rsidRDefault="009C6CBA" w:rsidP="009C6CBA">
      <w:pPr>
        <w:rPr>
          <w:b/>
          <w:bCs/>
          <w:caps/>
          <w:sz w:val="22"/>
          <w:szCs w:val="22"/>
        </w:rPr>
      </w:pPr>
      <w:r w:rsidRPr="001F0C99">
        <w:rPr>
          <w:b/>
          <w:bCs/>
          <w:caps/>
          <w:sz w:val="22"/>
          <w:szCs w:val="22"/>
        </w:rPr>
        <w:t>Layperson Summary</w:t>
      </w:r>
    </w:p>
    <w:p w14:paraId="5DDFE7F4" w14:textId="3FD8BA8A" w:rsidR="0078602D" w:rsidRDefault="0078602D" w:rsidP="0078602D">
      <w:pPr>
        <w:rPr>
          <w:rFonts w:ascii="Times New Roman" w:eastAsia="MS Mincho" w:hAnsi="Times New Roman"/>
          <w:color w:val="000000"/>
          <w:sz w:val="22"/>
          <w:szCs w:val="22"/>
        </w:rPr>
      </w:pPr>
      <w:r w:rsidRPr="00B34E8C">
        <w:rPr>
          <w:rFonts w:ascii="Times New Roman" w:eastAsia="MS Mincho" w:hAnsi="Times New Roman"/>
          <w:color w:val="000000"/>
          <w:sz w:val="22"/>
          <w:szCs w:val="22"/>
        </w:rPr>
        <w:t xml:space="preserve">One of the most reliable and sustainable solutions to plant pathogen problems is to create resistant plants. </w:t>
      </w:r>
      <w:r>
        <w:rPr>
          <w:rFonts w:ascii="Times New Roman" w:eastAsia="MS Mincho" w:hAnsi="Times New Roman"/>
          <w:color w:val="000000"/>
          <w:sz w:val="22"/>
          <w:szCs w:val="22"/>
        </w:rPr>
        <w:t xml:space="preserve"> </w:t>
      </w:r>
      <w:r w:rsidRPr="00B34E8C">
        <w:rPr>
          <w:rFonts w:ascii="Times New Roman" w:eastAsia="MS Mincho" w:hAnsi="Times New Roman"/>
          <w:color w:val="000000"/>
          <w:sz w:val="22"/>
          <w:szCs w:val="22"/>
        </w:rPr>
        <w:t xml:space="preserve">We use a traditional plant breeding technique called backcrossing to bring </w:t>
      </w:r>
      <w:r>
        <w:rPr>
          <w:rFonts w:ascii="Times New Roman" w:eastAsia="MS Mincho" w:hAnsi="Times New Roman"/>
          <w:color w:val="000000"/>
          <w:sz w:val="22"/>
          <w:szCs w:val="22"/>
        </w:rPr>
        <w:t xml:space="preserve">PD </w:t>
      </w:r>
      <w:r w:rsidRPr="00B34E8C">
        <w:rPr>
          <w:rFonts w:ascii="Times New Roman" w:eastAsia="MS Mincho" w:hAnsi="Times New Roman"/>
          <w:color w:val="000000"/>
          <w:sz w:val="22"/>
          <w:szCs w:val="22"/>
        </w:rPr>
        <w:t xml:space="preserve">resistance from wild grape species into a diverse selection of elite winegrape backgrounds. </w:t>
      </w:r>
      <w:r>
        <w:rPr>
          <w:rFonts w:ascii="Times New Roman" w:eastAsia="MS Mincho" w:hAnsi="Times New Roman"/>
          <w:color w:val="000000"/>
          <w:sz w:val="22"/>
          <w:szCs w:val="22"/>
        </w:rPr>
        <w:t xml:space="preserve"> </w:t>
      </w:r>
      <w:r w:rsidRPr="00B34E8C">
        <w:rPr>
          <w:rFonts w:ascii="Times New Roman" w:eastAsia="MS Mincho" w:hAnsi="Times New Roman"/>
          <w:color w:val="000000"/>
          <w:sz w:val="22"/>
          <w:szCs w:val="22"/>
        </w:rPr>
        <w:t xml:space="preserve">We identified </w:t>
      </w:r>
      <w:proofErr w:type="gramStart"/>
      <w:r w:rsidRPr="00B34E8C">
        <w:rPr>
          <w:rFonts w:ascii="Times New Roman" w:eastAsia="MS Mincho" w:hAnsi="Times New Roman"/>
          <w:color w:val="000000"/>
          <w:sz w:val="22"/>
          <w:szCs w:val="22"/>
        </w:rPr>
        <w:t xml:space="preserve">the </w:t>
      </w:r>
      <w:r>
        <w:rPr>
          <w:rFonts w:ascii="Times New Roman" w:eastAsia="MS Mincho" w:hAnsi="Times New Roman"/>
          <w:color w:val="000000"/>
          <w:sz w:val="22"/>
          <w:szCs w:val="22"/>
        </w:rPr>
        <w:t>an</w:t>
      </w:r>
      <w:proofErr w:type="gramEnd"/>
      <w:r>
        <w:rPr>
          <w:rFonts w:ascii="Times New Roman" w:eastAsia="MS Mincho" w:hAnsi="Times New Roman"/>
          <w:color w:val="000000"/>
          <w:sz w:val="22"/>
          <w:szCs w:val="22"/>
        </w:rPr>
        <w:t xml:space="preserve"> area on a chromosome</w:t>
      </w:r>
      <w:r w:rsidRPr="00B34E8C">
        <w:rPr>
          <w:rFonts w:ascii="Times New Roman" w:eastAsia="MS Mincho" w:hAnsi="Times New Roman"/>
          <w:color w:val="000000"/>
          <w:sz w:val="22"/>
          <w:szCs w:val="22"/>
        </w:rPr>
        <w:t xml:space="preserve"> that carries a very strong source of </w:t>
      </w:r>
      <w:r>
        <w:rPr>
          <w:rFonts w:ascii="Times New Roman" w:eastAsia="MS Mincho" w:hAnsi="Times New Roman"/>
          <w:color w:val="000000"/>
          <w:sz w:val="22"/>
          <w:szCs w:val="22"/>
        </w:rPr>
        <w:t>PD</w:t>
      </w:r>
      <w:r w:rsidRPr="00B34E8C">
        <w:rPr>
          <w:rFonts w:ascii="Times New Roman" w:eastAsia="MS Mincho" w:hAnsi="Times New Roman"/>
          <w:color w:val="000000"/>
          <w:sz w:val="22"/>
          <w:szCs w:val="22"/>
        </w:rPr>
        <w:t xml:space="preserve"> resistance from a grape species native to Mexico and the southwestern United States (</w:t>
      </w:r>
      <w:r w:rsidRPr="00FA0FB9">
        <w:rPr>
          <w:rFonts w:ascii="Times New Roman" w:eastAsia="MS Mincho" w:hAnsi="Times New Roman"/>
          <w:i/>
          <w:color w:val="000000"/>
          <w:sz w:val="22"/>
          <w:szCs w:val="22"/>
        </w:rPr>
        <w:t>Vitis arizonica</w:t>
      </w:r>
      <w:r w:rsidRPr="00B34E8C">
        <w:rPr>
          <w:rFonts w:ascii="Times New Roman" w:eastAsia="MS Mincho" w:hAnsi="Times New Roman"/>
          <w:color w:val="000000"/>
          <w:sz w:val="22"/>
          <w:szCs w:val="22"/>
        </w:rPr>
        <w:t xml:space="preserve">). </w:t>
      </w:r>
      <w:r>
        <w:rPr>
          <w:rFonts w:ascii="Times New Roman" w:eastAsia="MS Mincho" w:hAnsi="Times New Roman"/>
          <w:color w:val="000000"/>
          <w:sz w:val="22"/>
          <w:szCs w:val="22"/>
        </w:rPr>
        <w:t xml:space="preserve"> </w:t>
      </w:r>
      <w:r w:rsidRPr="00B34E8C">
        <w:rPr>
          <w:rFonts w:ascii="Times New Roman" w:eastAsia="MS Mincho" w:hAnsi="Times New Roman"/>
          <w:color w:val="000000"/>
          <w:sz w:val="22"/>
          <w:szCs w:val="22"/>
        </w:rPr>
        <w:t>Because we were able to locate this resistance gene/region</w:t>
      </w:r>
      <w:r>
        <w:rPr>
          <w:rFonts w:ascii="Times New Roman" w:eastAsia="MS Mincho" w:hAnsi="Times New Roman"/>
          <w:color w:val="000000"/>
          <w:sz w:val="22"/>
          <w:szCs w:val="22"/>
        </w:rPr>
        <w:t xml:space="preserve">, which we named </w:t>
      </w:r>
      <w:r w:rsidRPr="005A4CE5">
        <w:rPr>
          <w:rFonts w:ascii="Times New Roman" w:eastAsia="MS Mincho" w:hAnsi="Times New Roman"/>
          <w:i/>
          <w:color w:val="000000"/>
          <w:sz w:val="22"/>
          <w:szCs w:val="22"/>
        </w:rPr>
        <w:t>PdR1</w:t>
      </w:r>
      <w:r w:rsidRPr="00B34E8C">
        <w:rPr>
          <w:rFonts w:ascii="Times New Roman" w:eastAsia="MS Mincho" w:hAnsi="Times New Roman"/>
          <w:color w:val="000000"/>
          <w:sz w:val="22"/>
          <w:szCs w:val="22"/>
        </w:rPr>
        <w:t xml:space="preserve">, we have been able to use marker-assisted selection (MAS) </w:t>
      </w:r>
      <w:r>
        <w:rPr>
          <w:rFonts w:ascii="Times New Roman" w:eastAsia="MS Mincho" w:hAnsi="Times New Roman"/>
          <w:color w:val="000000"/>
          <w:sz w:val="22"/>
          <w:szCs w:val="22"/>
        </w:rPr>
        <w:t xml:space="preserve">to screen </w:t>
      </w:r>
      <w:r w:rsidRPr="00B34E8C">
        <w:rPr>
          <w:rFonts w:ascii="Times New Roman" w:eastAsia="MS Mincho" w:hAnsi="Times New Roman"/>
          <w:color w:val="000000"/>
          <w:sz w:val="22"/>
          <w:szCs w:val="22"/>
        </w:rPr>
        <w:t xml:space="preserve">for </w:t>
      </w:r>
      <w:r>
        <w:rPr>
          <w:rFonts w:ascii="Times New Roman" w:eastAsia="MS Mincho" w:hAnsi="Times New Roman"/>
          <w:color w:val="000000"/>
          <w:sz w:val="22"/>
          <w:szCs w:val="22"/>
        </w:rPr>
        <w:t xml:space="preserve">DNA </w:t>
      </w:r>
      <w:r>
        <w:rPr>
          <w:rFonts w:ascii="Times New Roman" w:eastAsia="MS Mincho" w:hAnsi="Times New Roman"/>
          <w:color w:val="000000"/>
          <w:sz w:val="22"/>
          <w:szCs w:val="22"/>
        </w:rPr>
        <w:t>regions</w:t>
      </w:r>
      <w:r w:rsidRPr="00B34E8C">
        <w:rPr>
          <w:rFonts w:ascii="Times New Roman" w:eastAsia="MS Mincho" w:hAnsi="Times New Roman"/>
          <w:color w:val="000000"/>
          <w:sz w:val="22"/>
          <w:szCs w:val="22"/>
        </w:rPr>
        <w:t xml:space="preserve"> associated with </w:t>
      </w:r>
      <w:r w:rsidRPr="005A4CE5">
        <w:rPr>
          <w:rFonts w:ascii="Times New Roman" w:eastAsia="MS Mincho" w:hAnsi="Times New Roman"/>
          <w:i/>
          <w:color w:val="000000"/>
          <w:sz w:val="22"/>
          <w:szCs w:val="22"/>
        </w:rPr>
        <w:t>PdR1</w:t>
      </w:r>
      <w:r w:rsidRPr="00B34E8C">
        <w:rPr>
          <w:rFonts w:ascii="Times New Roman" w:eastAsia="MS Mincho" w:hAnsi="Times New Roman"/>
          <w:color w:val="000000"/>
          <w:sz w:val="22"/>
          <w:szCs w:val="22"/>
        </w:rPr>
        <w:t xml:space="preserve"> allowing us to select resistant progeny shortly after seeds germinate. </w:t>
      </w:r>
      <w:r>
        <w:rPr>
          <w:rFonts w:ascii="Times New Roman" w:eastAsia="MS Mincho" w:hAnsi="Times New Roman"/>
          <w:color w:val="000000"/>
          <w:sz w:val="22"/>
          <w:szCs w:val="22"/>
        </w:rPr>
        <w:t xml:space="preserve"> </w:t>
      </w:r>
      <w:r w:rsidRPr="00B34E8C">
        <w:rPr>
          <w:rFonts w:ascii="Times New Roman" w:eastAsia="MS Mincho" w:hAnsi="Times New Roman"/>
          <w:color w:val="000000"/>
          <w:sz w:val="22"/>
          <w:szCs w:val="22"/>
        </w:rPr>
        <w:t xml:space="preserve">MAS and aggressive growing of the selected seedling vines have allowed us to produce new </w:t>
      </w:r>
      <w:r>
        <w:rPr>
          <w:rFonts w:ascii="Times New Roman" w:eastAsia="MS Mincho" w:hAnsi="Times New Roman"/>
          <w:color w:val="000000"/>
          <w:sz w:val="22"/>
          <w:szCs w:val="22"/>
        </w:rPr>
        <w:t>PD</w:t>
      </w:r>
      <w:r w:rsidRPr="00B34E8C">
        <w:rPr>
          <w:rFonts w:ascii="Times New Roman" w:eastAsia="MS Mincho" w:hAnsi="Times New Roman"/>
          <w:color w:val="000000"/>
          <w:sz w:val="22"/>
          <w:szCs w:val="22"/>
        </w:rPr>
        <w:t xml:space="preserve"> resistant high quality winegrape selections that are more than 97% </w:t>
      </w:r>
      <w:r w:rsidRPr="005A4CE5">
        <w:rPr>
          <w:rFonts w:ascii="Times New Roman" w:eastAsia="MS Mincho" w:hAnsi="Times New Roman"/>
          <w:i/>
          <w:color w:val="000000"/>
          <w:sz w:val="22"/>
          <w:szCs w:val="22"/>
        </w:rPr>
        <w:t>V. vinifera</w:t>
      </w:r>
      <w:r w:rsidRPr="00B34E8C">
        <w:rPr>
          <w:rFonts w:ascii="Times New Roman" w:eastAsia="MS Mincho" w:hAnsi="Times New Roman"/>
          <w:color w:val="000000"/>
          <w:sz w:val="22"/>
          <w:szCs w:val="22"/>
        </w:rPr>
        <w:t xml:space="preserve"> in only 10 years. </w:t>
      </w:r>
      <w:r>
        <w:rPr>
          <w:rFonts w:ascii="Times New Roman" w:eastAsia="MS Mincho" w:hAnsi="Times New Roman"/>
          <w:color w:val="000000"/>
          <w:sz w:val="22"/>
          <w:szCs w:val="22"/>
        </w:rPr>
        <w:t xml:space="preserve"> </w:t>
      </w:r>
      <w:r w:rsidRPr="00B34E8C">
        <w:rPr>
          <w:rFonts w:ascii="Times New Roman" w:eastAsia="MS Mincho" w:hAnsi="Times New Roman"/>
          <w:color w:val="000000"/>
          <w:sz w:val="22"/>
          <w:szCs w:val="22"/>
        </w:rPr>
        <w:t xml:space="preserve">We have evaluated thousands of resistant seedlings for horticultural traits and fruit quality. </w:t>
      </w:r>
      <w:r>
        <w:rPr>
          <w:rFonts w:ascii="Times New Roman" w:eastAsia="MS Mincho" w:hAnsi="Times New Roman"/>
          <w:color w:val="000000"/>
          <w:sz w:val="22"/>
          <w:szCs w:val="22"/>
        </w:rPr>
        <w:t xml:space="preserve"> </w:t>
      </w:r>
      <w:r w:rsidRPr="00B34E8C">
        <w:rPr>
          <w:rFonts w:ascii="Times New Roman" w:eastAsia="MS Mincho" w:hAnsi="Times New Roman"/>
          <w:color w:val="000000"/>
          <w:sz w:val="22"/>
          <w:szCs w:val="22"/>
        </w:rPr>
        <w:t xml:space="preserve">The best of these are advanced to greenhouse testing, where only those with the highest resistance to </w:t>
      </w:r>
      <w:r w:rsidRPr="00614C27">
        <w:rPr>
          <w:rFonts w:ascii="Times New Roman" w:eastAsia="MS Mincho" w:hAnsi="Times New Roman"/>
          <w:i/>
          <w:color w:val="000000"/>
          <w:sz w:val="22"/>
          <w:szCs w:val="22"/>
        </w:rPr>
        <w:t>Xylella fastidiosa</w:t>
      </w:r>
      <w:r w:rsidRPr="00B34E8C">
        <w:rPr>
          <w:rFonts w:ascii="Times New Roman" w:eastAsia="MS Mincho" w:hAnsi="Times New Roman"/>
          <w:color w:val="000000"/>
          <w:sz w:val="22"/>
          <w:szCs w:val="22"/>
        </w:rPr>
        <w:t xml:space="preserve">, after multiple greenhouse tests, are advanced to multi-vine wine testing at Davis and at </w:t>
      </w:r>
      <w:r>
        <w:rPr>
          <w:rFonts w:ascii="Times New Roman" w:eastAsia="MS Mincho" w:hAnsi="Times New Roman"/>
          <w:color w:val="000000"/>
          <w:sz w:val="22"/>
          <w:szCs w:val="22"/>
        </w:rPr>
        <w:t>PD</w:t>
      </w:r>
      <w:r w:rsidRPr="00B34E8C">
        <w:rPr>
          <w:rFonts w:ascii="Times New Roman" w:eastAsia="MS Mincho" w:hAnsi="Times New Roman"/>
          <w:color w:val="000000"/>
          <w:sz w:val="22"/>
          <w:szCs w:val="22"/>
        </w:rPr>
        <w:t xml:space="preserve"> hot spots around California. </w:t>
      </w:r>
      <w:r>
        <w:rPr>
          <w:rFonts w:ascii="Times New Roman" w:eastAsia="MS Mincho" w:hAnsi="Times New Roman"/>
          <w:color w:val="000000"/>
          <w:sz w:val="22"/>
          <w:szCs w:val="22"/>
        </w:rPr>
        <w:t xml:space="preserve"> </w:t>
      </w:r>
      <w:r w:rsidRPr="00B34E8C">
        <w:rPr>
          <w:rFonts w:ascii="Times New Roman" w:eastAsia="MS Mincho" w:hAnsi="Times New Roman"/>
          <w:color w:val="000000"/>
          <w:sz w:val="22"/>
          <w:szCs w:val="22"/>
        </w:rPr>
        <w:t>The best of these are adv</w:t>
      </w:r>
      <w:bookmarkStart w:id="0" w:name="_GoBack"/>
      <w:bookmarkEnd w:id="0"/>
      <w:r w:rsidRPr="00B34E8C">
        <w:rPr>
          <w:rFonts w:ascii="Times New Roman" w:eastAsia="MS Mincho" w:hAnsi="Times New Roman"/>
          <w:color w:val="000000"/>
          <w:sz w:val="22"/>
          <w:szCs w:val="22"/>
        </w:rPr>
        <w:t xml:space="preserve">anced to </w:t>
      </w:r>
      <w:r>
        <w:rPr>
          <w:rFonts w:ascii="Times New Roman" w:eastAsia="MS Mincho" w:hAnsi="Times New Roman"/>
          <w:color w:val="000000"/>
          <w:sz w:val="22"/>
          <w:szCs w:val="22"/>
        </w:rPr>
        <w:t xml:space="preserve">field plots where commercial-scale wines can be produced.  </w:t>
      </w:r>
      <w:r w:rsidR="005F4738">
        <w:rPr>
          <w:rFonts w:ascii="Times New Roman" w:eastAsia="MS Mincho" w:hAnsi="Times New Roman"/>
          <w:color w:val="000000"/>
          <w:sz w:val="22"/>
          <w:szCs w:val="22"/>
        </w:rPr>
        <w:t>We have sent 16</w:t>
      </w:r>
      <w:r w:rsidRPr="00B34E8C">
        <w:rPr>
          <w:rFonts w:ascii="Times New Roman" w:eastAsia="MS Mincho" w:hAnsi="Times New Roman"/>
          <w:color w:val="000000"/>
          <w:sz w:val="22"/>
          <w:szCs w:val="22"/>
        </w:rPr>
        <w:t xml:space="preserve"> advanced selections to Foundation Plant Services (FPS) over the past </w:t>
      </w:r>
      <w:r>
        <w:rPr>
          <w:rFonts w:ascii="Times New Roman" w:eastAsia="MS Mincho" w:hAnsi="Times New Roman"/>
          <w:color w:val="000000"/>
          <w:sz w:val="22"/>
          <w:szCs w:val="22"/>
        </w:rPr>
        <w:t>four</w:t>
      </w:r>
      <w:r w:rsidRPr="00B34E8C">
        <w:rPr>
          <w:rFonts w:ascii="Times New Roman" w:eastAsia="MS Mincho" w:hAnsi="Times New Roman"/>
          <w:color w:val="000000"/>
          <w:sz w:val="22"/>
          <w:szCs w:val="22"/>
        </w:rPr>
        <w:t xml:space="preserve"> winters to begin the certification and release process.</w:t>
      </w:r>
      <w:r>
        <w:rPr>
          <w:rFonts w:ascii="Times New Roman" w:eastAsia="MS Mincho" w:hAnsi="Times New Roman"/>
          <w:color w:val="000000"/>
          <w:sz w:val="22"/>
          <w:szCs w:val="22"/>
        </w:rPr>
        <w:t xml:space="preserve"> </w:t>
      </w:r>
      <w:r w:rsidRPr="00B34E8C">
        <w:rPr>
          <w:rFonts w:ascii="Times New Roman" w:eastAsia="MS Mincho" w:hAnsi="Times New Roman"/>
          <w:color w:val="000000"/>
          <w:sz w:val="22"/>
          <w:szCs w:val="22"/>
        </w:rPr>
        <w:t xml:space="preserve"> Three </w:t>
      </w:r>
      <w:r>
        <w:rPr>
          <w:rFonts w:ascii="Times New Roman" w:eastAsia="MS Mincho" w:hAnsi="Times New Roman"/>
          <w:color w:val="000000"/>
          <w:sz w:val="22"/>
          <w:szCs w:val="22"/>
        </w:rPr>
        <w:t>PD</w:t>
      </w:r>
      <w:r w:rsidRPr="00B34E8C">
        <w:rPr>
          <w:rFonts w:ascii="Times New Roman" w:eastAsia="MS Mincho" w:hAnsi="Times New Roman"/>
          <w:color w:val="000000"/>
          <w:sz w:val="22"/>
          <w:szCs w:val="22"/>
        </w:rPr>
        <w:t xml:space="preserve"> resistant rootstocks were also sent to FPS for certification. </w:t>
      </w:r>
      <w:r>
        <w:rPr>
          <w:rFonts w:ascii="Times New Roman" w:eastAsia="MS Mincho" w:hAnsi="Times New Roman"/>
          <w:color w:val="000000"/>
          <w:sz w:val="22"/>
          <w:szCs w:val="22"/>
        </w:rPr>
        <w:t xml:space="preserve"> </w:t>
      </w:r>
      <w:r w:rsidRPr="00B34E8C">
        <w:rPr>
          <w:rFonts w:ascii="Times New Roman" w:eastAsia="MS Mincho" w:hAnsi="Times New Roman"/>
          <w:color w:val="000000"/>
          <w:sz w:val="22"/>
          <w:szCs w:val="22"/>
        </w:rPr>
        <w:t xml:space="preserve">Other wild grape species are being studied and the resistance of some will be genetically </w:t>
      </w:r>
      <w:r>
        <w:rPr>
          <w:rFonts w:ascii="Times New Roman" w:eastAsia="MS Mincho" w:hAnsi="Times New Roman"/>
          <w:color w:val="000000"/>
          <w:sz w:val="22"/>
          <w:szCs w:val="22"/>
        </w:rPr>
        <w:t>characterized</w:t>
      </w:r>
      <w:r w:rsidRPr="00B34E8C">
        <w:rPr>
          <w:rFonts w:ascii="Times New Roman" w:eastAsia="MS Mincho" w:hAnsi="Times New Roman"/>
          <w:color w:val="000000"/>
          <w:sz w:val="22"/>
          <w:szCs w:val="22"/>
        </w:rPr>
        <w:t xml:space="preserve"> for future efforts to combine multiple resistance sources and ensure durable </w:t>
      </w:r>
      <w:r>
        <w:rPr>
          <w:rFonts w:ascii="Times New Roman" w:eastAsia="MS Mincho" w:hAnsi="Times New Roman"/>
          <w:color w:val="000000"/>
          <w:sz w:val="22"/>
          <w:szCs w:val="22"/>
        </w:rPr>
        <w:t>PD</w:t>
      </w:r>
      <w:r w:rsidRPr="00B34E8C">
        <w:rPr>
          <w:rFonts w:ascii="Times New Roman" w:eastAsia="MS Mincho" w:hAnsi="Times New Roman"/>
          <w:color w:val="000000"/>
          <w:sz w:val="22"/>
          <w:szCs w:val="22"/>
        </w:rPr>
        <w:t xml:space="preserve"> resistance. Very small-scale wines made from our advanced </w:t>
      </w:r>
      <w:r w:rsidRPr="005A4CE5">
        <w:rPr>
          <w:rFonts w:ascii="Times New Roman" w:eastAsia="MS Mincho" w:hAnsi="Times New Roman"/>
          <w:i/>
          <w:color w:val="000000"/>
          <w:sz w:val="22"/>
          <w:szCs w:val="22"/>
        </w:rPr>
        <w:t>PdR1</w:t>
      </w:r>
      <w:r w:rsidRPr="00B34E8C">
        <w:rPr>
          <w:rFonts w:ascii="Times New Roman" w:eastAsia="MS Mincho" w:hAnsi="Times New Roman"/>
          <w:color w:val="000000"/>
          <w:sz w:val="22"/>
          <w:szCs w:val="22"/>
        </w:rPr>
        <w:t xml:space="preserve"> selections have been very good, and have been received well at professional tastings throughout California.</w:t>
      </w:r>
    </w:p>
    <w:p w14:paraId="79579303" w14:textId="77777777" w:rsidR="0078602D" w:rsidRDefault="0078602D" w:rsidP="0078602D">
      <w:pPr>
        <w:rPr>
          <w:rFonts w:ascii="Times New Roman" w:eastAsia="MS Mincho" w:hAnsi="Times New Roman"/>
          <w:color w:val="000000"/>
          <w:sz w:val="22"/>
          <w:szCs w:val="22"/>
        </w:rPr>
      </w:pPr>
    </w:p>
    <w:p w14:paraId="1B7A010C" w14:textId="77777777" w:rsidR="009C6CBA" w:rsidRPr="001F0C99" w:rsidRDefault="009C6CBA" w:rsidP="009C6CBA">
      <w:pPr>
        <w:outlineLvl w:val="0"/>
        <w:rPr>
          <w:rFonts w:eastAsia="MS Mincho"/>
          <w:color w:val="000000"/>
          <w:sz w:val="22"/>
          <w:szCs w:val="22"/>
        </w:rPr>
      </w:pPr>
      <w:r w:rsidRPr="001F0C99">
        <w:rPr>
          <w:b/>
          <w:caps/>
          <w:sz w:val="22"/>
          <w:szCs w:val="22"/>
        </w:rPr>
        <w:t>Status of Funds</w:t>
      </w:r>
      <w:r w:rsidRPr="001F0C99">
        <w:rPr>
          <w:b/>
          <w:sz w:val="22"/>
          <w:szCs w:val="22"/>
        </w:rPr>
        <w:t>:</w:t>
      </w:r>
      <w:r w:rsidRPr="001F0C99">
        <w:rPr>
          <w:sz w:val="22"/>
          <w:szCs w:val="22"/>
        </w:rPr>
        <w:t xml:space="preserve"> </w:t>
      </w:r>
      <w:r w:rsidRPr="001F0C99">
        <w:rPr>
          <w:rFonts w:eastAsia="MS Mincho"/>
          <w:color w:val="000000"/>
          <w:sz w:val="22"/>
          <w:szCs w:val="22"/>
        </w:rPr>
        <w:t>T</w:t>
      </w:r>
      <w:r>
        <w:rPr>
          <w:rFonts w:eastAsia="MS Mincho"/>
          <w:color w:val="000000"/>
          <w:sz w:val="22"/>
          <w:szCs w:val="22"/>
        </w:rPr>
        <w:t>hese funds are schedule</w:t>
      </w:r>
      <w:r w:rsidRPr="001F0C99">
        <w:rPr>
          <w:rFonts w:eastAsia="MS Mincho"/>
          <w:color w:val="000000"/>
          <w:sz w:val="22"/>
          <w:szCs w:val="22"/>
        </w:rPr>
        <w:t xml:space="preserve"> to be spent by the end of the grant.</w:t>
      </w:r>
    </w:p>
    <w:p w14:paraId="3286F6D6" w14:textId="77777777" w:rsidR="009C6CBA" w:rsidRPr="001F0C99" w:rsidRDefault="009C6CBA" w:rsidP="009C6CBA">
      <w:pPr>
        <w:rPr>
          <w:b/>
          <w:bCs/>
          <w:caps/>
          <w:sz w:val="22"/>
          <w:szCs w:val="22"/>
        </w:rPr>
      </w:pPr>
    </w:p>
    <w:p w14:paraId="5DDA7F2E" w14:textId="7A75137B" w:rsidR="009C6CBA" w:rsidRPr="00BE743B" w:rsidRDefault="009C6CBA" w:rsidP="00013378">
      <w:pPr>
        <w:rPr>
          <w:sz w:val="22"/>
          <w:szCs w:val="22"/>
        </w:rPr>
      </w:pPr>
      <w:r w:rsidRPr="001F0C99">
        <w:rPr>
          <w:b/>
          <w:caps/>
          <w:sz w:val="22"/>
          <w:szCs w:val="22"/>
        </w:rPr>
        <w:t>Intellectual Property</w:t>
      </w:r>
      <w:r w:rsidRPr="001F0C99">
        <w:rPr>
          <w:sz w:val="22"/>
          <w:szCs w:val="22"/>
        </w:rPr>
        <w:t>:  PD resistant varieties will be released through the Office of Technology Transfer (Patent Office) of the University of California, Davis.</w:t>
      </w:r>
    </w:p>
    <w:p w14:paraId="163A83AF" w14:textId="77777777" w:rsidR="009C6CBA" w:rsidRDefault="009C6CBA" w:rsidP="00013378">
      <w:pPr>
        <w:rPr>
          <w:rFonts w:ascii="Times New Roman" w:eastAsia="MS Mincho" w:hAnsi="Times New Roman"/>
          <w:b/>
          <w:color w:val="000000"/>
          <w:sz w:val="22"/>
          <w:szCs w:val="22"/>
        </w:rPr>
      </w:pPr>
    </w:p>
    <w:p w14:paraId="18E6D456" w14:textId="77777777" w:rsidR="006953DD" w:rsidRPr="00B75813" w:rsidRDefault="006953DD" w:rsidP="00013378">
      <w:pPr>
        <w:rPr>
          <w:rFonts w:ascii="Times New Roman" w:eastAsia="MS Mincho" w:hAnsi="Times New Roman"/>
          <w:b/>
          <w:color w:val="000000"/>
          <w:sz w:val="22"/>
          <w:szCs w:val="22"/>
        </w:rPr>
      </w:pPr>
      <w:r w:rsidRPr="00B75813">
        <w:rPr>
          <w:rFonts w:ascii="Times New Roman" w:eastAsia="MS Mincho" w:hAnsi="Times New Roman"/>
          <w:b/>
          <w:color w:val="000000"/>
          <w:sz w:val="22"/>
          <w:szCs w:val="22"/>
        </w:rPr>
        <w:t xml:space="preserve">FUNDING AGENCY </w:t>
      </w:r>
    </w:p>
    <w:p w14:paraId="6A6CA189" w14:textId="3985517F" w:rsidR="006953DD" w:rsidRPr="00B75813" w:rsidRDefault="006953DD" w:rsidP="00013378">
      <w:pPr>
        <w:rPr>
          <w:rFonts w:ascii="Times New Roman" w:eastAsia="MS Mincho" w:hAnsi="Times New Roman"/>
          <w:color w:val="000000"/>
          <w:sz w:val="22"/>
          <w:szCs w:val="22"/>
        </w:rPr>
      </w:pPr>
      <w:r w:rsidRPr="00B75813">
        <w:rPr>
          <w:rFonts w:ascii="Times New Roman" w:eastAsia="MS Mincho" w:hAnsi="Times New Roman"/>
          <w:color w:val="000000"/>
          <w:sz w:val="22"/>
          <w:szCs w:val="22"/>
        </w:rPr>
        <w:t xml:space="preserve">Funding for this project was provided by the CDFA PD/GWSS Board.  Additional support from </w:t>
      </w:r>
      <w:r w:rsidRPr="00B75813">
        <w:rPr>
          <w:rFonts w:ascii="Times New Roman" w:hAnsi="Times New Roman"/>
          <w:sz w:val="22"/>
          <w:szCs w:val="22"/>
        </w:rPr>
        <w:t>the Louis</w:t>
      </w:r>
      <w:r w:rsidR="00FE6937">
        <w:rPr>
          <w:rFonts w:ascii="Times New Roman" w:hAnsi="Times New Roman"/>
          <w:sz w:val="22"/>
          <w:szCs w:val="22"/>
        </w:rPr>
        <w:t>e Rossi</w:t>
      </w:r>
      <w:r w:rsidRPr="00B75813">
        <w:rPr>
          <w:rFonts w:ascii="Times New Roman" w:hAnsi="Times New Roman"/>
          <w:sz w:val="22"/>
          <w:szCs w:val="22"/>
        </w:rPr>
        <w:t xml:space="preserve"> Endowed Chair in Viticulture is also gratefully acknowledged.</w:t>
      </w:r>
    </w:p>
    <w:p w14:paraId="647DEABF" w14:textId="77777777" w:rsidR="001D52C5" w:rsidRDefault="001D52C5" w:rsidP="00013378">
      <w:pPr>
        <w:rPr>
          <w:rFonts w:ascii="Times New Roman" w:hAnsi="Times New Roman"/>
          <w:sz w:val="22"/>
          <w:szCs w:val="22"/>
        </w:rPr>
      </w:pPr>
    </w:p>
    <w:p w14:paraId="4DA38364" w14:textId="77777777" w:rsidR="00213978" w:rsidRPr="00213978" w:rsidRDefault="00213978" w:rsidP="00013378">
      <w:pPr>
        <w:rPr>
          <w:rFonts w:ascii="Times New Roman" w:hAnsi="Times New Roman"/>
          <w:b/>
          <w:sz w:val="22"/>
          <w:szCs w:val="22"/>
        </w:rPr>
      </w:pPr>
      <w:r w:rsidRPr="00213978">
        <w:rPr>
          <w:rFonts w:ascii="Times New Roman" w:hAnsi="Times New Roman"/>
          <w:b/>
          <w:sz w:val="22"/>
          <w:szCs w:val="22"/>
        </w:rPr>
        <w:t>ACKNOWLEGEMENTS</w:t>
      </w:r>
    </w:p>
    <w:p w14:paraId="14F483A6" w14:textId="77777777" w:rsidR="00213978" w:rsidRPr="00B75813" w:rsidRDefault="00013378" w:rsidP="00013378">
      <w:pPr>
        <w:rPr>
          <w:rFonts w:ascii="Times New Roman" w:hAnsi="Times New Roman"/>
          <w:sz w:val="22"/>
          <w:szCs w:val="22"/>
        </w:rPr>
      </w:pPr>
      <w:r>
        <w:rPr>
          <w:rFonts w:ascii="Times New Roman" w:hAnsi="Times New Roman"/>
          <w:sz w:val="22"/>
          <w:szCs w:val="22"/>
        </w:rPr>
        <w:t>We thank Gordon Burns of</w:t>
      </w:r>
      <w:r w:rsidR="00213978">
        <w:rPr>
          <w:rFonts w:ascii="Times New Roman" w:hAnsi="Times New Roman"/>
          <w:sz w:val="22"/>
          <w:szCs w:val="22"/>
        </w:rPr>
        <w:t xml:space="preserve"> ETS Labs in St. Helena</w:t>
      </w:r>
      <w:r w:rsidR="00732EFE">
        <w:rPr>
          <w:rFonts w:ascii="Times New Roman" w:hAnsi="Times New Roman"/>
          <w:sz w:val="22"/>
          <w:szCs w:val="22"/>
        </w:rPr>
        <w:t>, CA</w:t>
      </w:r>
      <w:r w:rsidR="00213978">
        <w:rPr>
          <w:rFonts w:ascii="Times New Roman" w:hAnsi="Times New Roman"/>
          <w:sz w:val="22"/>
          <w:szCs w:val="22"/>
        </w:rPr>
        <w:t xml:space="preserve"> for continued </w:t>
      </w:r>
      <w:r w:rsidR="000504F0">
        <w:rPr>
          <w:rFonts w:ascii="Times New Roman" w:hAnsi="Times New Roman"/>
          <w:sz w:val="22"/>
          <w:szCs w:val="22"/>
        </w:rPr>
        <w:t>support with grape b</w:t>
      </w:r>
      <w:r>
        <w:rPr>
          <w:rFonts w:ascii="Times New Roman" w:hAnsi="Times New Roman"/>
          <w:sz w:val="22"/>
          <w:szCs w:val="22"/>
        </w:rPr>
        <w:t>erry chemical analysis and</w:t>
      </w:r>
      <w:r w:rsidR="000504F0">
        <w:rPr>
          <w:rFonts w:ascii="Times New Roman" w:hAnsi="Times New Roman"/>
          <w:sz w:val="22"/>
          <w:szCs w:val="22"/>
        </w:rPr>
        <w:t xml:space="preserve"> </w:t>
      </w:r>
      <w:r w:rsidRPr="00013378">
        <w:rPr>
          <w:rFonts w:ascii="Times New Roman" w:hAnsi="Times New Roman"/>
          <w:sz w:val="22"/>
          <w:szCs w:val="22"/>
        </w:rPr>
        <w:t xml:space="preserve">Ken Freeze of Brown and Miller </w:t>
      </w:r>
      <w:r>
        <w:rPr>
          <w:rFonts w:ascii="Times New Roman" w:hAnsi="Times New Roman"/>
          <w:sz w:val="22"/>
          <w:szCs w:val="22"/>
        </w:rPr>
        <w:t>for help arranging and coordinating the</w:t>
      </w:r>
      <w:r w:rsidRPr="00013378">
        <w:rPr>
          <w:rFonts w:ascii="Times New Roman" w:hAnsi="Times New Roman"/>
          <w:sz w:val="22"/>
          <w:szCs w:val="22"/>
        </w:rPr>
        <w:t xml:space="preserve"> </w:t>
      </w:r>
      <w:r>
        <w:rPr>
          <w:rFonts w:ascii="Times New Roman" w:hAnsi="Times New Roman"/>
          <w:sz w:val="22"/>
          <w:szCs w:val="22"/>
        </w:rPr>
        <w:t xml:space="preserve">industry </w:t>
      </w:r>
      <w:r w:rsidRPr="00013378">
        <w:rPr>
          <w:rFonts w:ascii="Times New Roman" w:hAnsi="Times New Roman"/>
          <w:sz w:val="22"/>
          <w:szCs w:val="22"/>
        </w:rPr>
        <w:t>tastings.</w:t>
      </w:r>
    </w:p>
    <w:sectPr w:rsidR="00213978" w:rsidRPr="00B75813" w:rsidSect="00D139A9">
      <w:pgSz w:w="12240" w:h="15840"/>
      <w:pgMar w:top="720" w:right="1080" w:bottom="720" w:left="108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A00002EF" w:usb1="4000004B" w:usb2="00000000" w:usb3="00000000" w:csb0="0000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1"/>
    <w:multiLevelType w:val="multilevel"/>
    <w:tmpl w:val="00000000"/>
    <w:lvl w:ilvl="0">
      <w:start w:val="1"/>
      <w:numFmt w:val="none"/>
      <w:lvlText w:val=""/>
      <w:legacy w:legacy="1" w:legacySpace="120" w:legacyIndent="360"/>
      <w:lvlJc w:val="left"/>
      <w:pPr>
        <w:ind w:left="360" w:hanging="360"/>
      </w:pPr>
      <w:rPr>
        <w:rFonts w:ascii="Wingdings" w:hAnsi="Wingdings"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
    <w:nsid w:val="00000003"/>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3">
    <w:nsid w:val="00000004"/>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4">
    <w:nsid w:val="02A46AFB"/>
    <w:multiLevelType w:val="hybridMultilevel"/>
    <w:tmpl w:val="26DE9656"/>
    <w:lvl w:ilvl="0" w:tplc="63CC5670">
      <w:start w:val="1"/>
      <w:numFmt w:val="decimal"/>
      <w:lvlText w:val="%1."/>
      <w:lvlJc w:val="left"/>
      <w:pPr>
        <w:tabs>
          <w:tab w:val="num" w:pos="740"/>
        </w:tabs>
        <w:ind w:left="740" w:hanging="3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0D90F8C"/>
    <w:multiLevelType w:val="hybridMultilevel"/>
    <w:tmpl w:val="327AB88A"/>
    <w:lvl w:ilvl="0" w:tplc="FFFFFFF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15F04CDB"/>
    <w:multiLevelType w:val="hybridMultilevel"/>
    <w:tmpl w:val="6342713E"/>
    <w:lvl w:ilvl="0" w:tplc="D9F632A6">
      <w:start w:val="2"/>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5800CD"/>
    <w:multiLevelType w:val="hybridMultilevel"/>
    <w:tmpl w:val="9B62ACC4"/>
    <w:lvl w:ilvl="0" w:tplc="C9BC8DA8">
      <w:start w:val="3"/>
      <w:numFmt w:val="upperRoman"/>
      <w:pStyle w:val="Heading2"/>
      <w:lvlText w:val="%1."/>
      <w:lvlJc w:val="left"/>
      <w:pPr>
        <w:tabs>
          <w:tab w:val="num" w:pos="720"/>
        </w:tabs>
        <w:ind w:left="720" w:hanging="720"/>
      </w:pPr>
      <w:rPr>
        <w:rFonts w:hint="default"/>
        <w:u w:val="no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20D257E4"/>
    <w:multiLevelType w:val="hybridMultilevel"/>
    <w:tmpl w:val="0FCC78DC"/>
    <w:lvl w:ilvl="0" w:tplc="6E563F86">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017B6D"/>
    <w:multiLevelType w:val="singleLevel"/>
    <w:tmpl w:val="9E781232"/>
    <w:lvl w:ilvl="0">
      <w:start w:val="1"/>
      <w:numFmt w:val="upperRoman"/>
      <w:lvlText w:val="%1."/>
      <w:lvlJc w:val="left"/>
      <w:pPr>
        <w:tabs>
          <w:tab w:val="num" w:pos="720"/>
        </w:tabs>
        <w:ind w:left="720" w:hanging="720"/>
      </w:pPr>
      <w:rPr>
        <w:rFonts w:hint="default"/>
        <w:b/>
      </w:rPr>
    </w:lvl>
  </w:abstractNum>
  <w:abstractNum w:abstractNumId="10">
    <w:nsid w:val="28E51E8F"/>
    <w:multiLevelType w:val="hybridMultilevel"/>
    <w:tmpl w:val="0DFE36D4"/>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nsid w:val="2B522269"/>
    <w:multiLevelType w:val="singleLevel"/>
    <w:tmpl w:val="0409000F"/>
    <w:lvl w:ilvl="0">
      <w:start w:val="1"/>
      <w:numFmt w:val="decimal"/>
      <w:lvlText w:val="%1."/>
      <w:lvlJc w:val="left"/>
      <w:pPr>
        <w:tabs>
          <w:tab w:val="num" w:pos="360"/>
        </w:tabs>
        <w:ind w:left="360" w:hanging="360"/>
      </w:pPr>
    </w:lvl>
  </w:abstractNum>
  <w:abstractNum w:abstractNumId="12">
    <w:nsid w:val="367C6EC9"/>
    <w:multiLevelType w:val="hybridMultilevel"/>
    <w:tmpl w:val="9126E422"/>
    <w:lvl w:ilvl="0" w:tplc="69E0DD04">
      <w:start w:val="1"/>
      <w:numFmt w:val="upperRoman"/>
      <w:lvlText w:val="%1."/>
      <w:lvlJc w:val="left"/>
      <w:pPr>
        <w:tabs>
          <w:tab w:val="num" w:pos="990"/>
        </w:tabs>
        <w:ind w:left="990" w:hanging="720"/>
      </w:pPr>
      <w:rPr>
        <w:rFonts w:ascii="Times" w:eastAsia="MS Mincho" w:hAnsi="Times" w:hint="default"/>
        <w:color w:val="00000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nsid w:val="379456F4"/>
    <w:multiLevelType w:val="hybridMultilevel"/>
    <w:tmpl w:val="0D54C1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37FE4E55"/>
    <w:multiLevelType w:val="hybridMultilevel"/>
    <w:tmpl w:val="C606705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nsid w:val="412E3889"/>
    <w:multiLevelType w:val="singleLevel"/>
    <w:tmpl w:val="0409000F"/>
    <w:lvl w:ilvl="0">
      <w:start w:val="1"/>
      <w:numFmt w:val="decimal"/>
      <w:lvlText w:val="%1."/>
      <w:lvlJc w:val="left"/>
      <w:pPr>
        <w:tabs>
          <w:tab w:val="num" w:pos="360"/>
        </w:tabs>
        <w:ind w:left="360" w:hanging="360"/>
      </w:pPr>
      <w:rPr>
        <w:rFonts w:hint="default"/>
      </w:rPr>
    </w:lvl>
  </w:abstractNum>
  <w:abstractNum w:abstractNumId="16">
    <w:nsid w:val="42020D2D"/>
    <w:multiLevelType w:val="hybridMultilevel"/>
    <w:tmpl w:val="5C9893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2F20BF8"/>
    <w:multiLevelType w:val="singleLevel"/>
    <w:tmpl w:val="04090013"/>
    <w:lvl w:ilvl="0">
      <w:start w:val="1"/>
      <w:numFmt w:val="upperRoman"/>
      <w:lvlText w:val="%1."/>
      <w:lvlJc w:val="left"/>
      <w:pPr>
        <w:tabs>
          <w:tab w:val="num" w:pos="720"/>
        </w:tabs>
        <w:ind w:left="720" w:hanging="720"/>
      </w:pPr>
      <w:rPr>
        <w:rFonts w:hint="default"/>
      </w:rPr>
    </w:lvl>
  </w:abstractNum>
  <w:abstractNum w:abstractNumId="18">
    <w:nsid w:val="44122626"/>
    <w:multiLevelType w:val="hybridMultilevel"/>
    <w:tmpl w:val="5C8271DA"/>
    <w:lvl w:ilvl="0" w:tplc="462E24D4">
      <w:start w:val="1"/>
      <w:numFmt w:val="decimal"/>
      <w:lvlText w:val="%1."/>
      <w:lvlJc w:val="left"/>
      <w:pPr>
        <w:tabs>
          <w:tab w:val="num" w:pos="740"/>
        </w:tabs>
        <w:ind w:left="740" w:hanging="380"/>
      </w:pPr>
      <w:rPr>
        <w:rFonts w:hint="default"/>
        <w:b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nsid w:val="451463BA"/>
    <w:multiLevelType w:val="hybridMultilevel"/>
    <w:tmpl w:val="20247636"/>
    <w:lvl w:ilvl="0" w:tplc="FFFFFFFF">
      <w:start w:val="1"/>
      <w:numFmt w:val="bullet"/>
      <w:lvlText w:val=""/>
      <w:lvlJc w:val="left"/>
      <w:pPr>
        <w:tabs>
          <w:tab w:val="num" w:pos="900"/>
        </w:tabs>
        <w:ind w:left="900" w:hanging="360"/>
      </w:pPr>
      <w:rPr>
        <w:rFonts w:ascii="Symbol" w:hAnsi="Symbol"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20">
    <w:nsid w:val="46BC5ABA"/>
    <w:multiLevelType w:val="singleLevel"/>
    <w:tmpl w:val="B2A85DDA"/>
    <w:lvl w:ilvl="0">
      <w:start w:val="1"/>
      <w:numFmt w:val="upperRoman"/>
      <w:lvlText w:val="%1."/>
      <w:lvlJc w:val="left"/>
      <w:pPr>
        <w:tabs>
          <w:tab w:val="num" w:pos="720"/>
        </w:tabs>
        <w:ind w:left="720" w:hanging="720"/>
      </w:pPr>
      <w:rPr>
        <w:rFonts w:hint="default"/>
        <w:b/>
      </w:rPr>
    </w:lvl>
  </w:abstractNum>
  <w:abstractNum w:abstractNumId="21">
    <w:nsid w:val="48A766FD"/>
    <w:multiLevelType w:val="hybridMultilevel"/>
    <w:tmpl w:val="8F2C332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2">
    <w:nsid w:val="497C514C"/>
    <w:multiLevelType w:val="hybridMultilevel"/>
    <w:tmpl w:val="1FFEB304"/>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A72422E"/>
    <w:multiLevelType w:val="hybridMultilevel"/>
    <w:tmpl w:val="D0560D6E"/>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
    <w:nsid w:val="4AE91B9D"/>
    <w:multiLevelType w:val="hybridMultilevel"/>
    <w:tmpl w:val="12BAE7E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nsid w:val="50773268"/>
    <w:multiLevelType w:val="hybridMultilevel"/>
    <w:tmpl w:val="1610A6AC"/>
    <w:lvl w:ilvl="0" w:tplc="0011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6">
    <w:nsid w:val="5342496F"/>
    <w:multiLevelType w:val="hybridMultilevel"/>
    <w:tmpl w:val="B1D6F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A46E5C"/>
    <w:multiLevelType w:val="multilevel"/>
    <w:tmpl w:val="F8EE5988"/>
    <w:lvl w:ilvl="0">
      <w:start w:val="8909"/>
      <w:numFmt w:val="decimal"/>
      <w:lvlText w:val="%1"/>
      <w:lvlJc w:val="left"/>
      <w:pPr>
        <w:tabs>
          <w:tab w:val="num" w:pos="1520"/>
        </w:tabs>
        <w:ind w:left="1520" w:hanging="1520"/>
      </w:pPr>
      <w:rPr>
        <w:rFonts w:hint="default"/>
      </w:rPr>
    </w:lvl>
    <w:lvl w:ilvl="1">
      <w:start w:val="15"/>
      <w:numFmt w:val="decimal"/>
      <w:lvlText w:val="%1-%2"/>
      <w:lvlJc w:val="left"/>
      <w:pPr>
        <w:tabs>
          <w:tab w:val="num" w:pos="3260"/>
        </w:tabs>
        <w:ind w:left="3260" w:hanging="1520"/>
      </w:pPr>
      <w:rPr>
        <w:rFonts w:hint="default"/>
      </w:rPr>
    </w:lvl>
    <w:lvl w:ilvl="2">
      <w:start w:val="1"/>
      <w:numFmt w:val="decimal"/>
      <w:lvlText w:val="%1-%2.%3"/>
      <w:lvlJc w:val="left"/>
      <w:pPr>
        <w:tabs>
          <w:tab w:val="num" w:pos="5000"/>
        </w:tabs>
        <w:ind w:left="5000" w:hanging="1520"/>
      </w:pPr>
      <w:rPr>
        <w:rFonts w:hint="default"/>
      </w:rPr>
    </w:lvl>
    <w:lvl w:ilvl="3">
      <w:start w:val="1"/>
      <w:numFmt w:val="decimal"/>
      <w:lvlText w:val="%1-%2.%3.%4"/>
      <w:lvlJc w:val="left"/>
      <w:pPr>
        <w:tabs>
          <w:tab w:val="num" w:pos="6740"/>
        </w:tabs>
        <w:ind w:left="6740" w:hanging="1520"/>
      </w:pPr>
      <w:rPr>
        <w:rFonts w:hint="default"/>
      </w:rPr>
    </w:lvl>
    <w:lvl w:ilvl="4">
      <w:start w:val="1"/>
      <w:numFmt w:val="decimal"/>
      <w:lvlText w:val="%1-%2.%3.%4.%5"/>
      <w:lvlJc w:val="left"/>
      <w:pPr>
        <w:tabs>
          <w:tab w:val="num" w:pos="8480"/>
        </w:tabs>
        <w:ind w:left="8480" w:hanging="1520"/>
      </w:pPr>
      <w:rPr>
        <w:rFonts w:hint="default"/>
      </w:rPr>
    </w:lvl>
    <w:lvl w:ilvl="5">
      <w:start w:val="1"/>
      <w:numFmt w:val="decimal"/>
      <w:lvlText w:val="%1-%2.%3.%4.%5.%6"/>
      <w:lvlJc w:val="left"/>
      <w:pPr>
        <w:tabs>
          <w:tab w:val="num" w:pos="10220"/>
        </w:tabs>
        <w:ind w:left="10220" w:hanging="1520"/>
      </w:pPr>
      <w:rPr>
        <w:rFonts w:hint="default"/>
      </w:rPr>
    </w:lvl>
    <w:lvl w:ilvl="6">
      <w:start w:val="1"/>
      <w:numFmt w:val="decimal"/>
      <w:lvlText w:val="%1-%2.%3.%4.%5.%6.%7"/>
      <w:lvlJc w:val="left"/>
      <w:pPr>
        <w:tabs>
          <w:tab w:val="num" w:pos="11960"/>
        </w:tabs>
        <w:ind w:left="11960" w:hanging="1520"/>
      </w:pPr>
      <w:rPr>
        <w:rFonts w:hint="default"/>
      </w:rPr>
    </w:lvl>
    <w:lvl w:ilvl="7">
      <w:start w:val="1"/>
      <w:numFmt w:val="decimal"/>
      <w:lvlText w:val="%1-%2.%3.%4.%5.%6.%7.%8"/>
      <w:lvlJc w:val="left"/>
      <w:pPr>
        <w:tabs>
          <w:tab w:val="num" w:pos="13700"/>
        </w:tabs>
        <w:ind w:left="13700" w:hanging="1520"/>
      </w:pPr>
      <w:rPr>
        <w:rFonts w:hint="default"/>
      </w:rPr>
    </w:lvl>
    <w:lvl w:ilvl="8">
      <w:start w:val="1"/>
      <w:numFmt w:val="decimal"/>
      <w:lvlText w:val="%1-%2.%3.%4.%5.%6.%7.%8.%9"/>
      <w:lvlJc w:val="left"/>
      <w:pPr>
        <w:tabs>
          <w:tab w:val="num" w:pos="15720"/>
        </w:tabs>
        <w:ind w:left="15720" w:hanging="1800"/>
      </w:pPr>
      <w:rPr>
        <w:rFonts w:hint="default"/>
      </w:rPr>
    </w:lvl>
  </w:abstractNum>
  <w:abstractNum w:abstractNumId="28">
    <w:nsid w:val="595F4BD7"/>
    <w:multiLevelType w:val="hybridMultilevel"/>
    <w:tmpl w:val="A66018DA"/>
    <w:lvl w:ilvl="0" w:tplc="0011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9">
    <w:nsid w:val="5F271916"/>
    <w:multiLevelType w:val="hybridMultilevel"/>
    <w:tmpl w:val="A96C075A"/>
    <w:lvl w:ilvl="0" w:tplc="E44480F0">
      <w:start w:val="4"/>
      <w:numFmt w:val="upperRoman"/>
      <w:lvlText w:val="%1."/>
      <w:lvlJc w:val="left"/>
      <w:pPr>
        <w:tabs>
          <w:tab w:val="num" w:pos="720"/>
        </w:tabs>
        <w:ind w:left="720" w:hanging="72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30">
    <w:nsid w:val="5FFF04E4"/>
    <w:multiLevelType w:val="hybridMultilevel"/>
    <w:tmpl w:val="9036EF7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nsid w:val="6506516B"/>
    <w:multiLevelType w:val="hybridMultilevel"/>
    <w:tmpl w:val="DED8C7D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nsid w:val="69E36925"/>
    <w:multiLevelType w:val="hybridMultilevel"/>
    <w:tmpl w:val="DADE071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nsid w:val="6B34716C"/>
    <w:multiLevelType w:val="singleLevel"/>
    <w:tmpl w:val="04090013"/>
    <w:lvl w:ilvl="0">
      <w:start w:val="1"/>
      <w:numFmt w:val="upperRoman"/>
      <w:lvlText w:val="%1."/>
      <w:lvlJc w:val="left"/>
      <w:pPr>
        <w:tabs>
          <w:tab w:val="num" w:pos="720"/>
        </w:tabs>
        <w:ind w:left="720" w:hanging="720"/>
      </w:pPr>
      <w:rPr>
        <w:rFonts w:hint="default"/>
      </w:rPr>
    </w:lvl>
  </w:abstractNum>
  <w:abstractNum w:abstractNumId="34">
    <w:nsid w:val="7524492D"/>
    <w:multiLevelType w:val="hybridMultilevel"/>
    <w:tmpl w:val="888E59CC"/>
    <w:lvl w:ilvl="0" w:tplc="C60C2D06">
      <w:start w:val="2010"/>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6143C6D"/>
    <w:multiLevelType w:val="hybridMultilevel"/>
    <w:tmpl w:val="9E92B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B519B2"/>
    <w:multiLevelType w:val="hybridMultilevel"/>
    <w:tmpl w:val="F18880CA"/>
    <w:lvl w:ilvl="0" w:tplc="D9F632A6">
      <w:start w:val="2"/>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13"/>
  </w:num>
  <w:num w:numId="5">
    <w:abstractNumId w:val="19"/>
  </w:num>
  <w:num w:numId="6">
    <w:abstractNumId w:val="17"/>
  </w:num>
  <w:num w:numId="7">
    <w:abstractNumId w:val="33"/>
  </w:num>
  <w:num w:numId="8">
    <w:abstractNumId w:val="9"/>
  </w:num>
  <w:num w:numId="9">
    <w:abstractNumId w:val="20"/>
  </w:num>
  <w:num w:numId="10">
    <w:abstractNumId w:val="21"/>
  </w:num>
  <w:num w:numId="11">
    <w:abstractNumId w:val="11"/>
  </w:num>
  <w:num w:numId="12">
    <w:abstractNumId w:val="15"/>
  </w:num>
  <w:num w:numId="13">
    <w:abstractNumId w:val="0"/>
    <w:lvlOverride w:ilvl="0">
      <w:lvl w:ilvl="0">
        <w:numFmt w:val="bullet"/>
        <w:lvlText w:val="•"/>
        <w:legacy w:legacy="1" w:legacySpace="0" w:legacyIndent="0"/>
        <w:lvlJc w:val="left"/>
        <w:rPr>
          <w:rFonts w:ascii="Arial" w:hAnsi="Arial" w:hint="default"/>
          <w:sz w:val="70"/>
        </w:rPr>
      </w:lvl>
    </w:lvlOverride>
  </w:num>
  <w:num w:numId="14">
    <w:abstractNumId w:val="7"/>
  </w:num>
  <w:num w:numId="15">
    <w:abstractNumId w:val="29"/>
  </w:num>
  <w:num w:numId="16">
    <w:abstractNumId w:val="25"/>
  </w:num>
  <w:num w:numId="17">
    <w:abstractNumId w:val="27"/>
  </w:num>
  <w:num w:numId="18">
    <w:abstractNumId w:val="32"/>
  </w:num>
  <w:num w:numId="19">
    <w:abstractNumId w:val="24"/>
  </w:num>
  <w:num w:numId="20">
    <w:abstractNumId w:val="28"/>
  </w:num>
  <w:num w:numId="21">
    <w:abstractNumId w:val="4"/>
  </w:num>
  <w:num w:numId="22">
    <w:abstractNumId w:val="22"/>
  </w:num>
  <w:num w:numId="23">
    <w:abstractNumId w:val="10"/>
  </w:num>
  <w:num w:numId="24">
    <w:abstractNumId w:val="23"/>
  </w:num>
  <w:num w:numId="25">
    <w:abstractNumId w:val="30"/>
  </w:num>
  <w:num w:numId="26">
    <w:abstractNumId w:val="18"/>
  </w:num>
  <w:num w:numId="27">
    <w:abstractNumId w:val="31"/>
  </w:num>
  <w:num w:numId="28">
    <w:abstractNumId w:val="14"/>
  </w:num>
  <w:num w:numId="29">
    <w:abstractNumId w:val="12"/>
  </w:num>
  <w:num w:numId="30">
    <w:abstractNumId w:val="35"/>
  </w:num>
  <w:num w:numId="31">
    <w:abstractNumId w:val="6"/>
  </w:num>
  <w:num w:numId="32">
    <w:abstractNumId w:val="36"/>
  </w:num>
  <w:num w:numId="33">
    <w:abstractNumId w:val="8"/>
  </w:num>
  <w:num w:numId="34">
    <w:abstractNumId w:val="26"/>
  </w:num>
  <w:num w:numId="35">
    <w:abstractNumId w:val="16"/>
  </w:num>
  <w:num w:numId="36">
    <w:abstractNumId w:val="34"/>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mirrorMargin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C21"/>
    <w:rsid w:val="00001E00"/>
    <w:rsid w:val="000061B7"/>
    <w:rsid w:val="00010FBC"/>
    <w:rsid w:val="00013378"/>
    <w:rsid w:val="00014C1D"/>
    <w:rsid w:val="00020ADC"/>
    <w:rsid w:val="00022AC2"/>
    <w:rsid w:val="00024F8A"/>
    <w:rsid w:val="00025F32"/>
    <w:rsid w:val="00030779"/>
    <w:rsid w:val="000308AB"/>
    <w:rsid w:val="000315FC"/>
    <w:rsid w:val="000319DF"/>
    <w:rsid w:val="00032FBD"/>
    <w:rsid w:val="00036DE6"/>
    <w:rsid w:val="00040C7B"/>
    <w:rsid w:val="00044385"/>
    <w:rsid w:val="0005009D"/>
    <w:rsid w:val="000504F0"/>
    <w:rsid w:val="000570FA"/>
    <w:rsid w:val="00057148"/>
    <w:rsid w:val="00057E09"/>
    <w:rsid w:val="00061D87"/>
    <w:rsid w:val="00071EA3"/>
    <w:rsid w:val="00077B53"/>
    <w:rsid w:val="00081EB1"/>
    <w:rsid w:val="0009387C"/>
    <w:rsid w:val="000949BC"/>
    <w:rsid w:val="000949EA"/>
    <w:rsid w:val="000A7C1E"/>
    <w:rsid w:val="000B09A7"/>
    <w:rsid w:val="000E02D7"/>
    <w:rsid w:val="000E10EF"/>
    <w:rsid w:val="000E24D1"/>
    <w:rsid w:val="000E4BD1"/>
    <w:rsid w:val="000E58DF"/>
    <w:rsid w:val="000F6087"/>
    <w:rsid w:val="000F79B2"/>
    <w:rsid w:val="0010207C"/>
    <w:rsid w:val="00104F45"/>
    <w:rsid w:val="00105335"/>
    <w:rsid w:val="00111A04"/>
    <w:rsid w:val="00114EF0"/>
    <w:rsid w:val="00121813"/>
    <w:rsid w:val="00122F32"/>
    <w:rsid w:val="001323B1"/>
    <w:rsid w:val="00134894"/>
    <w:rsid w:val="00152061"/>
    <w:rsid w:val="00154AC6"/>
    <w:rsid w:val="00164CE8"/>
    <w:rsid w:val="00167778"/>
    <w:rsid w:val="00171AFD"/>
    <w:rsid w:val="0017776B"/>
    <w:rsid w:val="00183B4A"/>
    <w:rsid w:val="00186552"/>
    <w:rsid w:val="00186713"/>
    <w:rsid w:val="0019059E"/>
    <w:rsid w:val="001933F8"/>
    <w:rsid w:val="00195B53"/>
    <w:rsid w:val="001977F4"/>
    <w:rsid w:val="00197C25"/>
    <w:rsid w:val="001A1055"/>
    <w:rsid w:val="001A1131"/>
    <w:rsid w:val="001A451E"/>
    <w:rsid w:val="001A5751"/>
    <w:rsid w:val="001B4489"/>
    <w:rsid w:val="001B64F0"/>
    <w:rsid w:val="001C2B5E"/>
    <w:rsid w:val="001C44B6"/>
    <w:rsid w:val="001D2BEA"/>
    <w:rsid w:val="001D52C5"/>
    <w:rsid w:val="001D5DDB"/>
    <w:rsid w:val="001E0505"/>
    <w:rsid w:val="001E0FA4"/>
    <w:rsid w:val="001E2F26"/>
    <w:rsid w:val="001E51F5"/>
    <w:rsid w:val="001E64D2"/>
    <w:rsid w:val="001F4E6D"/>
    <w:rsid w:val="002048F4"/>
    <w:rsid w:val="00204E05"/>
    <w:rsid w:val="00206B4F"/>
    <w:rsid w:val="0021086C"/>
    <w:rsid w:val="00213978"/>
    <w:rsid w:val="00231575"/>
    <w:rsid w:val="00240847"/>
    <w:rsid w:val="00242780"/>
    <w:rsid w:val="002464CA"/>
    <w:rsid w:val="002572C2"/>
    <w:rsid w:val="002665BF"/>
    <w:rsid w:val="0027072D"/>
    <w:rsid w:val="0027580A"/>
    <w:rsid w:val="002815D8"/>
    <w:rsid w:val="00281A1C"/>
    <w:rsid w:val="002846A8"/>
    <w:rsid w:val="002912CB"/>
    <w:rsid w:val="002918DB"/>
    <w:rsid w:val="002951A5"/>
    <w:rsid w:val="002A6CCC"/>
    <w:rsid w:val="002C3034"/>
    <w:rsid w:val="002D0F6D"/>
    <w:rsid w:val="002D19C2"/>
    <w:rsid w:val="002D499B"/>
    <w:rsid w:val="002D79E5"/>
    <w:rsid w:val="002E20F9"/>
    <w:rsid w:val="002E35F8"/>
    <w:rsid w:val="002F0CDF"/>
    <w:rsid w:val="002F2998"/>
    <w:rsid w:val="00300201"/>
    <w:rsid w:val="003003DB"/>
    <w:rsid w:val="003041EB"/>
    <w:rsid w:val="00307B6B"/>
    <w:rsid w:val="00325197"/>
    <w:rsid w:val="00327E6F"/>
    <w:rsid w:val="00336515"/>
    <w:rsid w:val="0033680C"/>
    <w:rsid w:val="00341530"/>
    <w:rsid w:val="003443D7"/>
    <w:rsid w:val="00354018"/>
    <w:rsid w:val="00355043"/>
    <w:rsid w:val="00362C81"/>
    <w:rsid w:val="003647BD"/>
    <w:rsid w:val="00365ABC"/>
    <w:rsid w:val="00365C29"/>
    <w:rsid w:val="00371449"/>
    <w:rsid w:val="00373771"/>
    <w:rsid w:val="00374792"/>
    <w:rsid w:val="003764BB"/>
    <w:rsid w:val="00382B91"/>
    <w:rsid w:val="00390752"/>
    <w:rsid w:val="00396257"/>
    <w:rsid w:val="003A0168"/>
    <w:rsid w:val="003A53DB"/>
    <w:rsid w:val="003A6D10"/>
    <w:rsid w:val="003B1E4B"/>
    <w:rsid w:val="003B2A9C"/>
    <w:rsid w:val="003B39E0"/>
    <w:rsid w:val="003C05C3"/>
    <w:rsid w:val="003C33A8"/>
    <w:rsid w:val="003C4D9D"/>
    <w:rsid w:val="003C6401"/>
    <w:rsid w:val="003D482F"/>
    <w:rsid w:val="003D5BBE"/>
    <w:rsid w:val="003D6B94"/>
    <w:rsid w:val="003D7075"/>
    <w:rsid w:val="003E17A0"/>
    <w:rsid w:val="003E1DFC"/>
    <w:rsid w:val="003E4F77"/>
    <w:rsid w:val="003E5E43"/>
    <w:rsid w:val="003F3C26"/>
    <w:rsid w:val="0040273E"/>
    <w:rsid w:val="004104BA"/>
    <w:rsid w:val="00412F55"/>
    <w:rsid w:val="004221B6"/>
    <w:rsid w:val="00425EE8"/>
    <w:rsid w:val="0042671A"/>
    <w:rsid w:val="00442148"/>
    <w:rsid w:val="004448B8"/>
    <w:rsid w:val="00447D3C"/>
    <w:rsid w:val="00454D08"/>
    <w:rsid w:val="00464EC2"/>
    <w:rsid w:val="0046679A"/>
    <w:rsid w:val="004704C5"/>
    <w:rsid w:val="00496A2E"/>
    <w:rsid w:val="004B6B3C"/>
    <w:rsid w:val="004C1BB8"/>
    <w:rsid w:val="004D341D"/>
    <w:rsid w:val="004D6329"/>
    <w:rsid w:val="004F2278"/>
    <w:rsid w:val="00505694"/>
    <w:rsid w:val="005124AB"/>
    <w:rsid w:val="0051635F"/>
    <w:rsid w:val="00521ED9"/>
    <w:rsid w:val="0053057A"/>
    <w:rsid w:val="00534E3D"/>
    <w:rsid w:val="005373E9"/>
    <w:rsid w:val="00540463"/>
    <w:rsid w:val="0055089F"/>
    <w:rsid w:val="00551F7E"/>
    <w:rsid w:val="005529C8"/>
    <w:rsid w:val="00553571"/>
    <w:rsid w:val="0055415A"/>
    <w:rsid w:val="00560436"/>
    <w:rsid w:val="00586617"/>
    <w:rsid w:val="005938CC"/>
    <w:rsid w:val="005977BA"/>
    <w:rsid w:val="005A31F0"/>
    <w:rsid w:val="005A4CE5"/>
    <w:rsid w:val="005C1160"/>
    <w:rsid w:val="005C21BF"/>
    <w:rsid w:val="005C78E7"/>
    <w:rsid w:val="005D2A27"/>
    <w:rsid w:val="005D548E"/>
    <w:rsid w:val="005D5AB3"/>
    <w:rsid w:val="005E052D"/>
    <w:rsid w:val="005F4738"/>
    <w:rsid w:val="00602B96"/>
    <w:rsid w:val="006035C2"/>
    <w:rsid w:val="00605FA2"/>
    <w:rsid w:val="00607757"/>
    <w:rsid w:val="00614C27"/>
    <w:rsid w:val="006214A1"/>
    <w:rsid w:val="00621787"/>
    <w:rsid w:val="006248C3"/>
    <w:rsid w:val="006313D3"/>
    <w:rsid w:val="00647279"/>
    <w:rsid w:val="00653604"/>
    <w:rsid w:val="00653F1E"/>
    <w:rsid w:val="00660F20"/>
    <w:rsid w:val="00661D6F"/>
    <w:rsid w:val="0066346B"/>
    <w:rsid w:val="00675188"/>
    <w:rsid w:val="00675FE3"/>
    <w:rsid w:val="00677048"/>
    <w:rsid w:val="006770A9"/>
    <w:rsid w:val="006953DD"/>
    <w:rsid w:val="0069587B"/>
    <w:rsid w:val="00696A49"/>
    <w:rsid w:val="006971E9"/>
    <w:rsid w:val="006A1136"/>
    <w:rsid w:val="006A5EEB"/>
    <w:rsid w:val="006A6CD9"/>
    <w:rsid w:val="006B01A6"/>
    <w:rsid w:val="006B1EF7"/>
    <w:rsid w:val="006B2EAB"/>
    <w:rsid w:val="006B35F3"/>
    <w:rsid w:val="006B455D"/>
    <w:rsid w:val="006B65B4"/>
    <w:rsid w:val="006B6F48"/>
    <w:rsid w:val="006C1731"/>
    <w:rsid w:val="006C2046"/>
    <w:rsid w:val="006C2D07"/>
    <w:rsid w:val="006C37A9"/>
    <w:rsid w:val="006C54FB"/>
    <w:rsid w:val="006C6789"/>
    <w:rsid w:val="006D1539"/>
    <w:rsid w:val="006D66EB"/>
    <w:rsid w:val="006D6F18"/>
    <w:rsid w:val="00701C66"/>
    <w:rsid w:val="00717BDE"/>
    <w:rsid w:val="00717CC7"/>
    <w:rsid w:val="00724880"/>
    <w:rsid w:val="0072574C"/>
    <w:rsid w:val="00730696"/>
    <w:rsid w:val="00730D77"/>
    <w:rsid w:val="00732EFE"/>
    <w:rsid w:val="00732FA0"/>
    <w:rsid w:val="007415EC"/>
    <w:rsid w:val="00742582"/>
    <w:rsid w:val="0075406D"/>
    <w:rsid w:val="0075494C"/>
    <w:rsid w:val="00755580"/>
    <w:rsid w:val="00755B59"/>
    <w:rsid w:val="00756FD2"/>
    <w:rsid w:val="00757C80"/>
    <w:rsid w:val="00775915"/>
    <w:rsid w:val="0078602D"/>
    <w:rsid w:val="007862A3"/>
    <w:rsid w:val="00786437"/>
    <w:rsid w:val="007903FC"/>
    <w:rsid w:val="0079068E"/>
    <w:rsid w:val="00795198"/>
    <w:rsid w:val="007A14F5"/>
    <w:rsid w:val="007A16A5"/>
    <w:rsid w:val="007B3023"/>
    <w:rsid w:val="007C24C3"/>
    <w:rsid w:val="007C3384"/>
    <w:rsid w:val="007C3DCD"/>
    <w:rsid w:val="007C4939"/>
    <w:rsid w:val="007C52A0"/>
    <w:rsid w:val="007C5B89"/>
    <w:rsid w:val="007D7293"/>
    <w:rsid w:val="007E1878"/>
    <w:rsid w:val="007E3BAE"/>
    <w:rsid w:val="007F170B"/>
    <w:rsid w:val="007F3B1B"/>
    <w:rsid w:val="007F4B3D"/>
    <w:rsid w:val="007F6B27"/>
    <w:rsid w:val="00801309"/>
    <w:rsid w:val="008115B3"/>
    <w:rsid w:val="008210E9"/>
    <w:rsid w:val="00825F67"/>
    <w:rsid w:val="00835002"/>
    <w:rsid w:val="00835B16"/>
    <w:rsid w:val="00840AA0"/>
    <w:rsid w:val="00843A7F"/>
    <w:rsid w:val="008466D7"/>
    <w:rsid w:val="00850646"/>
    <w:rsid w:val="00853A56"/>
    <w:rsid w:val="00854138"/>
    <w:rsid w:val="00854193"/>
    <w:rsid w:val="00854CD8"/>
    <w:rsid w:val="00855295"/>
    <w:rsid w:val="00867AC3"/>
    <w:rsid w:val="00875588"/>
    <w:rsid w:val="00876DE3"/>
    <w:rsid w:val="00883954"/>
    <w:rsid w:val="00885152"/>
    <w:rsid w:val="00890D11"/>
    <w:rsid w:val="008977FC"/>
    <w:rsid w:val="008A1897"/>
    <w:rsid w:val="008A31DE"/>
    <w:rsid w:val="008A7EA0"/>
    <w:rsid w:val="008B1DD6"/>
    <w:rsid w:val="008B246E"/>
    <w:rsid w:val="008B63B7"/>
    <w:rsid w:val="008B7FDA"/>
    <w:rsid w:val="008C0A14"/>
    <w:rsid w:val="008C38F9"/>
    <w:rsid w:val="008C6615"/>
    <w:rsid w:val="008D45B6"/>
    <w:rsid w:val="008D564D"/>
    <w:rsid w:val="008D6EE5"/>
    <w:rsid w:val="008E2A20"/>
    <w:rsid w:val="008E336E"/>
    <w:rsid w:val="008F55FA"/>
    <w:rsid w:val="008F587A"/>
    <w:rsid w:val="008F7871"/>
    <w:rsid w:val="009136C1"/>
    <w:rsid w:val="0092138E"/>
    <w:rsid w:val="00922020"/>
    <w:rsid w:val="009223FB"/>
    <w:rsid w:val="00943A64"/>
    <w:rsid w:val="009478FD"/>
    <w:rsid w:val="00957A0A"/>
    <w:rsid w:val="00961207"/>
    <w:rsid w:val="00971F3C"/>
    <w:rsid w:val="00973D0E"/>
    <w:rsid w:val="009773DF"/>
    <w:rsid w:val="00980116"/>
    <w:rsid w:val="0098031C"/>
    <w:rsid w:val="00981645"/>
    <w:rsid w:val="009831B7"/>
    <w:rsid w:val="00986E5A"/>
    <w:rsid w:val="009879F0"/>
    <w:rsid w:val="009965D6"/>
    <w:rsid w:val="009B0F88"/>
    <w:rsid w:val="009C1FD8"/>
    <w:rsid w:val="009C6CBA"/>
    <w:rsid w:val="009D0A82"/>
    <w:rsid w:val="009D3645"/>
    <w:rsid w:val="009D5DF6"/>
    <w:rsid w:val="009D616A"/>
    <w:rsid w:val="009D7147"/>
    <w:rsid w:val="009E09DC"/>
    <w:rsid w:val="009E418B"/>
    <w:rsid w:val="009F0753"/>
    <w:rsid w:val="00A015EC"/>
    <w:rsid w:val="00A03663"/>
    <w:rsid w:val="00A1159B"/>
    <w:rsid w:val="00A13B9C"/>
    <w:rsid w:val="00A312B3"/>
    <w:rsid w:val="00A31525"/>
    <w:rsid w:val="00A3524C"/>
    <w:rsid w:val="00A546A0"/>
    <w:rsid w:val="00A55CDC"/>
    <w:rsid w:val="00A72067"/>
    <w:rsid w:val="00A729B8"/>
    <w:rsid w:val="00A80D3A"/>
    <w:rsid w:val="00A84D96"/>
    <w:rsid w:val="00A92E44"/>
    <w:rsid w:val="00A93E6F"/>
    <w:rsid w:val="00A96492"/>
    <w:rsid w:val="00A96E89"/>
    <w:rsid w:val="00AA2C02"/>
    <w:rsid w:val="00AA43BA"/>
    <w:rsid w:val="00AA69BE"/>
    <w:rsid w:val="00AC0DCF"/>
    <w:rsid w:val="00AC26F2"/>
    <w:rsid w:val="00AC4983"/>
    <w:rsid w:val="00AC559E"/>
    <w:rsid w:val="00AD0B5E"/>
    <w:rsid w:val="00AD15C4"/>
    <w:rsid w:val="00AD226E"/>
    <w:rsid w:val="00AE1227"/>
    <w:rsid w:val="00AE1B0A"/>
    <w:rsid w:val="00AE3545"/>
    <w:rsid w:val="00B015D9"/>
    <w:rsid w:val="00B03AB5"/>
    <w:rsid w:val="00B054E4"/>
    <w:rsid w:val="00B120B6"/>
    <w:rsid w:val="00B16414"/>
    <w:rsid w:val="00B16CFD"/>
    <w:rsid w:val="00B1786F"/>
    <w:rsid w:val="00B227B9"/>
    <w:rsid w:val="00B24601"/>
    <w:rsid w:val="00B25170"/>
    <w:rsid w:val="00B322B3"/>
    <w:rsid w:val="00B34E8C"/>
    <w:rsid w:val="00B36515"/>
    <w:rsid w:val="00B62A3C"/>
    <w:rsid w:val="00B63A11"/>
    <w:rsid w:val="00B65660"/>
    <w:rsid w:val="00B72662"/>
    <w:rsid w:val="00B73742"/>
    <w:rsid w:val="00B74F19"/>
    <w:rsid w:val="00B75813"/>
    <w:rsid w:val="00B82BF9"/>
    <w:rsid w:val="00B82DCB"/>
    <w:rsid w:val="00B84310"/>
    <w:rsid w:val="00B97B06"/>
    <w:rsid w:val="00B97C8C"/>
    <w:rsid w:val="00BA6077"/>
    <w:rsid w:val="00BA6247"/>
    <w:rsid w:val="00BB52E2"/>
    <w:rsid w:val="00BC2F09"/>
    <w:rsid w:val="00BC3BE4"/>
    <w:rsid w:val="00BC4C21"/>
    <w:rsid w:val="00BC4F14"/>
    <w:rsid w:val="00BC6356"/>
    <w:rsid w:val="00BE279E"/>
    <w:rsid w:val="00BE58EF"/>
    <w:rsid w:val="00BE743B"/>
    <w:rsid w:val="00BE7F94"/>
    <w:rsid w:val="00BF00D8"/>
    <w:rsid w:val="00BF01EF"/>
    <w:rsid w:val="00BF1672"/>
    <w:rsid w:val="00BF2392"/>
    <w:rsid w:val="00BF5452"/>
    <w:rsid w:val="00BF79FC"/>
    <w:rsid w:val="00BF7E0E"/>
    <w:rsid w:val="00C01751"/>
    <w:rsid w:val="00C02C74"/>
    <w:rsid w:val="00C04F15"/>
    <w:rsid w:val="00C069A0"/>
    <w:rsid w:val="00C070FB"/>
    <w:rsid w:val="00C13634"/>
    <w:rsid w:val="00C15C69"/>
    <w:rsid w:val="00C15FA0"/>
    <w:rsid w:val="00C173F5"/>
    <w:rsid w:val="00C20699"/>
    <w:rsid w:val="00C25489"/>
    <w:rsid w:val="00C267EE"/>
    <w:rsid w:val="00C30D71"/>
    <w:rsid w:val="00C33A8C"/>
    <w:rsid w:val="00C33F53"/>
    <w:rsid w:val="00C345D3"/>
    <w:rsid w:val="00C4092B"/>
    <w:rsid w:val="00C43441"/>
    <w:rsid w:val="00C51DCF"/>
    <w:rsid w:val="00C6303B"/>
    <w:rsid w:val="00C679F1"/>
    <w:rsid w:val="00C82B12"/>
    <w:rsid w:val="00C86BE0"/>
    <w:rsid w:val="00CA0253"/>
    <w:rsid w:val="00CB0F73"/>
    <w:rsid w:val="00CB13E7"/>
    <w:rsid w:val="00CB4244"/>
    <w:rsid w:val="00CC3C8E"/>
    <w:rsid w:val="00CD422B"/>
    <w:rsid w:val="00CD473E"/>
    <w:rsid w:val="00CE6A98"/>
    <w:rsid w:val="00CF2915"/>
    <w:rsid w:val="00D01DBD"/>
    <w:rsid w:val="00D05478"/>
    <w:rsid w:val="00D139A9"/>
    <w:rsid w:val="00D202BA"/>
    <w:rsid w:val="00D2273F"/>
    <w:rsid w:val="00D2787E"/>
    <w:rsid w:val="00D333FE"/>
    <w:rsid w:val="00D43CEC"/>
    <w:rsid w:val="00D565D6"/>
    <w:rsid w:val="00D65765"/>
    <w:rsid w:val="00D73E7C"/>
    <w:rsid w:val="00D746F0"/>
    <w:rsid w:val="00D77094"/>
    <w:rsid w:val="00D85269"/>
    <w:rsid w:val="00D85471"/>
    <w:rsid w:val="00D877E0"/>
    <w:rsid w:val="00D9640F"/>
    <w:rsid w:val="00DA6A81"/>
    <w:rsid w:val="00DA7B77"/>
    <w:rsid w:val="00DB090B"/>
    <w:rsid w:val="00DB3A0E"/>
    <w:rsid w:val="00DB4279"/>
    <w:rsid w:val="00DB5350"/>
    <w:rsid w:val="00DC2062"/>
    <w:rsid w:val="00DC43C7"/>
    <w:rsid w:val="00DC698F"/>
    <w:rsid w:val="00DD0FC3"/>
    <w:rsid w:val="00DE00F1"/>
    <w:rsid w:val="00DE0612"/>
    <w:rsid w:val="00DE1870"/>
    <w:rsid w:val="00DE6B7A"/>
    <w:rsid w:val="00DF1BB6"/>
    <w:rsid w:val="00E136FB"/>
    <w:rsid w:val="00E14AF3"/>
    <w:rsid w:val="00E16EED"/>
    <w:rsid w:val="00E17022"/>
    <w:rsid w:val="00E459A2"/>
    <w:rsid w:val="00E46899"/>
    <w:rsid w:val="00E51F1B"/>
    <w:rsid w:val="00E55DE7"/>
    <w:rsid w:val="00E634D6"/>
    <w:rsid w:val="00E6529D"/>
    <w:rsid w:val="00E67C21"/>
    <w:rsid w:val="00E774EF"/>
    <w:rsid w:val="00E81123"/>
    <w:rsid w:val="00E819EE"/>
    <w:rsid w:val="00E83475"/>
    <w:rsid w:val="00E854EA"/>
    <w:rsid w:val="00E91A08"/>
    <w:rsid w:val="00E92340"/>
    <w:rsid w:val="00E95A2E"/>
    <w:rsid w:val="00E95D44"/>
    <w:rsid w:val="00EA1B54"/>
    <w:rsid w:val="00EB0530"/>
    <w:rsid w:val="00EB0ABE"/>
    <w:rsid w:val="00EC0BDE"/>
    <w:rsid w:val="00EC2652"/>
    <w:rsid w:val="00EC4E8B"/>
    <w:rsid w:val="00EC52F3"/>
    <w:rsid w:val="00ED3878"/>
    <w:rsid w:val="00ED4478"/>
    <w:rsid w:val="00EE05BD"/>
    <w:rsid w:val="00EE2F22"/>
    <w:rsid w:val="00EE3BFC"/>
    <w:rsid w:val="00EE57C7"/>
    <w:rsid w:val="00EF000C"/>
    <w:rsid w:val="00EF5BD6"/>
    <w:rsid w:val="00EF6CC3"/>
    <w:rsid w:val="00EF7B87"/>
    <w:rsid w:val="00F001E1"/>
    <w:rsid w:val="00F00F37"/>
    <w:rsid w:val="00F03AC1"/>
    <w:rsid w:val="00F10B3F"/>
    <w:rsid w:val="00F11819"/>
    <w:rsid w:val="00F143B0"/>
    <w:rsid w:val="00F14BBE"/>
    <w:rsid w:val="00F15937"/>
    <w:rsid w:val="00F1649F"/>
    <w:rsid w:val="00F17DDC"/>
    <w:rsid w:val="00F23061"/>
    <w:rsid w:val="00F24C65"/>
    <w:rsid w:val="00F312F4"/>
    <w:rsid w:val="00F32560"/>
    <w:rsid w:val="00F36E5E"/>
    <w:rsid w:val="00F43DD4"/>
    <w:rsid w:val="00F440C8"/>
    <w:rsid w:val="00F52DDC"/>
    <w:rsid w:val="00F548ED"/>
    <w:rsid w:val="00F57349"/>
    <w:rsid w:val="00F61A50"/>
    <w:rsid w:val="00F62032"/>
    <w:rsid w:val="00F65A3C"/>
    <w:rsid w:val="00F70ABD"/>
    <w:rsid w:val="00F73011"/>
    <w:rsid w:val="00F741B6"/>
    <w:rsid w:val="00F75E4B"/>
    <w:rsid w:val="00F75F09"/>
    <w:rsid w:val="00F8161E"/>
    <w:rsid w:val="00F9353D"/>
    <w:rsid w:val="00F9419D"/>
    <w:rsid w:val="00FA0FB9"/>
    <w:rsid w:val="00FA3D7C"/>
    <w:rsid w:val="00FB3B08"/>
    <w:rsid w:val="00FB7583"/>
    <w:rsid w:val="00FC146B"/>
    <w:rsid w:val="00FC1D64"/>
    <w:rsid w:val="00FC607B"/>
    <w:rsid w:val="00FC6336"/>
    <w:rsid w:val="00FD33BD"/>
    <w:rsid w:val="00FE693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42F01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Medium Grid 2" w:uiPriority="1" w:qFormat="1"/>
    <w:lsdException w:name="Revision" w:semiHidden="1"/>
    <w:lsdException w:name="List Paragraph" w:qFormat="1"/>
    <w:lsdException w:name="Quote" w:qFormat="1"/>
    <w:lsdException w:name="Intense Quote" w:qFormat="1"/>
    <w:lsdException w:name="Colorful List Accent 1" w:uiPriority="34" w:qFormat="1"/>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atentStyles>
  <w:style w:type="paragraph" w:default="1" w:styleId="Normal">
    <w:name w:val="Normal"/>
    <w:qFormat/>
    <w:rsid w:val="00DF1BB6"/>
    <w:rPr>
      <w:rFonts w:ascii="Times" w:eastAsia="Times" w:hAnsi="Times"/>
      <w:sz w:val="24"/>
      <w:szCs w:val="24"/>
    </w:rPr>
  </w:style>
  <w:style w:type="paragraph" w:styleId="Heading1">
    <w:name w:val="heading 1"/>
    <w:basedOn w:val="Normal"/>
    <w:next w:val="Normal"/>
    <w:qFormat/>
    <w:rsid w:val="003B2CE8"/>
    <w:pPr>
      <w:keepNext/>
      <w:outlineLvl w:val="0"/>
    </w:pPr>
    <w:rPr>
      <w:rFonts w:ascii="Times New Roman" w:eastAsia="Times New Roman" w:hAnsi="Times New Roman"/>
      <w:b/>
      <w:color w:val="000000"/>
    </w:rPr>
  </w:style>
  <w:style w:type="paragraph" w:styleId="Heading2">
    <w:name w:val="heading 2"/>
    <w:basedOn w:val="Normal"/>
    <w:next w:val="Normal"/>
    <w:qFormat/>
    <w:rsid w:val="003B2CE8"/>
    <w:pPr>
      <w:keepNext/>
      <w:numPr>
        <w:numId w:val="14"/>
      </w:numPr>
      <w:outlineLvl w:val="1"/>
    </w:pPr>
    <w:rPr>
      <w:rFonts w:ascii="Times New Roman" w:hAnsi="Times New Roman"/>
      <w:b/>
      <w:color w:val="000000"/>
    </w:rPr>
  </w:style>
  <w:style w:type="paragraph" w:styleId="Heading3">
    <w:name w:val="heading 3"/>
    <w:basedOn w:val="Normal"/>
    <w:next w:val="Normal"/>
    <w:qFormat/>
    <w:rsid w:val="003B2CE8"/>
    <w:pPr>
      <w:keepNext/>
      <w:jc w:val="both"/>
      <w:outlineLvl w:val="2"/>
    </w:pPr>
    <w:rPr>
      <w:rFonts w:ascii="Times New Roman" w:hAnsi="Times New Roman"/>
      <w:b/>
    </w:rPr>
  </w:style>
  <w:style w:type="paragraph" w:styleId="Heading4">
    <w:name w:val="heading 4"/>
    <w:basedOn w:val="Normal"/>
    <w:next w:val="Normal"/>
    <w:qFormat/>
    <w:rsid w:val="003B2CE8"/>
    <w:pPr>
      <w:keepNext/>
      <w:outlineLvl w:val="3"/>
    </w:pPr>
    <w:rPr>
      <w:b/>
    </w:rPr>
  </w:style>
  <w:style w:type="paragraph" w:styleId="Heading5">
    <w:name w:val="heading 5"/>
    <w:basedOn w:val="Normal"/>
    <w:next w:val="Normal"/>
    <w:qFormat/>
    <w:rsid w:val="003B2CE8"/>
    <w:pPr>
      <w:keepNext/>
      <w:outlineLvl w:val="4"/>
    </w:pPr>
    <w:rPr>
      <w:rFonts w:ascii="Times New Roman" w:eastAsia="Times New Roman" w:hAnsi="Times New Roman"/>
      <w:b/>
      <w:i/>
      <w:sz w:val="20"/>
    </w:rPr>
  </w:style>
  <w:style w:type="paragraph" w:styleId="Heading6">
    <w:name w:val="heading 6"/>
    <w:basedOn w:val="Normal"/>
    <w:next w:val="Normal"/>
    <w:qFormat/>
    <w:rsid w:val="003B2CE8"/>
    <w:pPr>
      <w:keepNext/>
      <w:ind w:left="720" w:hanging="720"/>
      <w:outlineLvl w:val="5"/>
    </w:pPr>
    <w:rPr>
      <w:rFonts w:ascii="Times New Roman" w:eastAsia="Times New Roman" w:hAnsi="Times New Roman"/>
      <w:b/>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B2CE8"/>
    <w:rPr>
      <w:color w:val="0000FF"/>
      <w:u w:val="single"/>
    </w:rPr>
  </w:style>
  <w:style w:type="paragraph" w:styleId="BodyText">
    <w:name w:val="Body Text"/>
    <w:basedOn w:val="Normal"/>
    <w:rsid w:val="003B2CE8"/>
    <w:pPr>
      <w:jc w:val="center"/>
    </w:pPr>
    <w:rPr>
      <w:rFonts w:ascii="Times New Roman" w:hAnsi="Times New Roman"/>
      <w:b/>
      <w:caps/>
    </w:rPr>
  </w:style>
  <w:style w:type="paragraph" w:styleId="BodyText2">
    <w:name w:val="Body Text 2"/>
    <w:basedOn w:val="Normal"/>
    <w:rsid w:val="003B2CE8"/>
    <w:pPr>
      <w:jc w:val="both"/>
    </w:pPr>
    <w:rPr>
      <w:rFonts w:ascii="Times New Roman" w:hAnsi="Times New Roman"/>
    </w:rPr>
  </w:style>
  <w:style w:type="character" w:styleId="FollowedHyperlink">
    <w:name w:val="FollowedHyperlink"/>
    <w:rsid w:val="003B2CE8"/>
    <w:rPr>
      <w:color w:val="800080"/>
      <w:u w:val="single"/>
    </w:rPr>
  </w:style>
  <w:style w:type="paragraph" w:styleId="NormalWeb">
    <w:name w:val="Normal (Web)"/>
    <w:basedOn w:val="Normal"/>
    <w:rsid w:val="003B2CE8"/>
    <w:pPr>
      <w:spacing w:before="100" w:beforeAutospacing="1" w:after="100" w:afterAutospacing="1"/>
    </w:pPr>
    <w:rPr>
      <w:rFonts w:ascii="Times New Roman" w:eastAsia="Times New Roman" w:hAnsi="Times New Roman"/>
      <w:color w:val="000000"/>
    </w:rPr>
  </w:style>
  <w:style w:type="paragraph" w:customStyle="1" w:styleId="Title1">
    <w:name w:val="Title1"/>
    <w:basedOn w:val="Normal"/>
    <w:next w:val="Normal"/>
    <w:rsid w:val="003B2CE8"/>
    <w:pPr>
      <w:overflowPunct w:val="0"/>
      <w:autoSpaceDE w:val="0"/>
      <w:autoSpaceDN w:val="0"/>
      <w:adjustRightInd w:val="0"/>
      <w:spacing w:line="360" w:lineRule="auto"/>
      <w:textAlignment w:val="baseline"/>
    </w:pPr>
    <w:rPr>
      <w:rFonts w:ascii="Arial" w:eastAsia="Times New Roman" w:hAnsi="Arial"/>
      <w:b/>
      <w:sz w:val="36"/>
      <w:lang w:val="de-DE"/>
    </w:rPr>
  </w:style>
  <w:style w:type="paragraph" w:styleId="BodyTextIndent">
    <w:name w:val="Body Text Indent"/>
    <w:basedOn w:val="Normal"/>
    <w:rsid w:val="003B2CE8"/>
    <w:pPr>
      <w:ind w:left="360" w:hanging="360"/>
    </w:pPr>
  </w:style>
  <w:style w:type="paragraph" w:styleId="Header">
    <w:name w:val="header"/>
    <w:basedOn w:val="Normal"/>
    <w:rsid w:val="003B2CE8"/>
    <w:pPr>
      <w:tabs>
        <w:tab w:val="center" w:pos="4320"/>
        <w:tab w:val="right" w:pos="8640"/>
      </w:tabs>
    </w:pPr>
  </w:style>
  <w:style w:type="paragraph" w:styleId="Footer">
    <w:name w:val="footer"/>
    <w:basedOn w:val="Normal"/>
    <w:rsid w:val="003B2CE8"/>
    <w:pPr>
      <w:tabs>
        <w:tab w:val="center" w:pos="4320"/>
        <w:tab w:val="right" w:pos="8640"/>
      </w:tabs>
    </w:pPr>
  </w:style>
  <w:style w:type="character" w:styleId="PageNumber">
    <w:name w:val="page number"/>
    <w:basedOn w:val="DefaultParagraphFont"/>
    <w:rsid w:val="003B2CE8"/>
  </w:style>
  <w:style w:type="paragraph" w:customStyle="1" w:styleId="xl24">
    <w:name w:val="xl24"/>
    <w:basedOn w:val="Normal"/>
    <w:rsid w:val="003B2CE8"/>
    <w:pPr>
      <w:spacing w:before="100" w:beforeAutospacing="1" w:after="100" w:afterAutospacing="1"/>
      <w:textAlignment w:val="top"/>
    </w:pPr>
    <w:rPr>
      <w:rFonts w:eastAsia="Times New Roman"/>
      <w:sz w:val="20"/>
    </w:rPr>
  </w:style>
  <w:style w:type="paragraph" w:customStyle="1" w:styleId="xl25">
    <w:name w:val="xl25"/>
    <w:basedOn w:val="Normal"/>
    <w:rsid w:val="003B2CE8"/>
    <w:pPr>
      <w:spacing w:before="100" w:beforeAutospacing="1" w:after="100" w:afterAutospacing="1"/>
      <w:jc w:val="center"/>
      <w:textAlignment w:val="top"/>
    </w:pPr>
    <w:rPr>
      <w:rFonts w:ascii="Arial" w:eastAsia="Times New Roman" w:hAnsi="Arial"/>
      <w:sz w:val="20"/>
    </w:rPr>
  </w:style>
  <w:style w:type="paragraph" w:customStyle="1" w:styleId="xl26">
    <w:name w:val="xl26"/>
    <w:basedOn w:val="Normal"/>
    <w:rsid w:val="003B2CE8"/>
    <w:pPr>
      <w:spacing w:before="100" w:beforeAutospacing="1" w:after="100" w:afterAutospacing="1"/>
      <w:textAlignment w:val="top"/>
    </w:pPr>
    <w:rPr>
      <w:rFonts w:ascii="Arial" w:eastAsia="Times New Roman" w:hAnsi="Arial"/>
      <w:sz w:val="20"/>
    </w:rPr>
  </w:style>
  <w:style w:type="paragraph" w:customStyle="1" w:styleId="xl27">
    <w:name w:val="xl27"/>
    <w:basedOn w:val="Normal"/>
    <w:rsid w:val="003B2CE8"/>
    <w:pPr>
      <w:spacing w:before="100" w:beforeAutospacing="1" w:after="100" w:afterAutospacing="1"/>
      <w:jc w:val="center"/>
      <w:textAlignment w:val="top"/>
    </w:pPr>
    <w:rPr>
      <w:rFonts w:ascii="Arial" w:eastAsia="Times New Roman" w:hAnsi="Arial"/>
      <w:sz w:val="20"/>
    </w:rPr>
  </w:style>
  <w:style w:type="paragraph" w:customStyle="1" w:styleId="xl28">
    <w:name w:val="xl28"/>
    <w:basedOn w:val="Normal"/>
    <w:rsid w:val="003B2CE8"/>
    <w:pPr>
      <w:spacing w:before="100" w:beforeAutospacing="1" w:after="100" w:afterAutospacing="1"/>
      <w:textAlignment w:val="top"/>
    </w:pPr>
    <w:rPr>
      <w:rFonts w:ascii="Arial" w:eastAsia="Times New Roman" w:hAnsi="Arial"/>
      <w:sz w:val="20"/>
    </w:rPr>
  </w:style>
  <w:style w:type="paragraph" w:customStyle="1" w:styleId="xl29">
    <w:name w:val="xl29"/>
    <w:basedOn w:val="Normal"/>
    <w:rsid w:val="003B2CE8"/>
    <w:pPr>
      <w:pBdr>
        <w:top w:val="single" w:sz="4" w:space="0" w:color="auto"/>
      </w:pBdr>
      <w:spacing w:before="100" w:beforeAutospacing="1" w:after="100" w:afterAutospacing="1"/>
      <w:textAlignment w:val="top"/>
    </w:pPr>
    <w:rPr>
      <w:rFonts w:ascii="Arial" w:eastAsia="Times New Roman" w:hAnsi="Arial"/>
      <w:sz w:val="20"/>
    </w:rPr>
  </w:style>
  <w:style w:type="paragraph" w:customStyle="1" w:styleId="xl30">
    <w:name w:val="xl30"/>
    <w:basedOn w:val="Normal"/>
    <w:rsid w:val="003B2CE8"/>
    <w:pPr>
      <w:pBdr>
        <w:top w:val="single" w:sz="4" w:space="0" w:color="auto"/>
      </w:pBdr>
      <w:spacing w:before="100" w:beforeAutospacing="1" w:after="100" w:afterAutospacing="1"/>
      <w:jc w:val="center"/>
      <w:textAlignment w:val="top"/>
    </w:pPr>
    <w:rPr>
      <w:rFonts w:ascii="Arial" w:eastAsia="Times New Roman" w:hAnsi="Arial"/>
      <w:sz w:val="20"/>
    </w:rPr>
  </w:style>
  <w:style w:type="paragraph" w:customStyle="1" w:styleId="xl31">
    <w:name w:val="xl31"/>
    <w:basedOn w:val="Normal"/>
    <w:rsid w:val="003B2CE8"/>
    <w:pPr>
      <w:pBdr>
        <w:top w:val="single" w:sz="4" w:space="0" w:color="auto"/>
      </w:pBdr>
      <w:spacing w:before="100" w:beforeAutospacing="1" w:after="100" w:afterAutospacing="1"/>
      <w:textAlignment w:val="top"/>
    </w:pPr>
    <w:rPr>
      <w:rFonts w:ascii="Arial" w:eastAsia="Times New Roman" w:hAnsi="Arial"/>
      <w:sz w:val="20"/>
    </w:rPr>
  </w:style>
  <w:style w:type="paragraph" w:customStyle="1" w:styleId="xl32">
    <w:name w:val="xl32"/>
    <w:basedOn w:val="Normal"/>
    <w:rsid w:val="003B2CE8"/>
    <w:pPr>
      <w:spacing w:before="100" w:beforeAutospacing="1" w:after="100" w:afterAutospacing="1"/>
      <w:jc w:val="center"/>
      <w:textAlignment w:val="top"/>
    </w:pPr>
    <w:rPr>
      <w:rFonts w:eastAsia="Times New Roman"/>
      <w:sz w:val="20"/>
    </w:rPr>
  </w:style>
  <w:style w:type="paragraph" w:customStyle="1" w:styleId="xl33">
    <w:name w:val="xl33"/>
    <w:basedOn w:val="Normal"/>
    <w:rsid w:val="003B2CE8"/>
    <w:pPr>
      <w:spacing w:before="100" w:beforeAutospacing="1" w:after="100" w:afterAutospacing="1"/>
      <w:textAlignment w:val="top"/>
    </w:pPr>
    <w:rPr>
      <w:rFonts w:ascii="Arial" w:eastAsia="Times New Roman" w:hAnsi="Arial"/>
      <w:sz w:val="20"/>
    </w:rPr>
  </w:style>
  <w:style w:type="paragraph" w:customStyle="1" w:styleId="xl34">
    <w:name w:val="xl34"/>
    <w:basedOn w:val="Normal"/>
    <w:rsid w:val="003B2CE8"/>
    <w:pPr>
      <w:pBdr>
        <w:top w:val="single" w:sz="4" w:space="0" w:color="auto"/>
        <w:bottom w:val="single" w:sz="8" w:space="0" w:color="auto"/>
      </w:pBdr>
      <w:spacing w:before="100" w:beforeAutospacing="1" w:after="100" w:afterAutospacing="1"/>
      <w:textAlignment w:val="top"/>
    </w:pPr>
    <w:rPr>
      <w:rFonts w:ascii="Arial" w:eastAsia="Times New Roman" w:hAnsi="Arial"/>
      <w:sz w:val="20"/>
    </w:rPr>
  </w:style>
  <w:style w:type="paragraph" w:customStyle="1" w:styleId="xl35">
    <w:name w:val="xl35"/>
    <w:basedOn w:val="Normal"/>
    <w:rsid w:val="003B2CE8"/>
    <w:pPr>
      <w:pBdr>
        <w:top w:val="single" w:sz="4" w:space="0" w:color="auto"/>
        <w:bottom w:val="single" w:sz="8" w:space="0" w:color="auto"/>
      </w:pBdr>
      <w:spacing w:before="100" w:beforeAutospacing="1" w:after="100" w:afterAutospacing="1"/>
      <w:jc w:val="center"/>
      <w:textAlignment w:val="top"/>
    </w:pPr>
    <w:rPr>
      <w:rFonts w:ascii="Arial" w:eastAsia="Times New Roman" w:hAnsi="Arial"/>
      <w:sz w:val="20"/>
    </w:rPr>
  </w:style>
  <w:style w:type="paragraph" w:customStyle="1" w:styleId="xl36">
    <w:name w:val="xl36"/>
    <w:basedOn w:val="Normal"/>
    <w:rsid w:val="003B2CE8"/>
    <w:pPr>
      <w:pBdr>
        <w:top w:val="single" w:sz="4" w:space="0" w:color="auto"/>
        <w:bottom w:val="single" w:sz="8" w:space="0" w:color="auto"/>
      </w:pBdr>
      <w:spacing w:before="100" w:beforeAutospacing="1" w:after="100" w:afterAutospacing="1"/>
      <w:textAlignment w:val="top"/>
    </w:pPr>
    <w:rPr>
      <w:rFonts w:ascii="Arial" w:eastAsia="Times New Roman" w:hAnsi="Arial"/>
      <w:b/>
      <w:sz w:val="20"/>
    </w:rPr>
  </w:style>
  <w:style w:type="paragraph" w:customStyle="1" w:styleId="xl37">
    <w:name w:val="xl37"/>
    <w:basedOn w:val="Normal"/>
    <w:rsid w:val="003B2CE8"/>
    <w:pPr>
      <w:pBdr>
        <w:top w:val="single" w:sz="4" w:space="0" w:color="auto"/>
        <w:bottom w:val="single" w:sz="8" w:space="0" w:color="auto"/>
      </w:pBdr>
      <w:spacing w:before="100" w:beforeAutospacing="1" w:after="100" w:afterAutospacing="1"/>
      <w:jc w:val="center"/>
      <w:textAlignment w:val="top"/>
    </w:pPr>
    <w:rPr>
      <w:rFonts w:ascii="Arial" w:eastAsia="Times New Roman" w:hAnsi="Arial"/>
      <w:b/>
      <w:sz w:val="20"/>
    </w:rPr>
  </w:style>
  <w:style w:type="paragraph" w:customStyle="1" w:styleId="xl38">
    <w:name w:val="xl38"/>
    <w:basedOn w:val="Normal"/>
    <w:rsid w:val="003B2CE8"/>
    <w:pPr>
      <w:pBdr>
        <w:bottom w:val="single" w:sz="4" w:space="0" w:color="auto"/>
      </w:pBdr>
      <w:spacing w:before="100" w:beforeAutospacing="1" w:after="100" w:afterAutospacing="1"/>
      <w:textAlignment w:val="top"/>
    </w:pPr>
    <w:rPr>
      <w:rFonts w:ascii="Arial" w:eastAsia="Times New Roman" w:hAnsi="Arial"/>
      <w:sz w:val="20"/>
    </w:rPr>
  </w:style>
  <w:style w:type="paragraph" w:customStyle="1" w:styleId="xl39">
    <w:name w:val="xl39"/>
    <w:basedOn w:val="Normal"/>
    <w:rsid w:val="003B2CE8"/>
    <w:pPr>
      <w:pBdr>
        <w:bottom w:val="single" w:sz="4" w:space="0" w:color="auto"/>
      </w:pBdr>
      <w:spacing w:before="100" w:beforeAutospacing="1" w:after="100" w:afterAutospacing="1"/>
      <w:textAlignment w:val="top"/>
    </w:pPr>
    <w:rPr>
      <w:rFonts w:eastAsia="Times New Roman"/>
      <w:sz w:val="20"/>
    </w:rPr>
  </w:style>
  <w:style w:type="paragraph" w:customStyle="1" w:styleId="DefinitionTerm">
    <w:name w:val="Definition Term"/>
    <w:basedOn w:val="Normal"/>
    <w:next w:val="Normal"/>
    <w:rsid w:val="003B2CE8"/>
    <w:rPr>
      <w:rFonts w:ascii="Times New Roman" w:eastAsia="Times New Roman" w:hAnsi="Times New Roman"/>
      <w:snapToGrid w:val="0"/>
    </w:rPr>
  </w:style>
  <w:style w:type="paragraph" w:styleId="TOC1">
    <w:name w:val="toc 1"/>
    <w:basedOn w:val="Normal"/>
    <w:next w:val="Normal"/>
    <w:autoRedefine/>
    <w:semiHidden/>
    <w:rsid w:val="009A3C42"/>
    <w:pPr>
      <w:overflowPunct w:val="0"/>
      <w:autoSpaceDE w:val="0"/>
      <w:autoSpaceDN w:val="0"/>
      <w:adjustRightInd w:val="0"/>
      <w:spacing w:line="360" w:lineRule="auto"/>
      <w:textAlignment w:val="baseline"/>
    </w:pPr>
    <w:rPr>
      <w:rFonts w:ascii="Times New Roman" w:eastAsia="Times New Roman" w:hAnsi="Times New Roman"/>
      <w:lang w:val="de-DE"/>
    </w:rPr>
  </w:style>
  <w:style w:type="table" w:styleId="TableGrid">
    <w:name w:val="Table Grid"/>
    <w:basedOn w:val="TableNormal"/>
    <w:rsid w:val="00BC55C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F23061"/>
    <w:pPr>
      <w:ind w:left="720"/>
      <w:contextualSpacing/>
    </w:pPr>
  </w:style>
  <w:style w:type="paragraph" w:customStyle="1" w:styleId="MediumGrid21">
    <w:name w:val="Medium Grid 21"/>
    <w:uiPriority w:val="1"/>
    <w:qFormat/>
    <w:rsid w:val="006953DD"/>
    <w:rPr>
      <w:rFonts w:eastAsia="Cambria"/>
      <w:sz w:val="24"/>
      <w:szCs w:val="24"/>
    </w:rPr>
  </w:style>
  <w:style w:type="paragraph" w:styleId="BalloonText">
    <w:name w:val="Balloon Text"/>
    <w:basedOn w:val="Normal"/>
    <w:link w:val="BalloonTextChar"/>
    <w:rsid w:val="003A0168"/>
    <w:rPr>
      <w:rFonts w:ascii="Lucida Grande" w:hAnsi="Lucida Grande" w:cs="Lucida Grande"/>
      <w:sz w:val="18"/>
      <w:szCs w:val="18"/>
    </w:rPr>
  </w:style>
  <w:style w:type="character" w:customStyle="1" w:styleId="BalloonTextChar">
    <w:name w:val="Balloon Text Char"/>
    <w:link w:val="BalloonText"/>
    <w:rsid w:val="003A0168"/>
    <w:rPr>
      <w:rFonts w:ascii="Lucida Grande" w:eastAsia="Times" w:hAnsi="Lucida Grande" w:cs="Lucida Grande"/>
      <w:sz w:val="18"/>
      <w:szCs w:val="18"/>
    </w:rPr>
  </w:style>
  <w:style w:type="paragraph" w:styleId="NoSpacing">
    <w:name w:val="No Spacing"/>
    <w:uiPriority w:val="1"/>
    <w:qFormat/>
    <w:rsid w:val="002F0CDF"/>
    <w:rPr>
      <w:rFonts w:asciiTheme="minorHAnsi" w:eastAsiaTheme="minorHAnsi" w:hAnsiTheme="minorHAnsi" w:cstheme="minorBidi"/>
      <w:sz w:val="22"/>
      <w:szCs w:val="22"/>
    </w:rPr>
  </w:style>
  <w:style w:type="table" w:customStyle="1" w:styleId="TableGrid1">
    <w:name w:val="Table Grid1"/>
    <w:basedOn w:val="TableNormal"/>
    <w:next w:val="TableGrid"/>
    <w:uiPriority w:val="59"/>
    <w:rsid w:val="00077B53"/>
    <w:rPr>
      <w:rFonts w:eastAsiaTheme="minorHAnsi" w:cstheme="minorBid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Medium Grid 2" w:uiPriority="1" w:qFormat="1"/>
    <w:lsdException w:name="Revision" w:semiHidden="1"/>
    <w:lsdException w:name="List Paragraph" w:qFormat="1"/>
    <w:lsdException w:name="Quote" w:qFormat="1"/>
    <w:lsdException w:name="Intense Quote" w:qFormat="1"/>
    <w:lsdException w:name="Colorful List Accent 1" w:uiPriority="34" w:qFormat="1"/>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atentStyles>
  <w:style w:type="paragraph" w:default="1" w:styleId="Normal">
    <w:name w:val="Normal"/>
    <w:qFormat/>
    <w:rsid w:val="00DF1BB6"/>
    <w:rPr>
      <w:rFonts w:ascii="Times" w:eastAsia="Times" w:hAnsi="Times"/>
      <w:sz w:val="24"/>
      <w:szCs w:val="24"/>
    </w:rPr>
  </w:style>
  <w:style w:type="paragraph" w:styleId="Heading1">
    <w:name w:val="heading 1"/>
    <w:basedOn w:val="Normal"/>
    <w:next w:val="Normal"/>
    <w:qFormat/>
    <w:rsid w:val="003B2CE8"/>
    <w:pPr>
      <w:keepNext/>
      <w:outlineLvl w:val="0"/>
    </w:pPr>
    <w:rPr>
      <w:rFonts w:ascii="Times New Roman" w:eastAsia="Times New Roman" w:hAnsi="Times New Roman"/>
      <w:b/>
      <w:color w:val="000000"/>
    </w:rPr>
  </w:style>
  <w:style w:type="paragraph" w:styleId="Heading2">
    <w:name w:val="heading 2"/>
    <w:basedOn w:val="Normal"/>
    <w:next w:val="Normal"/>
    <w:qFormat/>
    <w:rsid w:val="003B2CE8"/>
    <w:pPr>
      <w:keepNext/>
      <w:numPr>
        <w:numId w:val="14"/>
      </w:numPr>
      <w:outlineLvl w:val="1"/>
    </w:pPr>
    <w:rPr>
      <w:rFonts w:ascii="Times New Roman" w:hAnsi="Times New Roman"/>
      <w:b/>
      <w:color w:val="000000"/>
    </w:rPr>
  </w:style>
  <w:style w:type="paragraph" w:styleId="Heading3">
    <w:name w:val="heading 3"/>
    <w:basedOn w:val="Normal"/>
    <w:next w:val="Normal"/>
    <w:qFormat/>
    <w:rsid w:val="003B2CE8"/>
    <w:pPr>
      <w:keepNext/>
      <w:jc w:val="both"/>
      <w:outlineLvl w:val="2"/>
    </w:pPr>
    <w:rPr>
      <w:rFonts w:ascii="Times New Roman" w:hAnsi="Times New Roman"/>
      <w:b/>
    </w:rPr>
  </w:style>
  <w:style w:type="paragraph" w:styleId="Heading4">
    <w:name w:val="heading 4"/>
    <w:basedOn w:val="Normal"/>
    <w:next w:val="Normal"/>
    <w:qFormat/>
    <w:rsid w:val="003B2CE8"/>
    <w:pPr>
      <w:keepNext/>
      <w:outlineLvl w:val="3"/>
    </w:pPr>
    <w:rPr>
      <w:b/>
    </w:rPr>
  </w:style>
  <w:style w:type="paragraph" w:styleId="Heading5">
    <w:name w:val="heading 5"/>
    <w:basedOn w:val="Normal"/>
    <w:next w:val="Normal"/>
    <w:qFormat/>
    <w:rsid w:val="003B2CE8"/>
    <w:pPr>
      <w:keepNext/>
      <w:outlineLvl w:val="4"/>
    </w:pPr>
    <w:rPr>
      <w:rFonts w:ascii="Times New Roman" w:eastAsia="Times New Roman" w:hAnsi="Times New Roman"/>
      <w:b/>
      <w:i/>
      <w:sz w:val="20"/>
    </w:rPr>
  </w:style>
  <w:style w:type="paragraph" w:styleId="Heading6">
    <w:name w:val="heading 6"/>
    <w:basedOn w:val="Normal"/>
    <w:next w:val="Normal"/>
    <w:qFormat/>
    <w:rsid w:val="003B2CE8"/>
    <w:pPr>
      <w:keepNext/>
      <w:ind w:left="720" w:hanging="720"/>
      <w:outlineLvl w:val="5"/>
    </w:pPr>
    <w:rPr>
      <w:rFonts w:ascii="Times New Roman" w:eastAsia="Times New Roman" w:hAnsi="Times New Roman"/>
      <w:b/>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B2CE8"/>
    <w:rPr>
      <w:color w:val="0000FF"/>
      <w:u w:val="single"/>
    </w:rPr>
  </w:style>
  <w:style w:type="paragraph" w:styleId="BodyText">
    <w:name w:val="Body Text"/>
    <w:basedOn w:val="Normal"/>
    <w:rsid w:val="003B2CE8"/>
    <w:pPr>
      <w:jc w:val="center"/>
    </w:pPr>
    <w:rPr>
      <w:rFonts w:ascii="Times New Roman" w:hAnsi="Times New Roman"/>
      <w:b/>
      <w:caps/>
    </w:rPr>
  </w:style>
  <w:style w:type="paragraph" w:styleId="BodyText2">
    <w:name w:val="Body Text 2"/>
    <w:basedOn w:val="Normal"/>
    <w:rsid w:val="003B2CE8"/>
    <w:pPr>
      <w:jc w:val="both"/>
    </w:pPr>
    <w:rPr>
      <w:rFonts w:ascii="Times New Roman" w:hAnsi="Times New Roman"/>
    </w:rPr>
  </w:style>
  <w:style w:type="character" w:styleId="FollowedHyperlink">
    <w:name w:val="FollowedHyperlink"/>
    <w:rsid w:val="003B2CE8"/>
    <w:rPr>
      <w:color w:val="800080"/>
      <w:u w:val="single"/>
    </w:rPr>
  </w:style>
  <w:style w:type="paragraph" w:styleId="NormalWeb">
    <w:name w:val="Normal (Web)"/>
    <w:basedOn w:val="Normal"/>
    <w:rsid w:val="003B2CE8"/>
    <w:pPr>
      <w:spacing w:before="100" w:beforeAutospacing="1" w:after="100" w:afterAutospacing="1"/>
    </w:pPr>
    <w:rPr>
      <w:rFonts w:ascii="Times New Roman" w:eastAsia="Times New Roman" w:hAnsi="Times New Roman"/>
      <w:color w:val="000000"/>
    </w:rPr>
  </w:style>
  <w:style w:type="paragraph" w:customStyle="1" w:styleId="Title1">
    <w:name w:val="Title1"/>
    <w:basedOn w:val="Normal"/>
    <w:next w:val="Normal"/>
    <w:rsid w:val="003B2CE8"/>
    <w:pPr>
      <w:overflowPunct w:val="0"/>
      <w:autoSpaceDE w:val="0"/>
      <w:autoSpaceDN w:val="0"/>
      <w:adjustRightInd w:val="0"/>
      <w:spacing w:line="360" w:lineRule="auto"/>
      <w:textAlignment w:val="baseline"/>
    </w:pPr>
    <w:rPr>
      <w:rFonts w:ascii="Arial" w:eastAsia="Times New Roman" w:hAnsi="Arial"/>
      <w:b/>
      <w:sz w:val="36"/>
      <w:lang w:val="de-DE"/>
    </w:rPr>
  </w:style>
  <w:style w:type="paragraph" w:styleId="BodyTextIndent">
    <w:name w:val="Body Text Indent"/>
    <w:basedOn w:val="Normal"/>
    <w:rsid w:val="003B2CE8"/>
    <w:pPr>
      <w:ind w:left="360" w:hanging="360"/>
    </w:pPr>
  </w:style>
  <w:style w:type="paragraph" w:styleId="Header">
    <w:name w:val="header"/>
    <w:basedOn w:val="Normal"/>
    <w:rsid w:val="003B2CE8"/>
    <w:pPr>
      <w:tabs>
        <w:tab w:val="center" w:pos="4320"/>
        <w:tab w:val="right" w:pos="8640"/>
      </w:tabs>
    </w:pPr>
  </w:style>
  <w:style w:type="paragraph" w:styleId="Footer">
    <w:name w:val="footer"/>
    <w:basedOn w:val="Normal"/>
    <w:rsid w:val="003B2CE8"/>
    <w:pPr>
      <w:tabs>
        <w:tab w:val="center" w:pos="4320"/>
        <w:tab w:val="right" w:pos="8640"/>
      </w:tabs>
    </w:pPr>
  </w:style>
  <w:style w:type="character" w:styleId="PageNumber">
    <w:name w:val="page number"/>
    <w:basedOn w:val="DefaultParagraphFont"/>
    <w:rsid w:val="003B2CE8"/>
  </w:style>
  <w:style w:type="paragraph" w:customStyle="1" w:styleId="xl24">
    <w:name w:val="xl24"/>
    <w:basedOn w:val="Normal"/>
    <w:rsid w:val="003B2CE8"/>
    <w:pPr>
      <w:spacing w:before="100" w:beforeAutospacing="1" w:after="100" w:afterAutospacing="1"/>
      <w:textAlignment w:val="top"/>
    </w:pPr>
    <w:rPr>
      <w:rFonts w:eastAsia="Times New Roman"/>
      <w:sz w:val="20"/>
    </w:rPr>
  </w:style>
  <w:style w:type="paragraph" w:customStyle="1" w:styleId="xl25">
    <w:name w:val="xl25"/>
    <w:basedOn w:val="Normal"/>
    <w:rsid w:val="003B2CE8"/>
    <w:pPr>
      <w:spacing w:before="100" w:beforeAutospacing="1" w:after="100" w:afterAutospacing="1"/>
      <w:jc w:val="center"/>
      <w:textAlignment w:val="top"/>
    </w:pPr>
    <w:rPr>
      <w:rFonts w:ascii="Arial" w:eastAsia="Times New Roman" w:hAnsi="Arial"/>
      <w:sz w:val="20"/>
    </w:rPr>
  </w:style>
  <w:style w:type="paragraph" w:customStyle="1" w:styleId="xl26">
    <w:name w:val="xl26"/>
    <w:basedOn w:val="Normal"/>
    <w:rsid w:val="003B2CE8"/>
    <w:pPr>
      <w:spacing w:before="100" w:beforeAutospacing="1" w:after="100" w:afterAutospacing="1"/>
      <w:textAlignment w:val="top"/>
    </w:pPr>
    <w:rPr>
      <w:rFonts w:ascii="Arial" w:eastAsia="Times New Roman" w:hAnsi="Arial"/>
      <w:sz w:val="20"/>
    </w:rPr>
  </w:style>
  <w:style w:type="paragraph" w:customStyle="1" w:styleId="xl27">
    <w:name w:val="xl27"/>
    <w:basedOn w:val="Normal"/>
    <w:rsid w:val="003B2CE8"/>
    <w:pPr>
      <w:spacing w:before="100" w:beforeAutospacing="1" w:after="100" w:afterAutospacing="1"/>
      <w:jc w:val="center"/>
      <w:textAlignment w:val="top"/>
    </w:pPr>
    <w:rPr>
      <w:rFonts w:ascii="Arial" w:eastAsia="Times New Roman" w:hAnsi="Arial"/>
      <w:sz w:val="20"/>
    </w:rPr>
  </w:style>
  <w:style w:type="paragraph" w:customStyle="1" w:styleId="xl28">
    <w:name w:val="xl28"/>
    <w:basedOn w:val="Normal"/>
    <w:rsid w:val="003B2CE8"/>
    <w:pPr>
      <w:spacing w:before="100" w:beforeAutospacing="1" w:after="100" w:afterAutospacing="1"/>
      <w:textAlignment w:val="top"/>
    </w:pPr>
    <w:rPr>
      <w:rFonts w:ascii="Arial" w:eastAsia="Times New Roman" w:hAnsi="Arial"/>
      <w:sz w:val="20"/>
    </w:rPr>
  </w:style>
  <w:style w:type="paragraph" w:customStyle="1" w:styleId="xl29">
    <w:name w:val="xl29"/>
    <w:basedOn w:val="Normal"/>
    <w:rsid w:val="003B2CE8"/>
    <w:pPr>
      <w:pBdr>
        <w:top w:val="single" w:sz="4" w:space="0" w:color="auto"/>
      </w:pBdr>
      <w:spacing w:before="100" w:beforeAutospacing="1" w:after="100" w:afterAutospacing="1"/>
      <w:textAlignment w:val="top"/>
    </w:pPr>
    <w:rPr>
      <w:rFonts w:ascii="Arial" w:eastAsia="Times New Roman" w:hAnsi="Arial"/>
      <w:sz w:val="20"/>
    </w:rPr>
  </w:style>
  <w:style w:type="paragraph" w:customStyle="1" w:styleId="xl30">
    <w:name w:val="xl30"/>
    <w:basedOn w:val="Normal"/>
    <w:rsid w:val="003B2CE8"/>
    <w:pPr>
      <w:pBdr>
        <w:top w:val="single" w:sz="4" w:space="0" w:color="auto"/>
      </w:pBdr>
      <w:spacing w:before="100" w:beforeAutospacing="1" w:after="100" w:afterAutospacing="1"/>
      <w:jc w:val="center"/>
      <w:textAlignment w:val="top"/>
    </w:pPr>
    <w:rPr>
      <w:rFonts w:ascii="Arial" w:eastAsia="Times New Roman" w:hAnsi="Arial"/>
      <w:sz w:val="20"/>
    </w:rPr>
  </w:style>
  <w:style w:type="paragraph" w:customStyle="1" w:styleId="xl31">
    <w:name w:val="xl31"/>
    <w:basedOn w:val="Normal"/>
    <w:rsid w:val="003B2CE8"/>
    <w:pPr>
      <w:pBdr>
        <w:top w:val="single" w:sz="4" w:space="0" w:color="auto"/>
      </w:pBdr>
      <w:spacing w:before="100" w:beforeAutospacing="1" w:after="100" w:afterAutospacing="1"/>
      <w:textAlignment w:val="top"/>
    </w:pPr>
    <w:rPr>
      <w:rFonts w:ascii="Arial" w:eastAsia="Times New Roman" w:hAnsi="Arial"/>
      <w:sz w:val="20"/>
    </w:rPr>
  </w:style>
  <w:style w:type="paragraph" w:customStyle="1" w:styleId="xl32">
    <w:name w:val="xl32"/>
    <w:basedOn w:val="Normal"/>
    <w:rsid w:val="003B2CE8"/>
    <w:pPr>
      <w:spacing w:before="100" w:beforeAutospacing="1" w:after="100" w:afterAutospacing="1"/>
      <w:jc w:val="center"/>
      <w:textAlignment w:val="top"/>
    </w:pPr>
    <w:rPr>
      <w:rFonts w:eastAsia="Times New Roman"/>
      <w:sz w:val="20"/>
    </w:rPr>
  </w:style>
  <w:style w:type="paragraph" w:customStyle="1" w:styleId="xl33">
    <w:name w:val="xl33"/>
    <w:basedOn w:val="Normal"/>
    <w:rsid w:val="003B2CE8"/>
    <w:pPr>
      <w:spacing w:before="100" w:beforeAutospacing="1" w:after="100" w:afterAutospacing="1"/>
      <w:textAlignment w:val="top"/>
    </w:pPr>
    <w:rPr>
      <w:rFonts w:ascii="Arial" w:eastAsia="Times New Roman" w:hAnsi="Arial"/>
      <w:sz w:val="20"/>
    </w:rPr>
  </w:style>
  <w:style w:type="paragraph" w:customStyle="1" w:styleId="xl34">
    <w:name w:val="xl34"/>
    <w:basedOn w:val="Normal"/>
    <w:rsid w:val="003B2CE8"/>
    <w:pPr>
      <w:pBdr>
        <w:top w:val="single" w:sz="4" w:space="0" w:color="auto"/>
        <w:bottom w:val="single" w:sz="8" w:space="0" w:color="auto"/>
      </w:pBdr>
      <w:spacing w:before="100" w:beforeAutospacing="1" w:after="100" w:afterAutospacing="1"/>
      <w:textAlignment w:val="top"/>
    </w:pPr>
    <w:rPr>
      <w:rFonts w:ascii="Arial" w:eastAsia="Times New Roman" w:hAnsi="Arial"/>
      <w:sz w:val="20"/>
    </w:rPr>
  </w:style>
  <w:style w:type="paragraph" w:customStyle="1" w:styleId="xl35">
    <w:name w:val="xl35"/>
    <w:basedOn w:val="Normal"/>
    <w:rsid w:val="003B2CE8"/>
    <w:pPr>
      <w:pBdr>
        <w:top w:val="single" w:sz="4" w:space="0" w:color="auto"/>
        <w:bottom w:val="single" w:sz="8" w:space="0" w:color="auto"/>
      </w:pBdr>
      <w:spacing w:before="100" w:beforeAutospacing="1" w:after="100" w:afterAutospacing="1"/>
      <w:jc w:val="center"/>
      <w:textAlignment w:val="top"/>
    </w:pPr>
    <w:rPr>
      <w:rFonts w:ascii="Arial" w:eastAsia="Times New Roman" w:hAnsi="Arial"/>
      <w:sz w:val="20"/>
    </w:rPr>
  </w:style>
  <w:style w:type="paragraph" w:customStyle="1" w:styleId="xl36">
    <w:name w:val="xl36"/>
    <w:basedOn w:val="Normal"/>
    <w:rsid w:val="003B2CE8"/>
    <w:pPr>
      <w:pBdr>
        <w:top w:val="single" w:sz="4" w:space="0" w:color="auto"/>
        <w:bottom w:val="single" w:sz="8" w:space="0" w:color="auto"/>
      </w:pBdr>
      <w:spacing w:before="100" w:beforeAutospacing="1" w:after="100" w:afterAutospacing="1"/>
      <w:textAlignment w:val="top"/>
    </w:pPr>
    <w:rPr>
      <w:rFonts w:ascii="Arial" w:eastAsia="Times New Roman" w:hAnsi="Arial"/>
      <w:b/>
      <w:sz w:val="20"/>
    </w:rPr>
  </w:style>
  <w:style w:type="paragraph" w:customStyle="1" w:styleId="xl37">
    <w:name w:val="xl37"/>
    <w:basedOn w:val="Normal"/>
    <w:rsid w:val="003B2CE8"/>
    <w:pPr>
      <w:pBdr>
        <w:top w:val="single" w:sz="4" w:space="0" w:color="auto"/>
        <w:bottom w:val="single" w:sz="8" w:space="0" w:color="auto"/>
      </w:pBdr>
      <w:spacing w:before="100" w:beforeAutospacing="1" w:after="100" w:afterAutospacing="1"/>
      <w:jc w:val="center"/>
      <w:textAlignment w:val="top"/>
    </w:pPr>
    <w:rPr>
      <w:rFonts w:ascii="Arial" w:eastAsia="Times New Roman" w:hAnsi="Arial"/>
      <w:b/>
      <w:sz w:val="20"/>
    </w:rPr>
  </w:style>
  <w:style w:type="paragraph" w:customStyle="1" w:styleId="xl38">
    <w:name w:val="xl38"/>
    <w:basedOn w:val="Normal"/>
    <w:rsid w:val="003B2CE8"/>
    <w:pPr>
      <w:pBdr>
        <w:bottom w:val="single" w:sz="4" w:space="0" w:color="auto"/>
      </w:pBdr>
      <w:spacing w:before="100" w:beforeAutospacing="1" w:after="100" w:afterAutospacing="1"/>
      <w:textAlignment w:val="top"/>
    </w:pPr>
    <w:rPr>
      <w:rFonts w:ascii="Arial" w:eastAsia="Times New Roman" w:hAnsi="Arial"/>
      <w:sz w:val="20"/>
    </w:rPr>
  </w:style>
  <w:style w:type="paragraph" w:customStyle="1" w:styleId="xl39">
    <w:name w:val="xl39"/>
    <w:basedOn w:val="Normal"/>
    <w:rsid w:val="003B2CE8"/>
    <w:pPr>
      <w:pBdr>
        <w:bottom w:val="single" w:sz="4" w:space="0" w:color="auto"/>
      </w:pBdr>
      <w:spacing w:before="100" w:beforeAutospacing="1" w:after="100" w:afterAutospacing="1"/>
      <w:textAlignment w:val="top"/>
    </w:pPr>
    <w:rPr>
      <w:rFonts w:eastAsia="Times New Roman"/>
      <w:sz w:val="20"/>
    </w:rPr>
  </w:style>
  <w:style w:type="paragraph" w:customStyle="1" w:styleId="DefinitionTerm">
    <w:name w:val="Definition Term"/>
    <w:basedOn w:val="Normal"/>
    <w:next w:val="Normal"/>
    <w:rsid w:val="003B2CE8"/>
    <w:rPr>
      <w:rFonts w:ascii="Times New Roman" w:eastAsia="Times New Roman" w:hAnsi="Times New Roman"/>
      <w:snapToGrid w:val="0"/>
    </w:rPr>
  </w:style>
  <w:style w:type="paragraph" w:styleId="TOC1">
    <w:name w:val="toc 1"/>
    <w:basedOn w:val="Normal"/>
    <w:next w:val="Normal"/>
    <w:autoRedefine/>
    <w:semiHidden/>
    <w:rsid w:val="009A3C42"/>
    <w:pPr>
      <w:overflowPunct w:val="0"/>
      <w:autoSpaceDE w:val="0"/>
      <w:autoSpaceDN w:val="0"/>
      <w:adjustRightInd w:val="0"/>
      <w:spacing w:line="360" w:lineRule="auto"/>
      <w:textAlignment w:val="baseline"/>
    </w:pPr>
    <w:rPr>
      <w:rFonts w:ascii="Times New Roman" w:eastAsia="Times New Roman" w:hAnsi="Times New Roman"/>
      <w:lang w:val="de-DE"/>
    </w:rPr>
  </w:style>
  <w:style w:type="table" w:styleId="TableGrid">
    <w:name w:val="Table Grid"/>
    <w:basedOn w:val="TableNormal"/>
    <w:rsid w:val="00BC55C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F23061"/>
    <w:pPr>
      <w:ind w:left="720"/>
      <w:contextualSpacing/>
    </w:pPr>
  </w:style>
  <w:style w:type="paragraph" w:customStyle="1" w:styleId="MediumGrid21">
    <w:name w:val="Medium Grid 21"/>
    <w:uiPriority w:val="1"/>
    <w:qFormat/>
    <w:rsid w:val="006953DD"/>
    <w:rPr>
      <w:rFonts w:eastAsia="Cambria"/>
      <w:sz w:val="24"/>
      <w:szCs w:val="24"/>
    </w:rPr>
  </w:style>
  <w:style w:type="paragraph" w:styleId="BalloonText">
    <w:name w:val="Balloon Text"/>
    <w:basedOn w:val="Normal"/>
    <w:link w:val="BalloonTextChar"/>
    <w:rsid w:val="003A0168"/>
    <w:rPr>
      <w:rFonts w:ascii="Lucida Grande" w:hAnsi="Lucida Grande" w:cs="Lucida Grande"/>
      <w:sz w:val="18"/>
      <w:szCs w:val="18"/>
    </w:rPr>
  </w:style>
  <w:style w:type="character" w:customStyle="1" w:styleId="BalloonTextChar">
    <w:name w:val="Balloon Text Char"/>
    <w:link w:val="BalloonText"/>
    <w:rsid w:val="003A0168"/>
    <w:rPr>
      <w:rFonts w:ascii="Lucida Grande" w:eastAsia="Times" w:hAnsi="Lucida Grande" w:cs="Lucida Grande"/>
      <w:sz w:val="18"/>
      <w:szCs w:val="18"/>
    </w:rPr>
  </w:style>
  <w:style w:type="paragraph" w:styleId="NoSpacing">
    <w:name w:val="No Spacing"/>
    <w:uiPriority w:val="1"/>
    <w:qFormat/>
    <w:rsid w:val="002F0CDF"/>
    <w:rPr>
      <w:rFonts w:asciiTheme="minorHAnsi" w:eastAsiaTheme="minorHAnsi" w:hAnsiTheme="minorHAnsi" w:cstheme="minorBidi"/>
      <w:sz w:val="22"/>
      <w:szCs w:val="22"/>
    </w:rPr>
  </w:style>
  <w:style w:type="table" w:customStyle="1" w:styleId="TableGrid1">
    <w:name w:val="Table Grid1"/>
    <w:basedOn w:val="TableNormal"/>
    <w:next w:val="TableGrid"/>
    <w:uiPriority w:val="59"/>
    <w:rsid w:val="00077B53"/>
    <w:rPr>
      <w:rFonts w:eastAsiaTheme="minorHAnsi" w:cstheme="minorBid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64433">
      <w:bodyDiv w:val="1"/>
      <w:marLeft w:val="0"/>
      <w:marRight w:val="0"/>
      <w:marTop w:val="0"/>
      <w:marBottom w:val="0"/>
      <w:divBdr>
        <w:top w:val="none" w:sz="0" w:space="0" w:color="auto"/>
        <w:left w:val="none" w:sz="0" w:space="0" w:color="auto"/>
        <w:bottom w:val="none" w:sz="0" w:space="0" w:color="auto"/>
        <w:right w:val="none" w:sz="0" w:space="0" w:color="auto"/>
      </w:divBdr>
    </w:div>
    <w:div w:id="156578248">
      <w:bodyDiv w:val="1"/>
      <w:marLeft w:val="0"/>
      <w:marRight w:val="0"/>
      <w:marTop w:val="0"/>
      <w:marBottom w:val="0"/>
      <w:divBdr>
        <w:top w:val="none" w:sz="0" w:space="0" w:color="auto"/>
        <w:left w:val="none" w:sz="0" w:space="0" w:color="auto"/>
        <w:bottom w:val="none" w:sz="0" w:space="0" w:color="auto"/>
        <w:right w:val="none" w:sz="0" w:space="0" w:color="auto"/>
      </w:divBdr>
    </w:div>
    <w:div w:id="170338374">
      <w:bodyDiv w:val="1"/>
      <w:marLeft w:val="0"/>
      <w:marRight w:val="0"/>
      <w:marTop w:val="0"/>
      <w:marBottom w:val="0"/>
      <w:divBdr>
        <w:top w:val="none" w:sz="0" w:space="0" w:color="auto"/>
        <w:left w:val="none" w:sz="0" w:space="0" w:color="auto"/>
        <w:bottom w:val="none" w:sz="0" w:space="0" w:color="auto"/>
        <w:right w:val="none" w:sz="0" w:space="0" w:color="auto"/>
      </w:divBdr>
    </w:div>
    <w:div w:id="175968547">
      <w:bodyDiv w:val="1"/>
      <w:marLeft w:val="0"/>
      <w:marRight w:val="0"/>
      <w:marTop w:val="0"/>
      <w:marBottom w:val="0"/>
      <w:divBdr>
        <w:top w:val="none" w:sz="0" w:space="0" w:color="auto"/>
        <w:left w:val="none" w:sz="0" w:space="0" w:color="auto"/>
        <w:bottom w:val="none" w:sz="0" w:space="0" w:color="auto"/>
        <w:right w:val="none" w:sz="0" w:space="0" w:color="auto"/>
      </w:divBdr>
    </w:div>
    <w:div w:id="196161251">
      <w:bodyDiv w:val="1"/>
      <w:marLeft w:val="0"/>
      <w:marRight w:val="0"/>
      <w:marTop w:val="0"/>
      <w:marBottom w:val="0"/>
      <w:divBdr>
        <w:top w:val="none" w:sz="0" w:space="0" w:color="auto"/>
        <w:left w:val="none" w:sz="0" w:space="0" w:color="auto"/>
        <w:bottom w:val="none" w:sz="0" w:space="0" w:color="auto"/>
        <w:right w:val="none" w:sz="0" w:space="0" w:color="auto"/>
      </w:divBdr>
    </w:div>
    <w:div w:id="218396230">
      <w:bodyDiv w:val="1"/>
      <w:marLeft w:val="0"/>
      <w:marRight w:val="0"/>
      <w:marTop w:val="0"/>
      <w:marBottom w:val="0"/>
      <w:divBdr>
        <w:top w:val="none" w:sz="0" w:space="0" w:color="auto"/>
        <w:left w:val="none" w:sz="0" w:space="0" w:color="auto"/>
        <w:bottom w:val="none" w:sz="0" w:space="0" w:color="auto"/>
        <w:right w:val="none" w:sz="0" w:space="0" w:color="auto"/>
      </w:divBdr>
    </w:div>
    <w:div w:id="259335332">
      <w:bodyDiv w:val="1"/>
      <w:marLeft w:val="0"/>
      <w:marRight w:val="0"/>
      <w:marTop w:val="0"/>
      <w:marBottom w:val="0"/>
      <w:divBdr>
        <w:top w:val="none" w:sz="0" w:space="0" w:color="auto"/>
        <w:left w:val="none" w:sz="0" w:space="0" w:color="auto"/>
        <w:bottom w:val="none" w:sz="0" w:space="0" w:color="auto"/>
        <w:right w:val="none" w:sz="0" w:space="0" w:color="auto"/>
      </w:divBdr>
    </w:div>
    <w:div w:id="289098452">
      <w:bodyDiv w:val="1"/>
      <w:marLeft w:val="0"/>
      <w:marRight w:val="0"/>
      <w:marTop w:val="0"/>
      <w:marBottom w:val="0"/>
      <w:divBdr>
        <w:top w:val="none" w:sz="0" w:space="0" w:color="auto"/>
        <w:left w:val="none" w:sz="0" w:space="0" w:color="auto"/>
        <w:bottom w:val="none" w:sz="0" w:space="0" w:color="auto"/>
        <w:right w:val="none" w:sz="0" w:space="0" w:color="auto"/>
      </w:divBdr>
    </w:div>
    <w:div w:id="290401939">
      <w:bodyDiv w:val="1"/>
      <w:marLeft w:val="0"/>
      <w:marRight w:val="0"/>
      <w:marTop w:val="0"/>
      <w:marBottom w:val="0"/>
      <w:divBdr>
        <w:top w:val="none" w:sz="0" w:space="0" w:color="auto"/>
        <w:left w:val="none" w:sz="0" w:space="0" w:color="auto"/>
        <w:bottom w:val="none" w:sz="0" w:space="0" w:color="auto"/>
        <w:right w:val="none" w:sz="0" w:space="0" w:color="auto"/>
      </w:divBdr>
    </w:div>
    <w:div w:id="297734774">
      <w:bodyDiv w:val="1"/>
      <w:marLeft w:val="0"/>
      <w:marRight w:val="0"/>
      <w:marTop w:val="0"/>
      <w:marBottom w:val="0"/>
      <w:divBdr>
        <w:top w:val="none" w:sz="0" w:space="0" w:color="auto"/>
        <w:left w:val="none" w:sz="0" w:space="0" w:color="auto"/>
        <w:bottom w:val="none" w:sz="0" w:space="0" w:color="auto"/>
        <w:right w:val="none" w:sz="0" w:space="0" w:color="auto"/>
      </w:divBdr>
    </w:div>
    <w:div w:id="368991583">
      <w:bodyDiv w:val="1"/>
      <w:marLeft w:val="0"/>
      <w:marRight w:val="0"/>
      <w:marTop w:val="0"/>
      <w:marBottom w:val="0"/>
      <w:divBdr>
        <w:top w:val="none" w:sz="0" w:space="0" w:color="auto"/>
        <w:left w:val="none" w:sz="0" w:space="0" w:color="auto"/>
        <w:bottom w:val="none" w:sz="0" w:space="0" w:color="auto"/>
        <w:right w:val="none" w:sz="0" w:space="0" w:color="auto"/>
      </w:divBdr>
    </w:div>
    <w:div w:id="384138108">
      <w:bodyDiv w:val="1"/>
      <w:marLeft w:val="0"/>
      <w:marRight w:val="0"/>
      <w:marTop w:val="0"/>
      <w:marBottom w:val="0"/>
      <w:divBdr>
        <w:top w:val="none" w:sz="0" w:space="0" w:color="auto"/>
        <w:left w:val="none" w:sz="0" w:space="0" w:color="auto"/>
        <w:bottom w:val="none" w:sz="0" w:space="0" w:color="auto"/>
        <w:right w:val="none" w:sz="0" w:space="0" w:color="auto"/>
      </w:divBdr>
    </w:div>
    <w:div w:id="447701608">
      <w:bodyDiv w:val="1"/>
      <w:marLeft w:val="0"/>
      <w:marRight w:val="0"/>
      <w:marTop w:val="0"/>
      <w:marBottom w:val="0"/>
      <w:divBdr>
        <w:top w:val="none" w:sz="0" w:space="0" w:color="auto"/>
        <w:left w:val="none" w:sz="0" w:space="0" w:color="auto"/>
        <w:bottom w:val="none" w:sz="0" w:space="0" w:color="auto"/>
        <w:right w:val="none" w:sz="0" w:space="0" w:color="auto"/>
      </w:divBdr>
    </w:div>
    <w:div w:id="456685135">
      <w:bodyDiv w:val="1"/>
      <w:marLeft w:val="0"/>
      <w:marRight w:val="0"/>
      <w:marTop w:val="0"/>
      <w:marBottom w:val="0"/>
      <w:divBdr>
        <w:top w:val="none" w:sz="0" w:space="0" w:color="auto"/>
        <w:left w:val="none" w:sz="0" w:space="0" w:color="auto"/>
        <w:bottom w:val="none" w:sz="0" w:space="0" w:color="auto"/>
        <w:right w:val="none" w:sz="0" w:space="0" w:color="auto"/>
      </w:divBdr>
    </w:div>
    <w:div w:id="476145426">
      <w:bodyDiv w:val="1"/>
      <w:marLeft w:val="0"/>
      <w:marRight w:val="0"/>
      <w:marTop w:val="0"/>
      <w:marBottom w:val="0"/>
      <w:divBdr>
        <w:top w:val="none" w:sz="0" w:space="0" w:color="auto"/>
        <w:left w:val="none" w:sz="0" w:space="0" w:color="auto"/>
        <w:bottom w:val="none" w:sz="0" w:space="0" w:color="auto"/>
        <w:right w:val="none" w:sz="0" w:space="0" w:color="auto"/>
      </w:divBdr>
    </w:div>
    <w:div w:id="505943324">
      <w:bodyDiv w:val="1"/>
      <w:marLeft w:val="0"/>
      <w:marRight w:val="0"/>
      <w:marTop w:val="0"/>
      <w:marBottom w:val="0"/>
      <w:divBdr>
        <w:top w:val="none" w:sz="0" w:space="0" w:color="auto"/>
        <w:left w:val="none" w:sz="0" w:space="0" w:color="auto"/>
        <w:bottom w:val="none" w:sz="0" w:space="0" w:color="auto"/>
        <w:right w:val="none" w:sz="0" w:space="0" w:color="auto"/>
      </w:divBdr>
    </w:div>
    <w:div w:id="536242109">
      <w:bodyDiv w:val="1"/>
      <w:marLeft w:val="0"/>
      <w:marRight w:val="0"/>
      <w:marTop w:val="0"/>
      <w:marBottom w:val="0"/>
      <w:divBdr>
        <w:top w:val="none" w:sz="0" w:space="0" w:color="auto"/>
        <w:left w:val="none" w:sz="0" w:space="0" w:color="auto"/>
        <w:bottom w:val="none" w:sz="0" w:space="0" w:color="auto"/>
        <w:right w:val="none" w:sz="0" w:space="0" w:color="auto"/>
      </w:divBdr>
    </w:div>
    <w:div w:id="544102698">
      <w:bodyDiv w:val="1"/>
      <w:marLeft w:val="0"/>
      <w:marRight w:val="0"/>
      <w:marTop w:val="0"/>
      <w:marBottom w:val="0"/>
      <w:divBdr>
        <w:top w:val="none" w:sz="0" w:space="0" w:color="auto"/>
        <w:left w:val="none" w:sz="0" w:space="0" w:color="auto"/>
        <w:bottom w:val="none" w:sz="0" w:space="0" w:color="auto"/>
        <w:right w:val="none" w:sz="0" w:space="0" w:color="auto"/>
      </w:divBdr>
    </w:div>
    <w:div w:id="612128760">
      <w:bodyDiv w:val="1"/>
      <w:marLeft w:val="0"/>
      <w:marRight w:val="0"/>
      <w:marTop w:val="0"/>
      <w:marBottom w:val="0"/>
      <w:divBdr>
        <w:top w:val="none" w:sz="0" w:space="0" w:color="auto"/>
        <w:left w:val="none" w:sz="0" w:space="0" w:color="auto"/>
        <w:bottom w:val="none" w:sz="0" w:space="0" w:color="auto"/>
        <w:right w:val="none" w:sz="0" w:space="0" w:color="auto"/>
      </w:divBdr>
    </w:div>
    <w:div w:id="669017887">
      <w:bodyDiv w:val="1"/>
      <w:marLeft w:val="0"/>
      <w:marRight w:val="0"/>
      <w:marTop w:val="0"/>
      <w:marBottom w:val="0"/>
      <w:divBdr>
        <w:top w:val="none" w:sz="0" w:space="0" w:color="auto"/>
        <w:left w:val="none" w:sz="0" w:space="0" w:color="auto"/>
        <w:bottom w:val="none" w:sz="0" w:space="0" w:color="auto"/>
        <w:right w:val="none" w:sz="0" w:space="0" w:color="auto"/>
      </w:divBdr>
    </w:div>
    <w:div w:id="673919729">
      <w:bodyDiv w:val="1"/>
      <w:marLeft w:val="0"/>
      <w:marRight w:val="0"/>
      <w:marTop w:val="0"/>
      <w:marBottom w:val="0"/>
      <w:divBdr>
        <w:top w:val="none" w:sz="0" w:space="0" w:color="auto"/>
        <w:left w:val="none" w:sz="0" w:space="0" w:color="auto"/>
        <w:bottom w:val="none" w:sz="0" w:space="0" w:color="auto"/>
        <w:right w:val="none" w:sz="0" w:space="0" w:color="auto"/>
      </w:divBdr>
    </w:div>
    <w:div w:id="724767029">
      <w:bodyDiv w:val="1"/>
      <w:marLeft w:val="0"/>
      <w:marRight w:val="0"/>
      <w:marTop w:val="0"/>
      <w:marBottom w:val="0"/>
      <w:divBdr>
        <w:top w:val="none" w:sz="0" w:space="0" w:color="auto"/>
        <w:left w:val="none" w:sz="0" w:space="0" w:color="auto"/>
        <w:bottom w:val="none" w:sz="0" w:space="0" w:color="auto"/>
        <w:right w:val="none" w:sz="0" w:space="0" w:color="auto"/>
      </w:divBdr>
    </w:div>
    <w:div w:id="730733111">
      <w:bodyDiv w:val="1"/>
      <w:marLeft w:val="0"/>
      <w:marRight w:val="0"/>
      <w:marTop w:val="0"/>
      <w:marBottom w:val="0"/>
      <w:divBdr>
        <w:top w:val="none" w:sz="0" w:space="0" w:color="auto"/>
        <w:left w:val="none" w:sz="0" w:space="0" w:color="auto"/>
        <w:bottom w:val="none" w:sz="0" w:space="0" w:color="auto"/>
        <w:right w:val="none" w:sz="0" w:space="0" w:color="auto"/>
      </w:divBdr>
    </w:div>
    <w:div w:id="781145430">
      <w:bodyDiv w:val="1"/>
      <w:marLeft w:val="0"/>
      <w:marRight w:val="0"/>
      <w:marTop w:val="0"/>
      <w:marBottom w:val="0"/>
      <w:divBdr>
        <w:top w:val="none" w:sz="0" w:space="0" w:color="auto"/>
        <w:left w:val="none" w:sz="0" w:space="0" w:color="auto"/>
        <w:bottom w:val="none" w:sz="0" w:space="0" w:color="auto"/>
        <w:right w:val="none" w:sz="0" w:space="0" w:color="auto"/>
      </w:divBdr>
    </w:div>
    <w:div w:id="825784325">
      <w:bodyDiv w:val="1"/>
      <w:marLeft w:val="0"/>
      <w:marRight w:val="0"/>
      <w:marTop w:val="0"/>
      <w:marBottom w:val="0"/>
      <w:divBdr>
        <w:top w:val="none" w:sz="0" w:space="0" w:color="auto"/>
        <w:left w:val="none" w:sz="0" w:space="0" w:color="auto"/>
        <w:bottom w:val="none" w:sz="0" w:space="0" w:color="auto"/>
        <w:right w:val="none" w:sz="0" w:space="0" w:color="auto"/>
      </w:divBdr>
    </w:div>
    <w:div w:id="989946190">
      <w:bodyDiv w:val="1"/>
      <w:marLeft w:val="0"/>
      <w:marRight w:val="0"/>
      <w:marTop w:val="0"/>
      <w:marBottom w:val="0"/>
      <w:divBdr>
        <w:top w:val="none" w:sz="0" w:space="0" w:color="auto"/>
        <w:left w:val="none" w:sz="0" w:space="0" w:color="auto"/>
        <w:bottom w:val="none" w:sz="0" w:space="0" w:color="auto"/>
        <w:right w:val="none" w:sz="0" w:space="0" w:color="auto"/>
      </w:divBdr>
    </w:div>
    <w:div w:id="1032346681">
      <w:bodyDiv w:val="1"/>
      <w:marLeft w:val="0"/>
      <w:marRight w:val="0"/>
      <w:marTop w:val="0"/>
      <w:marBottom w:val="0"/>
      <w:divBdr>
        <w:top w:val="none" w:sz="0" w:space="0" w:color="auto"/>
        <w:left w:val="none" w:sz="0" w:space="0" w:color="auto"/>
        <w:bottom w:val="none" w:sz="0" w:space="0" w:color="auto"/>
        <w:right w:val="none" w:sz="0" w:space="0" w:color="auto"/>
      </w:divBdr>
    </w:div>
    <w:div w:id="1040712608">
      <w:bodyDiv w:val="1"/>
      <w:marLeft w:val="0"/>
      <w:marRight w:val="0"/>
      <w:marTop w:val="0"/>
      <w:marBottom w:val="0"/>
      <w:divBdr>
        <w:top w:val="none" w:sz="0" w:space="0" w:color="auto"/>
        <w:left w:val="none" w:sz="0" w:space="0" w:color="auto"/>
        <w:bottom w:val="none" w:sz="0" w:space="0" w:color="auto"/>
        <w:right w:val="none" w:sz="0" w:space="0" w:color="auto"/>
      </w:divBdr>
    </w:div>
    <w:div w:id="1052465630">
      <w:bodyDiv w:val="1"/>
      <w:marLeft w:val="0"/>
      <w:marRight w:val="0"/>
      <w:marTop w:val="0"/>
      <w:marBottom w:val="0"/>
      <w:divBdr>
        <w:top w:val="none" w:sz="0" w:space="0" w:color="auto"/>
        <w:left w:val="none" w:sz="0" w:space="0" w:color="auto"/>
        <w:bottom w:val="none" w:sz="0" w:space="0" w:color="auto"/>
        <w:right w:val="none" w:sz="0" w:space="0" w:color="auto"/>
      </w:divBdr>
    </w:div>
    <w:div w:id="1131096146">
      <w:bodyDiv w:val="1"/>
      <w:marLeft w:val="0"/>
      <w:marRight w:val="0"/>
      <w:marTop w:val="0"/>
      <w:marBottom w:val="0"/>
      <w:divBdr>
        <w:top w:val="none" w:sz="0" w:space="0" w:color="auto"/>
        <w:left w:val="none" w:sz="0" w:space="0" w:color="auto"/>
        <w:bottom w:val="none" w:sz="0" w:space="0" w:color="auto"/>
        <w:right w:val="none" w:sz="0" w:space="0" w:color="auto"/>
      </w:divBdr>
    </w:div>
    <w:div w:id="1168787716">
      <w:bodyDiv w:val="1"/>
      <w:marLeft w:val="0"/>
      <w:marRight w:val="0"/>
      <w:marTop w:val="0"/>
      <w:marBottom w:val="0"/>
      <w:divBdr>
        <w:top w:val="none" w:sz="0" w:space="0" w:color="auto"/>
        <w:left w:val="none" w:sz="0" w:space="0" w:color="auto"/>
        <w:bottom w:val="none" w:sz="0" w:space="0" w:color="auto"/>
        <w:right w:val="none" w:sz="0" w:space="0" w:color="auto"/>
      </w:divBdr>
    </w:div>
    <w:div w:id="1195968607">
      <w:bodyDiv w:val="1"/>
      <w:marLeft w:val="0"/>
      <w:marRight w:val="0"/>
      <w:marTop w:val="0"/>
      <w:marBottom w:val="0"/>
      <w:divBdr>
        <w:top w:val="none" w:sz="0" w:space="0" w:color="auto"/>
        <w:left w:val="none" w:sz="0" w:space="0" w:color="auto"/>
        <w:bottom w:val="none" w:sz="0" w:space="0" w:color="auto"/>
        <w:right w:val="none" w:sz="0" w:space="0" w:color="auto"/>
      </w:divBdr>
    </w:div>
    <w:div w:id="1253468445">
      <w:bodyDiv w:val="1"/>
      <w:marLeft w:val="0"/>
      <w:marRight w:val="0"/>
      <w:marTop w:val="0"/>
      <w:marBottom w:val="0"/>
      <w:divBdr>
        <w:top w:val="none" w:sz="0" w:space="0" w:color="auto"/>
        <w:left w:val="none" w:sz="0" w:space="0" w:color="auto"/>
        <w:bottom w:val="none" w:sz="0" w:space="0" w:color="auto"/>
        <w:right w:val="none" w:sz="0" w:space="0" w:color="auto"/>
      </w:divBdr>
    </w:div>
    <w:div w:id="1322348233">
      <w:bodyDiv w:val="1"/>
      <w:marLeft w:val="0"/>
      <w:marRight w:val="0"/>
      <w:marTop w:val="0"/>
      <w:marBottom w:val="0"/>
      <w:divBdr>
        <w:top w:val="none" w:sz="0" w:space="0" w:color="auto"/>
        <w:left w:val="none" w:sz="0" w:space="0" w:color="auto"/>
        <w:bottom w:val="none" w:sz="0" w:space="0" w:color="auto"/>
        <w:right w:val="none" w:sz="0" w:space="0" w:color="auto"/>
      </w:divBdr>
    </w:div>
    <w:div w:id="1331371217">
      <w:bodyDiv w:val="1"/>
      <w:marLeft w:val="0"/>
      <w:marRight w:val="0"/>
      <w:marTop w:val="0"/>
      <w:marBottom w:val="0"/>
      <w:divBdr>
        <w:top w:val="none" w:sz="0" w:space="0" w:color="auto"/>
        <w:left w:val="none" w:sz="0" w:space="0" w:color="auto"/>
        <w:bottom w:val="none" w:sz="0" w:space="0" w:color="auto"/>
        <w:right w:val="none" w:sz="0" w:space="0" w:color="auto"/>
      </w:divBdr>
    </w:div>
    <w:div w:id="1342930837">
      <w:bodyDiv w:val="1"/>
      <w:marLeft w:val="0"/>
      <w:marRight w:val="0"/>
      <w:marTop w:val="0"/>
      <w:marBottom w:val="0"/>
      <w:divBdr>
        <w:top w:val="none" w:sz="0" w:space="0" w:color="auto"/>
        <w:left w:val="none" w:sz="0" w:space="0" w:color="auto"/>
        <w:bottom w:val="none" w:sz="0" w:space="0" w:color="auto"/>
        <w:right w:val="none" w:sz="0" w:space="0" w:color="auto"/>
      </w:divBdr>
    </w:div>
    <w:div w:id="1360663887">
      <w:bodyDiv w:val="1"/>
      <w:marLeft w:val="0"/>
      <w:marRight w:val="0"/>
      <w:marTop w:val="0"/>
      <w:marBottom w:val="0"/>
      <w:divBdr>
        <w:top w:val="none" w:sz="0" w:space="0" w:color="auto"/>
        <w:left w:val="none" w:sz="0" w:space="0" w:color="auto"/>
        <w:bottom w:val="none" w:sz="0" w:space="0" w:color="auto"/>
        <w:right w:val="none" w:sz="0" w:space="0" w:color="auto"/>
      </w:divBdr>
    </w:div>
    <w:div w:id="1377730194">
      <w:bodyDiv w:val="1"/>
      <w:marLeft w:val="0"/>
      <w:marRight w:val="0"/>
      <w:marTop w:val="0"/>
      <w:marBottom w:val="0"/>
      <w:divBdr>
        <w:top w:val="none" w:sz="0" w:space="0" w:color="auto"/>
        <w:left w:val="none" w:sz="0" w:space="0" w:color="auto"/>
        <w:bottom w:val="none" w:sz="0" w:space="0" w:color="auto"/>
        <w:right w:val="none" w:sz="0" w:space="0" w:color="auto"/>
      </w:divBdr>
    </w:div>
    <w:div w:id="1380012832">
      <w:bodyDiv w:val="1"/>
      <w:marLeft w:val="0"/>
      <w:marRight w:val="0"/>
      <w:marTop w:val="0"/>
      <w:marBottom w:val="0"/>
      <w:divBdr>
        <w:top w:val="none" w:sz="0" w:space="0" w:color="auto"/>
        <w:left w:val="none" w:sz="0" w:space="0" w:color="auto"/>
        <w:bottom w:val="none" w:sz="0" w:space="0" w:color="auto"/>
        <w:right w:val="none" w:sz="0" w:space="0" w:color="auto"/>
      </w:divBdr>
    </w:div>
    <w:div w:id="1382904301">
      <w:bodyDiv w:val="1"/>
      <w:marLeft w:val="0"/>
      <w:marRight w:val="0"/>
      <w:marTop w:val="0"/>
      <w:marBottom w:val="0"/>
      <w:divBdr>
        <w:top w:val="none" w:sz="0" w:space="0" w:color="auto"/>
        <w:left w:val="none" w:sz="0" w:space="0" w:color="auto"/>
        <w:bottom w:val="none" w:sz="0" w:space="0" w:color="auto"/>
        <w:right w:val="none" w:sz="0" w:space="0" w:color="auto"/>
      </w:divBdr>
    </w:div>
    <w:div w:id="1498810274">
      <w:bodyDiv w:val="1"/>
      <w:marLeft w:val="0"/>
      <w:marRight w:val="0"/>
      <w:marTop w:val="0"/>
      <w:marBottom w:val="0"/>
      <w:divBdr>
        <w:top w:val="none" w:sz="0" w:space="0" w:color="auto"/>
        <w:left w:val="none" w:sz="0" w:space="0" w:color="auto"/>
        <w:bottom w:val="none" w:sz="0" w:space="0" w:color="auto"/>
        <w:right w:val="none" w:sz="0" w:space="0" w:color="auto"/>
      </w:divBdr>
    </w:div>
    <w:div w:id="1646200713">
      <w:bodyDiv w:val="1"/>
      <w:marLeft w:val="0"/>
      <w:marRight w:val="0"/>
      <w:marTop w:val="0"/>
      <w:marBottom w:val="0"/>
      <w:divBdr>
        <w:top w:val="none" w:sz="0" w:space="0" w:color="auto"/>
        <w:left w:val="none" w:sz="0" w:space="0" w:color="auto"/>
        <w:bottom w:val="none" w:sz="0" w:space="0" w:color="auto"/>
        <w:right w:val="none" w:sz="0" w:space="0" w:color="auto"/>
      </w:divBdr>
    </w:div>
    <w:div w:id="1700862127">
      <w:bodyDiv w:val="1"/>
      <w:marLeft w:val="0"/>
      <w:marRight w:val="0"/>
      <w:marTop w:val="0"/>
      <w:marBottom w:val="0"/>
      <w:divBdr>
        <w:top w:val="none" w:sz="0" w:space="0" w:color="auto"/>
        <w:left w:val="none" w:sz="0" w:space="0" w:color="auto"/>
        <w:bottom w:val="none" w:sz="0" w:space="0" w:color="auto"/>
        <w:right w:val="none" w:sz="0" w:space="0" w:color="auto"/>
      </w:divBdr>
    </w:div>
    <w:div w:id="1705248898">
      <w:bodyDiv w:val="1"/>
      <w:marLeft w:val="0"/>
      <w:marRight w:val="0"/>
      <w:marTop w:val="0"/>
      <w:marBottom w:val="0"/>
      <w:divBdr>
        <w:top w:val="none" w:sz="0" w:space="0" w:color="auto"/>
        <w:left w:val="none" w:sz="0" w:space="0" w:color="auto"/>
        <w:bottom w:val="none" w:sz="0" w:space="0" w:color="auto"/>
        <w:right w:val="none" w:sz="0" w:space="0" w:color="auto"/>
      </w:divBdr>
    </w:div>
    <w:div w:id="1739328593">
      <w:bodyDiv w:val="1"/>
      <w:marLeft w:val="0"/>
      <w:marRight w:val="0"/>
      <w:marTop w:val="0"/>
      <w:marBottom w:val="0"/>
      <w:divBdr>
        <w:top w:val="none" w:sz="0" w:space="0" w:color="auto"/>
        <w:left w:val="none" w:sz="0" w:space="0" w:color="auto"/>
        <w:bottom w:val="none" w:sz="0" w:space="0" w:color="auto"/>
        <w:right w:val="none" w:sz="0" w:space="0" w:color="auto"/>
      </w:divBdr>
    </w:div>
    <w:div w:id="1760373237">
      <w:bodyDiv w:val="1"/>
      <w:marLeft w:val="0"/>
      <w:marRight w:val="0"/>
      <w:marTop w:val="0"/>
      <w:marBottom w:val="0"/>
      <w:divBdr>
        <w:top w:val="none" w:sz="0" w:space="0" w:color="auto"/>
        <w:left w:val="none" w:sz="0" w:space="0" w:color="auto"/>
        <w:bottom w:val="none" w:sz="0" w:space="0" w:color="auto"/>
        <w:right w:val="none" w:sz="0" w:space="0" w:color="auto"/>
      </w:divBdr>
    </w:div>
    <w:div w:id="1773815107">
      <w:bodyDiv w:val="1"/>
      <w:marLeft w:val="0"/>
      <w:marRight w:val="0"/>
      <w:marTop w:val="0"/>
      <w:marBottom w:val="0"/>
      <w:divBdr>
        <w:top w:val="none" w:sz="0" w:space="0" w:color="auto"/>
        <w:left w:val="none" w:sz="0" w:space="0" w:color="auto"/>
        <w:bottom w:val="none" w:sz="0" w:space="0" w:color="auto"/>
        <w:right w:val="none" w:sz="0" w:space="0" w:color="auto"/>
      </w:divBdr>
    </w:div>
    <w:div w:id="1789004392">
      <w:bodyDiv w:val="1"/>
      <w:marLeft w:val="0"/>
      <w:marRight w:val="0"/>
      <w:marTop w:val="0"/>
      <w:marBottom w:val="0"/>
      <w:divBdr>
        <w:top w:val="none" w:sz="0" w:space="0" w:color="auto"/>
        <w:left w:val="none" w:sz="0" w:space="0" w:color="auto"/>
        <w:bottom w:val="none" w:sz="0" w:space="0" w:color="auto"/>
        <w:right w:val="none" w:sz="0" w:space="0" w:color="auto"/>
      </w:divBdr>
    </w:div>
    <w:div w:id="1807358893">
      <w:bodyDiv w:val="1"/>
      <w:marLeft w:val="0"/>
      <w:marRight w:val="0"/>
      <w:marTop w:val="0"/>
      <w:marBottom w:val="0"/>
      <w:divBdr>
        <w:top w:val="none" w:sz="0" w:space="0" w:color="auto"/>
        <w:left w:val="none" w:sz="0" w:space="0" w:color="auto"/>
        <w:bottom w:val="none" w:sz="0" w:space="0" w:color="auto"/>
        <w:right w:val="none" w:sz="0" w:space="0" w:color="auto"/>
      </w:divBdr>
    </w:div>
    <w:div w:id="1853953538">
      <w:bodyDiv w:val="1"/>
      <w:marLeft w:val="0"/>
      <w:marRight w:val="0"/>
      <w:marTop w:val="0"/>
      <w:marBottom w:val="0"/>
      <w:divBdr>
        <w:top w:val="none" w:sz="0" w:space="0" w:color="auto"/>
        <w:left w:val="none" w:sz="0" w:space="0" w:color="auto"/>
        <w:bottom w:val="none" w:sz="0" w:space="0" w:color="auto"/>
        <w:right w:val="none" w:sz="0" w:space="0" w:color="auto"/>
      </w:divBdr>
    </w:div>
    <w:div w:id="1900901359">
      <w:bodyDiv w:val="1"/>
      <w:marLeft w:val="0"/>
      <w:marRight w:val="0"/>
      <w:marTop w:val="0"/>
      <w:marBottom w:val="0"/>
      <w:divBdr>
        <w:top w:val="none" w:sz="0" w:space="0" w:color="auto"/>
        <w:left w:val="none" w:sz="0" w:space="0" w:color="auto"/>
        <w:bottom w:val="none" w:sz="0" w:space="0" w:color="auto"/>
        <w:right w:val="none" w:sz="0" w:space="0" w:color="auto"/>
      </w:divBdr>
    </w:div>
    <w:div w:id="1909338384">
      <w:bodyDiv w:val="1"/>
      <w:marLeft w:val="0"/>
      <w:marRight w:val="0"/>
      <w:marTop w:val="0"/>
      <w:marBottom w:val="0"/>
      <w:divBdr>
        <w:top w:val="none" w:sz="0" w:space="0" w:color="auto"/>
        <w:left w:val="none" w:sz="0" w:space="0" w:color="auto"/>
        <w:bottom w:val="none" w:sz="0" w:space="0" w:color="auto"/>
        <w:right w:val="none" w:sz="0" w:space="0" w:color="auto"/>
      </w:divBdr>
    </w:div>
    <w:div w:id="1971205825">
      <w:bodyDiv w:val="1"/>
      <w:marLeft w:val="0"/>
      <w:marRight w:val="0"/>
      <w:marTop w:val="0"/>
      <w:marBottom w:val="0"/>
      <w:divBdr>
        <w:top w:val="none" w:sz="0" w:space="0" w:color="auto"/>
        <w:left w:val="none" w:sz="0" w:space="0" w:color="auto"/>
        <w:bottom w:val="none" w:sz="0" w:space="0" w:color="auto"/>
        <w:right w:val="none" w:sz="0" w:space="0" w:color="auto"/>
      </w:divBdr>
    </w:div>
    <w:div w:id="2031104925">
      <w:bodyDiv w:val="1"/>
      <w:marLeft w:val="0"/>
      <w:marRight w:val="0"/>
      <w:marTop w:val="0"/>
      <w:marBottom w:val="0"/>
      <w:divBdr>
        <w:top w:val="none" w:sz="0" w:space="0" w:color="auto"/>
        <w:left w:val="none" w:sz="0" w:space="0" w:color="auto"/>
        <w:bottom w:val="none" w:sz="0" w:space="0" w:color="auto"/>
        <w:right w:val="none" w:sz="0" w:space="0" w:color="auto"/>
      </w:divBdr>
    </w:div>
    <w:div w:id="2048095872">
      <w:bodyDiv w:val="1"/>
      <w:marLeft w:val="0"/>
      <w:marRight w:val="0"/>
      <w:marTop w:val="0"/>
      <w:marBottom w:val="0"/>
      <w:divBdr>
        <w:top w:val="none" w:sz="0" w:space="0" w:color="auto"/>
        <w:left w:val="none" w:sz="0" w:space="0" w:color="auto"/>
        <w:bottom w:val="none" w:sz="0" w:space="0" w:color="auto"/>
        <w:right w:val="none" w:sz="0" w:space="0" w:color="auto"/>
      </w:divBdr>
    </w:div>
    <w:div w:id="2088457958">
      <w:bodyDiv w:val="1"/>
      <w:marLeft w:val="0"/>
      <w:marRight w:val="0"/>
      <w:marTop w:val="0"/>
      <w:marBottom w:val="0"/>
      <w:divBdr>
        <w:top w:val="none" w:sz="0" w:space="0" w:color="auto"/>
        <w:left w:val="none" w:sz="0" w:space="0" w:color="auto"/>
        <w:bottom w:val="none" w:sz="0" w:space="0" w:color="auto"/>
        <w:right w:val="none" w:sz="0" w:space="0" w:color="auto"/>
      </w:divBdr>
    </w:div>
    <w:div w:id="2104375308">
      <w:bodyDiv w:val="1"/>
      <w:marLeft w:val="0"/>
      <w:marRight w:val="0"/>
      <w:marTop w:val="0"/>
      <w:marBottom w:val="0"/>
      <w:divBdr>
        <w:top w:val="none" w:sz="0" w:space="0" w:color="auto"/>
        <w:left w:val="none" w:sz="0" w:space="0" w:color="auto"/>
        <w:bottom w:val="none" w:sz="0" w:space="0" w:color="auto"/>
        <w:right w:val="none" w:sz="0" w:space="0" w:color="auto"/>
      </w:divBdr>
    </w:div>
    <w:div w:id="2111316922">
      <w:bodyDiv w:val="1"/>
      <w:marLeft w:val="0"/>
      <w:marRight w:val="0"/>
      <w:marTop w:val="0"/>
      <w:marBottom w:val="0"/>
      <w:divBdr>
        <w:top w:val="none" w:sz="0" w:space="0" w:color="auto"/>
        <w:left w:val="none" w:sz="0" w:space="0" w:color="auto"/>
        <w:bottom w:val="none" w:sz="0" w:space="0" w:color="auto"/>
        <w:right w:val="none" w:sz="0" w:space="0" w:color="auto"/>
      </w:divBdr>
    </w:div>
    <w:div w:id="2134521210">
      <w:bodyDiv w:val="1"/>
      <w:marLeft w:val="0"/>
      <w:marRight w:val="0"/>
      <w:marTop w:val="0"/>
      <w:marBottom w:val="0"/>
      <w:divBdr>
        <w:top w:val="none" w:sz="0" w:space="0" w:color="auto"/>
        <w:left w:val="none" w:sz="0" w:space="0" w:color="auto"/>
        <w:bottom w:val="none" w:sz="0" w:space="0" w:color="auto"/>
        <w:right w:val="none" w:sz="0" w:space="0" w:color="auto"/>
      </w:divBdr>
    </w:div>
    <w:div w:id="2139837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mailto:awalker@ucdavis.edu" TargetMode="External"/><Relationship Id="rId8" Type="http://schemas.openxmlformats.org/officeDocument/2006/relationships/image" Target="media/image1.png"/><Relationship Id="rId9" Type="http://schemas.openxmlformats.org/officeDocument/2006/relationships/image" Target="media/image2.jpeg"/><Relationship Id="rId10"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469E2-D84E-D94D-B964-37986BE45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11</Pages>
  <Words>6052</Words>
  <Characters>34503</Characters>
  <Application>Microsoft Macintosh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CDFA PD/GWSS Progress Report</vt:lpstr>
    </vt:vector>
  </TitlesOfParts>
  <Company/>
  <LinksUpToDate>false</LinksUpToDate>
  <CharactersWithSpaces>40475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CDFA PD/GWSS Progress Report</dc:title>
  <dc:creator>Summaira Riaz</dc:creator>
  <cp:lastModifiedBy>andrew walker</cp:lastModifiedBy>
  <cp:revision>8</cp:revision>
  <cp:lastPrinted>2016-10-13T23:02:00Z</cp:lastPrinted>
  <dcterms:created xsi:type="dcterms:W3CDTF">2017-03-10T18:54:00Z</dcterms:created>
  <dcterms:modified xsi:type="dcterms:W3CDTF">2017-03-10T22:18:00Z</dcterms:modified>
</cp:coreProperties>
</file>